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996C" w14:textId="77777777" w:rsidR="001F5B56" w:rsidRDefault="00000000">
      <w:pPr>
        <w:jc w:val="both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ED9C8B4" wp14:editId="23F5753D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896637" cy="6143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637" cy="614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CE9FDF" w14:textId="77777777" w:rsidR="001F5B56" w:rsidRDefault="00000000">
      <w:pPr>
        <w:jc w:val="both"/>
        <w:rPr>
          <w:b/>
        </w:rPr>
      </w:pPr>
      <w:proofErr w:type="spellStart"/>
      <w:r>
        <w:rPr>
          <w:b/>
        </w:rPr>
        <w:t>How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recover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economically</w:t>
      </w:r>
      <w:proofErr w:type="spellEnd"/>
      <w:r>
        <w:rPr>
          <w:b/>
        </w:rPr>
        <w:t xml:space="preserve"> after a </w:t>
      </w:r>
      <w:proofErr w:type="spellStart"/>
      <w:r>
        <w:rPr>
          <w:b/>
        </w:rPr>
        <w:t>pandemic</w:t>
      </w:r>
      <w:proofErr w:type="spellEnd"/>
      <w:r>
        <w:rPr>
          <w:b/>
        </w:rPr>
        <w:t>?</w:t>
      </w:r>
    </w:p>
    <w:p w14:paraId="09D8247A" w14:textId="77777777" w:rsidR="001F5B56" w:rsidRDefault="00000000">
      <w:pPr>
        <w:jc w:val="both"/>
        <w:rPr>
          <w:b/>
        </w:rPr>
      </w:pPr>
      <w:proofErr w:type="spellStart"/>
      <w:r>
        <w:rPr>
          <w:b/>
        </w:rPr>
        <w:t>Name</w:t>
      </w:r>
      <w:proofErr w:type="spellEnd"/>
      <w:r>
        <w:rPr>
          <w:b/>
        </w:rPr>
        <w:t>: Lorena Maribel Chávez Reyes</w:t>
      </w:r>
    </w:p>
    <w:p w14:paraId="43FC1677" w14:textId="77777777" w:rsidR="001F5B56" w:rsidRDefault="00000000">
      <w:pPr>
        <w:jc w:val="both"/>
        <w:rPr>
          <w:b/>
        </w:rPr>
      </w:pPr>
      <w:proofErr w:type="spellStart"/>
      <w:r>
        <w:rPr>
          <w:b/>
        </w:rPr>
        <w:t>Uco</w:t>
      </w:r>
      <w:proofErr w:type="spellEnd"/>
      <w:r>
        <w:rPr>
          <w:b/>
        </w:rPr>
        <w:t>: 528763</w:t>
      </w:r>
    </w:p>
    <w:p w14:paraId="38F6AB46" w14:textId="77777777" w:rsidR="001F5B56" w:rsidRDefault="001F5B56">
      <w:pPr>
        <w:jc w:val="both"/>
      </w:pPr>
    </w:p>
    <w:p w14:paraId="6A156050" w14:textId="77777777" w:rsidR="001F5B56" w:rsidRDefault="00000000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Introduction</w:t>
      </w:r>
      <w:proofErr w:type="spellEnd"/>
    </w:p>
    <w:p w14:paraId="58E32816" w14:textId="77777777" w:rsidR="001F5B56" w:rsidRDefault="00000000">
      <w:pP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Knowing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recover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economically</w:t>
      </w:r>
      <w:proofErr w:type="spellEnd"/>
      <w:r>
        <w:rPr>
          <w:sz w:val="20"/>
          <w:szCs w:val="20"/>
        </w:rPr>
        <w:t xml:space="preserve"> after a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crucial.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global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severely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pandemics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result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recessions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losses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closures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long-term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effects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downturn</w:t>
      </w:r>
      <w:proofErr w:type="spellEnd"/>
      <w:r>
        <w:rPr>
          <w:sz w:val="20"/>
          <w:szCs w:val="20"/>
        </w:rPr>
        <w:t xml:space="preserve"> can be </w:t>
      </w:r>
      <w:proofErr w:type="spellStart"/>
      <w:r>
        <w:rPr>
          <w:sz w:val="20"/>
          <w:szCs w:val="20"/>
        </w:rPr>
        <w:t>disastrous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resulting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protracted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unemployment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poverty</w:t>
      </w:r>
      <w:proofErr w:type="spellEnd"/>
      <w:r>
        <w:rPr>
          <w:sz w:val="20"/>
          <w:szCs w:val="20"/>
        </w:rPr>
        <w:t xml:space="preserve">, and social </w:t>
      </w:r>
      <w:proofErr w:type="spellStart"/>
      <w:r>
        <w:rPr>
          <w:sz w:val="20"/>
          <w:szCs w:val="20"/>
        </w:rPr>
        <w:t>unrest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appropriate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recovery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measures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Second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public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results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intimately</w:t>
      </w:r>
      <w:proofErr w:type="spellEnd"/>
      <w:r>
        <w:rPr>
          <w:sz w:val="20"/>
          <w:szCs w:val="20"/>
        </w:rPr>
        <w:t xml:space="preserve"> relate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recovery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following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Governments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better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prepared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future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 crises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investing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infrastructure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development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Furthermore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strong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can 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increase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ensuring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communities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tools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support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when</w:t>
      </w:r>
      <w:proofErr w:type="spellEnd"/>
      <w:r>
        <w:rPr>
          <w:sz w:val="20"/>
          <w:szCs w:val="20"/>
        </w:rPr>
        <w:t xml:space="preserve"> times are </w:t>
      </w:r>
      <w:proofErr w:type="spellStart"/>
      <w:r>
        <w:rPr>
          <w:sz w:val="20"/>
          <w:szCs w:val="20"/>
        </w:rPr>
        <w:t>tough</w:t>
      </w:r>
      <w:proofErr w:type="spellEnd"/>
      <w:r>
        <w:rPr>
          <w:sz w:val="20"/>
          <w:szCs w:val="20"/>
        </w:rPr>
        <w:t>.</w:t>
      </w:r>
    </w:p>
    <w:p w14:paraId="1D85A78A" w14:textId="77777777" w:rsidR="001F5B56" w:rsidRDefault="001F5B56">
      <w:pPr>
        <w:jc w:val="both"/>
        <w:rPr>
          <w:sz w:val="20"/>
          <w:szCs w:val="20"/>
        </w:rPr>
      </w:pPr>
    </w:p>
    <w:p w14:paraId="2B7920EA" w14:textId="77777777" w:rsidR="001F5B56" w:rsidRDefault="00000000">
      <w:pP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Additionally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recovery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encourages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stability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national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scale</w:t>
      </w:r>
      <w:proofErr w:type="spellEnd"/>
      <w:r>
        <w:rPr>
          <w:sz w:val="20"/>
          <w:szCs w:val="20"/>
        </w:rPr>
        <w:t xml:space="preserve">. A </w:t>
      </w:r>
      <w:proofErr w:type="spellStart"/>
      <w:r>
        <w:rPr>
          <w:sz w:val="20"/>
          <w:szCs w:val="20"/>
        </w:rPr>
        <w:t>robust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resilient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enables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countries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reestablish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stability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draw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investment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promote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innovation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Governments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repair</w:t>
      </w:r>
      <w:proofErr w:type="spellEnd"/>
      <w:r>
        <w:rPr>
          <w:sz w:val="20"/>
          <w:szCs w:val="20"/>
        </w:rPr>
        <w:t xml:space="preserve"> trust and </w:t>
      </w:r>
      <w:proofErr w:type="spellStart"/>
      <w:r>
        <w:rPr>
          <w:sz w:val="20"/>
          <w:szCs w:val="20"/>
        </w:rPr>
        <w:t>cooperation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increase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cooperation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restoring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confidence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collaboration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essential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solving</w:t>
      </w:r>
      <w:proofErr w:type="spellEnd"/>
      <w:r>
        <w:rPr>
          <w:sz w:val="20"/>
          <w:szCs w:val="20"/>
        </w:rPr>
        <w:t xml:space="preserve"> global </w:t>
      </w:r>
      <w:proofErr w:type="spellStart"/>
      <w:r>
        <w:rPr>
          <w:sz w:val="20"/>
          <w:szCs w:val="20"/>
        </w:rPr>
        <w:t>issues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poverty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injustice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climate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change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frequently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worsen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following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It's</w:t>
      </w:r>
      <w:proofErr w:type="spellEnd"/>
      <w:r>
        <w:rPr>
          <w:sz w:val="20"/>
          <w:szCs w:val="20"/>
        </w:rPr>
        <w:t xml:space="preserve"> vital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comprehend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recuperate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economically</w:t>
      </w:r>
      <w:proofErr w:type="spellEnd"/>
      <w:r>
        <w:rPr>
          <w:sz w:val="20"/>
          <w:szCs w:val="20"/>
        </w:rPr>
        <w:t xml:space="preserve"> from a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lessen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its</w:t>
      </w:r>
      <w:proofErr w:type="spellEnd"/>
      <w:r>
        <w:rPr>
          <w:sz w:val="20"/>
          <w:szCs w:val="20"/>
        </w:rPr>
        <w:t xml:space="preserve"> adverse </w:t>
      </w:r>
      <w:proofErr w:type="spellStart"/>
      <w:r>
        <w:rPr>
          <w:sz w:val="20"/>
          <w:szCs w:val="20"/>
        </w:rPr>
        <w:t>effects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people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communities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countries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enables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investments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supports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restoration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livelihoods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fosters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cooperation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stability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Societies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create</w:t>
      </w:r>
      <w:proofErr w:type="spellEnd"/>
      <w:r>
        <w:rPr>
          <w:sz w:val="20"/>
          <w:szCs w:val="20"/>
        </w:rPr>
        <w:t xml:space="preserve"> a more </w:t>
      </w:r>
      <w:proofErr w:type="spellStart"/>
      <w:r>
        <w:rPr>
          <w:sz w:val="20"/>
          <w:szCs w:val="20"/>
        </w:rPr>
        <w:t>resilient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affluent</w:t>
      </w:r>
      <w:proofErr w:type="spellEnd"/>
      <w:r>
        <w:rPr>
          <w:sz w:val="20"/>
          <w:szCs w:val="20"/>
        </w:rPr>
        <w:t xml:space="preserve"> future and </w:t>
      </w:r>
      <w:proofErr w:type="spellStart"/>
      <w:r>
        <w:rPr>
          <w:sz w:val="20"/>
          <w:szCs w:val="20"/>
        </w:rPr>
        <w:t>better</w:t>
      </w:r>
      <w:proofErr w:type="spellEnd"/>
      <w:r>
        <w:rPr>
          <w:sz w:val="20"/>
          <w:szCs w:val="20"/>
        </w:rPr>
        <w:t xml:space="preserve"> deal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crises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putting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first</w:t>
      </w:r>
      <w:proofErr w:type="spellEnd"/>
      <w:r>
        <w:rPr>
          <w:sz w:val="20"/>
          <w:szCs w:val="20"/>
        </w:rPr>
        <w:t>.</w:t>
      </w:r>
    </w:p>
    <w:p w14:paraId="60F08B4B" w14:textId="77777777" w:rsidR="001F5B56" w:rsidRDefault="001F5B56">
      <w:pPr>
        <w:ind w:firstLine="720"/>
        <w:jc w:val="both"/>
        <w:rPr>
          <w:sz w:val="20"/>
          <w:szCs w:val="20"/>
        </w:rPr>
      </w:pPr>
    </w:p>
    <w:p w14:paraId="071CB7BB" w14:textId="77777777" w:rsidR="001F5B56" w:rsidRDefault="00000000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Literature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Review</w:t>
      </w:r>
      <w:proofErr w:type="spellEnd"/>
      <w:r>
        <w:rPr>
          <w:b/>
          <w:sz w:val="24"/>
          <w:szCs w:val="24"/>
        </w:rPr>
        <w:t xml:space="preserve"> </w:t>
      </w:r>
    </w:p>
    <w:p w14:paraId="57FE5B0E" w14:textId="77777777" w:rsidR="001F5B56" w:rsidRDefault="000000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COVID-19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facilities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Systems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International </w:t>
      </w:r>
      <w:proofErr w:type="spellStart"/>
      <w:r>
        <w:rPr>
          <w:sz w:val="20"/>
          <w:szCs w:val="20"/>
        </w:rPr>
        <w:t>Perspective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Kay et al. (2021) </w:t>
      </w:r>
      <w:proofErr w:type="spellStart"/>
      <w:r>
        <w:rPr>
          <w:sz w:val="20"/>
          <w:szCs w:val="20"/>
        </w:rPr>
        <w:t>explicitly</w:t>
      </w:r>
      <w:proofErr w:type="spellEnd"/>
      <w:r>
        <w:rPr>
          <w:sz w:val="20"/>
          <w:szCs w:val="20"/>
        </w:rPr>
        <w:t xml:space="preserve"> examines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institutions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systems</w:t>
      </w:r>
      <w:proofErr w:type="spellEnd"/>
      <w:r>
        <w:rPr>
          <w:sz w:val="20"/>
          <w:szCs w:val="20"/>
        </w:rPr>
        <w:t xml:space="preserve"> from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perspective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Narayan</w:t>
      </w:r>
      <w:proofErr w:type="spellEnd"/>
      <w:r>
        <w:rPr>
          <w:sz w:val="20"/>
          <w:szCs w:val="20"/>
        </w:rPr>
        <w:t xml:space="preserve"> (2020) </w:t>
      </w:r>
      <w:proofErr w:type="spellStart"/>
      <w:r>
        <w:rPr>
          <w:sz w:val="20"/>
          <w:szCs w:val="20"/>
        </w:rPr>
        <w:t>focuses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stock </w:t>
      </w:r>
      <w:proofErr w:type="spellStart"/>
      <w:r>
        <w:rPr>
          <w:sz w:val="20"/>
          <w:szCs w:val="20"/>
        </w:rPr>
        <w:t>market</w:t>
      </w:r>
      <w:proofErr w:type="spellEnd"/>
      <w:r>
        <w:rPr>
          <w:sz w:val="20"/>
          <w:szCs w:val="20"/>
        </w:rPr>
        <w:t xml:space="preserve"> response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COVID-19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. Examine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different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countries</w:t>
      </w:r>
      <w:proofErr w:type="spellEnd"/>
      <w:r>
        <w:rPr>
          <w:sz w:val="20"/>
          <w:szCs w:val="20"/>
        </w:rPr>
        <w:t xml:space="preserve">' </w:t>
      </w:r>
      <w:proofErr w:type="spellStart"/>
      <w:r>
        <w:rPr>
          <w:sz w:val="20"/>
          <w:szCs w:val="20"/>
        </w:rPr>
        <w:t>reactions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crisis </w:t>
      </w:r>
      <w:proofErr w:type="spellStart"/>
      <w:r>
        <w:rPr>
          <w:sz w:val="20"/>
          <w:szCs w:val="20"/>
        </w:rPr>
        <w:t>affect</w:t>
      </w:r>
      <w:proofErr w:type="spellEnd"/>
      <w:r>
        <w:rPr>
          <w:sz w:val="20"/>
          <w:szCs w:val="20"/>
        </w:rPr>
        <w:t xml:space="preserve"> stock </w:t>
      </w:r>
      <w:proofErr w:type="spellStart"/>
      <w:r>
        <w:rPr>
          <w:sz w:val="20"/>
          <w:szCs w:val="20"/>
        </w:rPr>
        <w:t>market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reactions</w:t>
      </w:r>
      <w:proofErr w:type="spellEnd"/>
      <w:r>
        <w:rPr>
          <w:sz w:val="20"/>
          <w:szCs w:val="20"/>
        </w:rPr>
        <w:t xml:space="preserve">. In </w:t>
      </w:r>
      <w:proofErr w:type="spellStart"/>
      <w:r>
        <w:rPr>
          <w:sz w:val="20"/>
          <w:szCs w:val="20"/>
        </w:rPr>
        <w:t>both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articles</w:t>
      </w:r>
      <w:proofErr w:type="spellEnd"/>
      <w:r>
        <w:rPr>
          <w:sz w:val="20"/>
          <w:szCs w:val="20"/>
        </w:rPr>
        <w:t xml:space="preserve">, he </w:t>
      </w:r>
      <w:proofErr w:type="spellStart"/>
      <w:r>
        <w:rPr>
          <w:sz w:val="20"/>
          <w:szCs w:val="20"/>
        </w:rPr>
        <w:t>discusses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COVID-19, </w:t>
      </w:r>
      <w:proofErr w:type="spellStart"/>
      <w:r>
        <w:rPr>
          <w:sz w:val="20"/>
          <w:szCs w:val="20"/>
        </w:rPr>
        <w:t>but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focus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differ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considers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broader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context</w:t>
      </w:r>
      <w:proofErr w:type="spellEnd"/>
      <w:r>
        <w:rPr>
          <w:sz w:val="20"/>
          <w:szCs w:val="20"/>
        </w:rPr>
        <w:t xml:space="preserve"> and examines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implications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institutions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systems</w:t>
      </w:r>
      <w:proofErr w:type="spellEnd"/>
      <w:r>
        <w:rPr>
          <w:sz w:val="20"/>
          <w:szCs w:val="20"/>
        </w:rPr>
        <w:t xml:space="preserve">. In </w:t>
      </w:r>
      <w:proofErr w:type="spellStart"/>
      <w:r>
        <w:rPr>
          <w:sz w:val="20"/>
          <w:szCs w:val="20"/>
        </w:rPr>
        <w:t>contrast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second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focuses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stock </w:t>
      </w:r>
      <w:proofErr w:type="spellStart"/>
      <w:r>
        <w:rPr>
          <w:sz w:val="20"/>
          <w:szCs w:val="20"/>
        </w:rPr>
        <w:t>market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reaction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government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investor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behavior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safe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country's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 care </w:t>
      </w:r>
      <w:proofErr w:type="spellStart"/>
      <w:r>
        <w:rPr>
          <w:sz w:val="20"/>
          <w:szCs w:val="20"/>
        </w:rPr>
        <w:t>system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situation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closely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related</w:t>
      </w:r>
      <w:proofErr w:type="spellEnd"/>
      <w:r>
        <w:rPr>
          <w:sz w:val="20"/>
          <w:szCs w:val="20"/>
        </w:rPr>
        <w:t>.</w:t>
      </w:r>
    </w:p>
    <w:p w14:paraId="53F80539" w14:textId="77777777" w:rsidR="001F5B56" w:rsidRDefault="001F5B56">
      <w:pPr>
        <w:jc w:val="both"/>
        <w:rPr>
          <w:sz w:val="20"/>
          <w:szCs w:val="20"/>
        </w:rPr>
      </w:pPr>
    </w:p>
    <w:p w14:paraId="6CED2D14" w14:textId="77777777" w:rsidR="001F5B56" w:rsidRDefault="00000000">
      <w:pP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stock </w:t>
      </w:r>
      <w:proofErr w:type="spellStart"/>
      <w:r>
        <w:rPr>
          <w:sz w:val="20"/>
          <w:szCs w:val="20"/>
        </w:rPr>
        <w:t>market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post-COVID-19 </w:t>
      </w:r>
      <w:proofErr w:type="spellStart"/>
      <w:r>
        <w:rPr>
          <w:sz w:val="20"/>
          <w:szCs w:val="20"/>
        </w:rPr>
        <w:t>World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Wagner (2020) and </w:t>
      </w:r>
      <w:proofErr w:type="spellStart"/>
      <w:r>
        <w:rPr>
          <w:sz w:val="20"/>
          <w:szCs w:val="20"/>
        </w:rPr>
        <w:t>His</w:t>
      </w:r>
      <w:proofErr w:type="spellEnd"/>
      <w:r>
        <w:rPr>
          <w:sz w:val="20"/>
          <w:szCs w:val="20"/>
        </w:rPr>
        <w:t xml:space="preserve"> COVID-19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crisis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Cloyne</w:t>
      </w:r>
      <w:proofErr w:type="spellEnd"/>
      <w:r>
        <w:rPr>
          <w:sz w:val="20"/>
          <w:szCs w:val="20"/>
        </w:rPr>
        <w:t xml:space="preserve"> et al. (2020) </w:t>
      </w:r>
      <w:proofErr w:type="spellStart"/>
      <w:r>
        <w:rPr>
          <w:sz w:val="20"/>
          <w:szCs w:val="20"/>
        </w:rPr>
        <w:t>approach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topic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COVID-19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 from </w:t>
      </w:r>
      <w:proofErr w:type="spellStart"/>
      <w:r>
        <w:rPr>
          <w:sz w:val="20"/>
          <w:szCs w:val="20"/>
        </w:rPr>
        <w:t>different</w:t>
      </w:r>
      <w:proofErr w:type="spellEnd"/>
      <w:r>
        <w:rPr>
          <w:sz w:val="20"/>
          <w:szCs w:val="20"/>
        </w:rPr>
        <w:t xml:space="preserve"> angles and </w:t>
      </w:r>
      <w:proofErr w:type="spellStart"/>
      <w:r>
        <w:rPr>
          <w:sz w:val="20"/>
          <w:szCs w:val="20"/>
        </w:rPr>
        <w:t>offer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additional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insights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Wagner's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focuses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stock </w:t>
      </w:r>
      <w:proofErr w:type="spellStart"/>
      <w:r>
        <w:rPr>
          <w:sz w:val="20"/>
          <w:szCs w:val="20"/>
        </w:rPr>
        <w:t>market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understanding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post-COVID-19 </w:t>
      </w:r>
      <w:proofErr w:type="spellStart"/>
      <w:r>
        <w:rPr>
          <w:sz w:val="20"/>
          <w:szCs w:val="20"/>
        </w:rPr>
        <w:t>world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Find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stock </w:t>
      </w:r>
      <w:proofErr w:type="spellStart"/>
      <w:r>
        <w:rPr>
          <w:sz w:val="20"/>
          <w:szCs w:val="20"/>
        </w:rPr>
        <w:t>market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trends</w:t>
      </w:r>
      <w:proofErr w:type="spellEnd"/>
      <w:r>
        <w:rPr>
          <w:sz w:val="20"/>
          <w:szCs w:val="20"/>
        </w:rPr>
        <w:t xml:space="preserve"> can </w:t>
      </w:r>
      <w:proofErr w:type="spellStart"/>
      <w:r>
        <w:rPr>
          <w:sz w:val="20"/>
          <w:szCs w:val="20"/>
        </w:rPr>
        <w:t>provide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insight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changes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investor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expectations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recovery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consumer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behavior</w:t>
      </w:r>
      <w:proofErr w:type="spellEnd"/>
      <w:r>
        <w:rPr>
          <w:sz w:val="20"/>
          <w:szCs w:val="20"/>
        </w:rPr>
        <w:t xml:space="preserve">. In </w:t>
      </w:r>
      <w:proofErr w:type="spellStart"/>
      <w:r>
        <w:rPr>
          <w:sz w:val="20"/>
          <w:szCs w:val="20"/>
        </w:rPr>
        <w:t>contrast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"COVID-19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Crisis"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Kroyne</w:t>
      </w:r>
      <w:proofErr w:type="spellEnd"/>
      <w:r>
        <w:rPr>
          <w:sz w:val="20"/>
          <w:szCs w:val="20"/>
        </w:rPr>
        <w:t xml:space="preserve"> et al.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terms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tax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audits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deals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indirect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effects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crisis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sectors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employment</w:t>
      </w:r>
      <w:proofErr w:type="spellEnd"/>
      <w:r>
        <w:rPr>
          <w:sz w:val="20"/>
          <w:szCs w:val="20"/>
        </w:rPr>
        <w:t xml:space="preserve">, fiscal and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policies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discuss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government</w:t>
      </w:r>
      <w:proofErr w:type="spellEnd"/>
      <w:r>
        <w:rPr>
          <w:sz w:val="20"/>
          <w:szCs w:val="20"/>
        </w:rPr>
        <w:t xml:space="preserve"> fiscal </w:t>
      </w:r>
      <w:proofErr w:type="spellStart"/>
      <w:r>
        <w:rPr>
          <w:sz w:val="20"/>
          <w:szCs w:val="20"/>
        </w:rPr>
        <w:t>stimulus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effectiveness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such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instruments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long-term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implications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budgetary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financial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stability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Rigby's</w:t>
      </w:r>
      <w:proofErr w:type="spellEnd"/>
      <w:r>
        <w:rPr>
          <w:sz w:val="20"/>
          <w:szCs w:val="20"/>
        </w:rPr>
        <w:t xml:space="preserve"> (2021) </w:t>
      </w:r>
      <w:proofErr w:type="spellStart"/>
      <w:r>
        <w:rPr>
          <w:sz w:val="20"/>
          <w:szCs w:val="20"/>
        </w:rPr>
        <w:t>articles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COVID-19 Economy, </w:t>
      </w:r>
      <w:proofErr w:type="spellStart"/>
      <w:r>
        <w:rPr>
          <w:sz w:val="20"/>
          <w:szCs w:val="20"/>
        </w:rPr>
        <w:t>Unemployment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Population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>" and "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Consequences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COVID-19 </w:t>
      </w:r>
      <w:proofErr w:type="spellStart"/>
      <w:r>
        <w:rPr>
          <w:sz w:val="20"/>
          <w:szCs w:val="20"/>
        </w:rPr>
        <w:t>Outbreak</w:t>
      </w:r>
      <w:proofErr w:type="spellEnd"/>
      <w:r>
        <w:rPr>
          <w:sz w:val="20"/>
          <w:szCs w:val="20"/>
        </w:rPr>
        <w:t>:</w:t>
      </w:r>
    </w:p>
    <w:p w14:paraId="61E73C25" w14:textId="77777777" w:rsidR="001F5B56" w:rsidRDefault="00000000">
      <w:pP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epidemic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preparedness</w:t>
      </w:r>
      <w:proofErr w:type="spellEnd"/>
      <w:r>
        <w:rPr>
          <w:sz w:val="20"/>
          <w:szCs w:val="20"/>
        </w:rPr>
        <w:t xml:space="preserve">,”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Pack et al. (2020), </w:t>
      </w:r>
      <w:proofErr w:type="spellStart"/>
      <w:r>
        <w:rPr>
          <w:sz w:val="20"/>
          <w:szCs w:val="20"/>
        </w:rPr>
        <w:t>provides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insight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COVID-19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but</w:t>
      </w:r>
      <w:proofErr w:type="spellEnd"/>
      <w:r>
        <w:rPr>
          <w:sz w:val="20"/>
          <w:szCs w:val="20"/>
        </w:rPr>
        <w:t xml:space="preserve"> from a </w:t>
      </w:r>
      <w:proofErr w:type="spellStart"/>
      <w:r>
        <w:rPr>
          <w:sz w:val="20"/>
          <w:szCs w:val="20"/>
        </w:rPr>
        <w:t>different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perspective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different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focus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Rigby's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examines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relationship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between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COVID-19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unemployment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population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examine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such</w:t>
      </w:r>
      <w:proofErr w:type="spellEnd"/>
      <w:r>
        <w:rPr>
          <w:sz w:val="20"/>
          <w:szCs w:val="20"/>
        </w:rPr>
        <w:t xml:space="preserve"> as </w:t>
      </w:r>
      <w:proofErr w:type="spellStart"/>
      <w:r>
        <w:rPr>
          <w:sz w:val="20"/>
          <w:szCs w:val="20"/>
        </w:rPr>
        <w:t>job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losses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uncertainty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affects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population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. In </w:t>
      </w:r>
      <w:proofErr w:type="spellStart"/>
      <w:r>
        <w:rPr>
          <w:sz w:val="20"/>
          <w:szCs w:val="20"/>
        </w:rPr>
        <w:t>contrast</w:t>
      </w:r>
      <w:proofErr w:type="spellEnd"/>
      <w:r>
        <w:rPr>
          <w:sz w:val="20"/>
          <w:szCs w:val="20"/>
        </w:rPr>
        <w:t xml:space="preserve">, Park et al. </w:t>
      </w:r>
      <w:proofErr w:type="spellStart"/>
      <w:r>
        <w:rPr>
          <w:sz w:val="20"/>
          <w:szCs w:val="20"/>
        </w:rPr>
        <w:t>Address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widespread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effects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COVID-19 </w:t>
      </w:r>
      <w:proofErr w:type="spellStart"/>
      <w:r>
        <w:rPr>
          <w:sz w:val="20"/>
          <w:szCs w:val="20"/>
        </w:rPr>
        <w:t>outbreak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highlight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epidemic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preparedness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short- and </w:t>
      </w:r>
      <w:proofErr w:type="spellStart"/>
      <w:r>
        <w:rPr>
          <w:sz w:val="20"/>
          <w:szCs w:val="20"/>
        </w:rPr>
        <w:t>long-term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can be </w:t>
      </w:r>
      <w:proofErr w:type="spellStart"/>
      <w:r>
        <w:rPr>
          <w:sz w:val="20"/>
          <w:szCs w:val="20"/>
        </w:rPr>
        <w:t>discussed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including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disruptions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industries, </w:t>
      </w:r>
      <w:proofErr w:type="spellStart"/>
      <w:r>
        <w:rPr>
          <w:sz w:val="20"/>
          <w:szCs w:val="20"/>
        </w:rPr>
        <w:t>supply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chains</w:t>
      </w:r>
      <w:proofErr w:type="spellEnd"/>
      <w:r>
        <w:rPr>
          <w:sz w:val="20"/>
          <w:szCs w:val="20"/>
        </w:rPr>
        <w:t xml:space="preserve">, and global </w:t>
      </w:r>
      <w:proofErr w:type="spellStart"/>
      <w:r>
        <w:rPr>
          <w:sz w:val="20"/>
          <w:szCs w:val="20"/>
        </w:rPr>
        <w:t>trade</w:t>
      </w:r>
      <w:proofErr w:type="spellEnd"/>
      <w:r>
        <w:rPr>
          <w:sz w:val="20"/>
          <w:szCs w:val="20"/>
        </w:rPr>
        <w:t>.</w:t>
      </w:r>
    </w:p>
    <w:p w14:paraId="7EFB3639" w14:textId="77777777" w:rsidR="001F5B56" w:rsidRDefault="001F5B56">
      <w:pPr>
        <w:jc w:val="both"/>
        <w:rPr>
          <w:sz w:val="20"/>
          <w:szCs w:val="20"/>
        </w:rPr>
      </w:pPr>
    </w:p>
    <w:p w14:paraId="065C204C" w14:textId="77777777" w:rsidR="001F5B56" w:rsidRDefault="00000000">
      <w:pP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Both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shed</w:t>
      </w:r>
      <w:proofErr w:type="spellEnd"/>
      <w:r>
        <w:rPr>
          <w:sz w:val="20"/>
          <w:szCs w:val="20"/>
        </w:rPr>
        <w:t xml:space="preserve"> light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COVID-19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differ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specific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focus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Rigby's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writings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focus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interplay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between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unemployment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insurance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public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broader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perspective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discussing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macroeconomic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implications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importance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preventative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measures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Taken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together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these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provide</w:t>
      </w:r>
      <w:proofErr w:type="spellEnd"/>
      <w:r>
        <w:rPr>
          <w:sz w:val="20"/>
          <w:szCs w:val="20"/>
        </w:rPr>
        <w:t xml:space="preserve"> a more comprehensive </w:t>
      </w:r>
      <w:proofErr w:type="spellStart"/>
      <w:r>
        <w:rPr>
          <w:sz w:val="20"/>
          <w:szCs w:val="20"/>
        </w:rPr>
        <w:t>understanding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includes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both</w:t>
      </w:r>
      <w:proofErr w:type="spellEnd"/>
      <w:r>
        <w:rPr>
          <w:sz w:val="20"/>
          <w:szCs w:val="20"/>
        </w:rPr>
        <w:t xml:space="preserve"> short-</w:t>
      </w:r>
      <w:proofErr w:type="spellStart"/>
      <w:r>
        <w:rPr>
          <w:sz w:val="20"/>
          <w:szCs w:val="20"/>
        </w:rPr>
        <w:t>term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long-term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preparedness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needs</w:t>
      </w:r>
      <w:proofErr w:type="spellEnd"/>
      <w:r>
        <w:rPr>
          <w:sz w:val="20"/>
          <w:szCs w:val="20"/>
        </w:rPr>
        <w:t xml:space="preserve">. </w:t>
      </w:r>
    </w:p>
    <w:p w14:paraId="174FB331" w14:textId="77777777" w:rsidR="001F5B56" w:rsidRDefault="001F5B56">
      <w:pPr>
        <w:jc w:val="both"/>
        <w:rPr>
          <w:b/>
          <w:sz w:val="24"/>
          <w:szCs w:val="24"/>
        </w:rPr>
      </w:pPr>
    </w:p>
    <w:p w14:paraId="679A1F63" w14:textId="77777777" w:rsidR="001F5B56" w:rsidRDefault="00000000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Conclusion</w:t>
      </w:r>
      <w:proofErr w:type="spellEnd"/>
    </w:p>
    <w:p w14:paraId="5566B47C" w14:textId="77777777" w:rsidR="001F5B56" w:rsidRDefault="000000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summary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understanding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recover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economically</w:t>
      </w:r>
      <w:proofErr w:type="spellEnd"/>
      <w:r>
        <w:rPr>
          <w:sz w:val="20"/>
          <w:szCs w:val="20"/>
        </w:rPr>
        <w:t xml:space="preserve"> from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essential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mitigate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negative </w:t>
      </w:r>
      <w:proofErr w:type="spellStart"/>
      <w:r>
        <w:rPr>
          <w:sz w:val="20"/>
          <w:szCs w:val="20"/>
        </w:rPr>
        <w:t>impacts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build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resilient</w:t>
      </w:r>
      <w:proofErr w:type="spellEnd"/>
      <w:r>
        <w:rPr>
          <w:sz w:val="20"/>
          <w:szCs w:val="20"/>
        </w:rPr>
        <w:t xml:space="preserve"> future.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global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face</w:t>
      </w:r>
      <w:proofErr w:type="spellEnd"/>
      <w:r>
        <w:rPr>
          <w:sz w:val="20"/>
          <w:szCs w:val="20"/>
        </w:rPr>
        <w:t xml:space="preserve"> severe </w:t>
      </w:r>
      <w:proofErr w:type="spellStart"/>
      <w:r>
        <w:rPr>
          <w:sz w:val="20"/>
          <w:szCs w:val="20"/>
        </w:rPr>
        <w:t>consequences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leading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recession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unemployment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closures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long-term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effects</w:t>
      </w:r>
      <w:proofErr w:type="spellEnd"/>
      <w:r>
        <w:rPr>
          <w:sz w:val="20"/>
          <w:szCs w:val="20"/>
        </w:rPr>
        <w:t xml:space="preserve"> of a </w:t>
      </w:r>
      <w:proofErr w:type="spellStart"/>
      <w:r>
        <w:rPr>
          <w:sz w:val="20"/>
          <w:szCs w:val="20"/>
        </w:rPr>
        <w:t>recession</w:t>
      </w:r>
      <w:proofErr w:type="spellEnd"/>
      <w:r>
        <w:rPr>
          <w:sz w:val="20"/>
          <w:szCs w:val="20"/>
        </w:rPr>
        <w:t xml:space="preserve"> can be </w:t>
      </w:r>
      <w:proofErr w:type="spellStart"/>
      <w:r>
        <w:rPr>
          <w:sz w:val="20"/>
          <w:szCs w:val="20"/>
        </w:rPr>
        <w:t>devastating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leading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permanent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unemployment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poverty</w:t>
      </w:r>
      <w:proofErr w:type="spellEnd"/>
      <w:r>
        <w:rPr>
          <w:sz w:val="20"/>
          <w:szCs w:val="20"/>
        </w:rPr>
        <w:t xml:space="preserve">, and social </w:t>
      </w:r>
      <w:proofErr w:type="spellStart"/>
      <w:r>
        <w:rPr>
          <w:sz w:val="20"/>
          <w:szCs w:val="20"/>
        </w:rPr>
        <w:t>unrest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Therefore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essential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implement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appropriate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recovery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measures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Moreover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close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relationship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exists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between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outcomes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post-pandemic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recovery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Investment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infrastructure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development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essential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governments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better</w:t>
      </w:r>
      <w:proofErr w:type="spellEnd"/>
      <w:r>
        <w:rPr>
          <w:sz w:val="20"/>
          <w:szCs w:val="20"/>
        </w:rPr>
        <w:t xml:space="preserve"> prepare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future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 crises </w:t>
      </w:r>
      <w:proofErr w:type="spellStart"/>
      <w:r>
        <w:rPr>
          <w:sz w:val="20"/>
          <w:szCs w:val="20"/>
        </w:rPr>
        <w:t>when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healthy</w:t>
      </w:r>
      <w:proofErr w:type="spellEnd"/>
      <w:r>
        <w:rPr>
          <w:sz w:val="20"/>
          <w:szCs w:val="20"/>
        </w:rPr>
        <w:t xml:space="preserve">. A </w:t>
      </w:r>
      <w:proofErr w:type="spellStart"/>
      <w:r>
        <w:rPr>
          <w:sz w:val="20"/>
          <w:szCs w:val="20"/>
        </w:rPr>
        <w:t>strong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improves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provides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tools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support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communities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difficult</w:t>
      </w:r>
      <w:proofErr w:type="spellEnd"/>
      <w:r>
        <w:rPr>
          <w:sz w:val="20"/>
          <w:szCs w:val="20"/>
        </w:rPr>
        <w:t xml:space="preserve"> times.</w:t>
      </w:r>
    </w:p>
    <w:p w14:paraId="6026E278" w14:textId="77777777" w:rsidR="001F5B56" w:rsidRDefault="001F5B56">
      <w:pPr>
        <w:jc w:val="both"/>
        <w:rPr>
          <w:sz w:val="20"/>
          <w:szCs w:val="20"/>
        </w:rPr>
      </w:pPr>
    </w:p>
    <w:p w14:paraId="4ECB053C" w14:textId="77777777" w:rsidR="001F5B56" w:rsidRDefault="00000000">
      <w:pP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Moreover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recovery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promotes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stability</w:t>
      </w:r>
      <w:proofErr w:type="spellEnd"/>
      <w:r>
        <w:rPr>
          <w:sz w:val="20"/>
          <w:szCs w:val="20"/>
        </w:rPr>
        <w:t xml:space="preserve"> at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domestic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levels</w:t>
      </w:r>
      <w:proofErr w:type="spellEnd"/>
      <w:r>
        <w:rPr>
          <w:sz w:val="20"/>
          <w:szCs w:val="20"/>
        </w:rPr>
        <w:t xml:space="preserve">. A </w:t>
      </w:r>
      <w:proofErr w:type="spellStart"/>
      <w:r>
        <w:rPr>
          <w:sz w:val="20"/>
          <w:szCs w:val="20"/>
        </w:rPr>
        <w:t>robust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resilient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can </w:t>
      </w:r>
      <w:proofErr w:type="spellStart"/>
      <w:r>
        <w:rPr>
          <w:sz w:val="20"/>
          <w:szCs w:val="20"/>
        </w:rPr>
        <w:t>restore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stability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attract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investment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foster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innovation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restoring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confidence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governments</w:t>
      </w:r>
      <w:proofErr w:type="spellEnd"/>
      <w:r>
        <w:rPr>
          <w:sz w:val="20"/>
          <w:szCs w:val="20"/>
        </w:rPr>
        <w:t xml:space="preserve"> can </w:t>
      </w:r>
      <w:proofErr w:type="spellStart"/>
      <w:r>
        <w:rPr>
          <w:sz w:val="20"/>
          <w:szCs w:val="20"/>
        </w:rPr>
        <w:t>restore</w:t>
      </w:r>
      <w:proofErr w:type="spellEnd"/>
      <w:r>
        <w:rPr>
          <w:sz w:val="20"/>
          <w:szCs w:val="20"/>
        </w:rPr>
        <w:t xml:space="preserve"> trust and </w:t>
      </w:r>
      <w:proofErr w:type="spellStart"/>
      <w:r>
        <w:rPr>
          <w:sz w:val="20"/>
          <w:szCs w:val="20"/>
        </w:rPr>
        <w:t>cooperation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promote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cooperation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address</w:t>
      </w:r>
      <w:proofErr w:type="spellEnd"/>
      <w:r>
        <w:rPr>
          <w:sz w:val="20"/>
          <w:szCs w:val="20"/>
        </w:rPr>
        <w:t xml:space="preserve"> global </w:t>
      </w:r>
      <w:proofErr w:type="spellStart"/>
      <w:r>
        <w:rPr>
          <w:sz w:val="20"/>
          <w:szCs w:val="20"/>
        </w:rPr>
        <w:t>problems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such</w:t>
      </w:r>
      <w:proofErr w:type="spellEnd"/>
      <w:r>
        <w:rPr>
          <w:sz w:val="20"/>
          <w:szCs w:val="20"/>
        </w:rPr>
        <w:t xml:space="preserve"> as </w:t>
      </w:r>
      <w:proofErr w:type="spellStart"/>
      <w:r>
        <w:rPr>
          <w:sz w:val="20"/>
          <w:szCs w:val="20"/>
        </w:rPr>
        <w:t>poverty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injustice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climate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change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often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exacerbated</w:t>
      </w:r>
      <w:proofErr w:type="spellEnd"/>
      <w:r>
        <w:rPr>
          <w:sz w:val="20"/>
          <w:szCs w:val="20"/>
        </w:rPr>
        <w:t xml:space="preserve"> after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Increase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prioritizing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economy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recovery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efforts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societies</w:t>
      </w:r>
      <w:proofErr w:type="spellEnd"/>
      <w:r>
        <w:rPr>
          <w:sz w:val="20"/>
          <w:szCs w:val="20"/>
        </w:rPr>
        <w:t xml:space="preserve"> can be </w:t>
      </w:r>
      <w:proofErr w:type="spellStart"/>
      <w:r>
        <w:rPr>
          <w:sz w:val="20"/>
          <w:szCs w:val="20"/>
        </w:rPr>
        <w:t>better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equipped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weather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crisis and </w:t>
      </w:r>
      <w:proofErr w:type="spellStart"/>
      <w:r>
        <w:rPr>
          <w:sz w:val="20"/>
          <w:szCs w:val="20"/>
        </w:rPr>
        <w:t>create</w:t>
      </w:r>
      <w:proofErr w:type="spellEnd"/>
      <w:r>
        <w:rPr>
          <w:sz w:val="20"/>
          <w:szCs w:val="20"/>
        </w:rPr>
        <w:t xml:space="preserve"> a more </w:t>
      </w:r>
      <w:proofErr w:type="spellStart"/>
      <w:r>
        <w:rPr>
          <w:sz w:val="20"/>
          <w:szCs w:val="20"/>
        </w:rPr>
        <w:t>resilient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prosperous</w:t>
      </w:r>
      <w:proofErr w:type="spellEnd"/>
      <w:r>
        <w:rPr>
          <w:sz w:val="20"/>
          <w:szCs w:val="20"/>
        </w:rPr>
        <w:t xml:space="preserve"> future. </w:t>
      </w:r>
      <w:proofErr w:type="spellStart"/>
      <w:r>
        <w:rPr>
          <w:sz w:val="20"/>
          <w:szCs w:val="20"/>
        </w:rPr>
        <w:t>Investing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restoring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livelihoods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promoting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cooperation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stability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helping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build</w:t>
      </w:r>
      <w:proofErr w:type="spellEnd"/>
      <w:r>
        <w:rPr>
          <w:sz w:val="20"/>
          <w:szCs w:val="20"/>
        </w:rPr>
        <w:t xml:space="preserve"> a more </w:t>
      </w:r>
      <w:proofErr w:type="spellStart"/>
      <w:r>
        <w:rPr>
          <w:sz w:val="20"/>
          <w:szCs w:val="20"/>
        </w:rPr>
        <w:t>resilient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world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reviewed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literature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provides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valuable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insight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COVID-19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offers</w:t>
      </w:r>
      <w:proofErr w:type="spellEnd"/>
      <w:r>
        <w:rPr>
          <w:sz w:val="20"/>
          <w:szCs w:val="20"/>
        </w:rPr>
        <w:t xml:space="preserve"> diverse </w:t>
      </w:r>
      <w:proofErr w:type="spellStart"/>
      <w:r>
        <w:rPr>
          <w:sz w:val="20"/>
          <w:szCs w:val="20"/>
        </w:rPr>
        <w:t>perspectives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holistically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understand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short-</w:t>
      </w:r>
      <w:proofErr w:type="spellStart"/>
      <w:r>
        <w:rPr>
          <w:sz w:val="20"/>
          <w:szCs w:val="20"/>
        </w:rPr>
        <w:t>term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long-term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preparedness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needs</w:t>
      </w:r>
      <w:proofErr w:type="spellEnd"/>
      <w:r>
        <w:rPr>
          <w:sz w:val="20"/>
          <w:szCs w:val="20"/>
        </w:rPr>
        <w:t xml:space="preserve">. </w:t>
      </w:r>
    </w:p>
    <w:p w14:paraId="5D94C15C" w14:textId="77777777" w:rsidR="001F5B56" w:rsidRDefault="001F5B56">
      <w:pPr>
        <w:jc w:val="both"/>
        <w:rPr>
          <w:b/>
          <w:sz w:val="24"/>
          <w:szCs w:val="24"/>
        </w:rPr>
      </w:pPr>
    </w:p>
    <w:p w14:paraId="2ECADC36" w14:textId="77777777" w:rsidR="001F5B56" w:rsidRPr="00402A34" w:rsidRDefault="00000000" w:rsidP="00402A34">
      <w:pPr>
        <w:numPr>
          <w:ilvl w:val="0"/>
          <w:numId w:val="1"/>
        </w:numPr>
        <w:ind w:left="0" w:right="-469" w:firstLine="0"/>
        <w:jc w:val="both"/>
        <w:rPr>
          <w:b/>
        </w:rPr>
      </w:pPr>
      <w:proofErr w:type="spellStart"/>
      <w:r w:rsidRPr="00402A34">
        <w:rPr>
          <w:b/>
        </w:rPr>
        <w:t>References</w:t>
      </w:r>
      <w:proofErr w:type="spellEnd"/>
    </w:p>
    <w:p w14:paraId="308C41B3" w14:textId="77777777" w:rsidR="001F5B56" w:rsidRPr="00402A34" w:rsidRDefault="00000000" w:rsidP="00402A34">
      <w:pPr>
        <w:numPr>
          <w:ilvl w:val="0"/>
          <w:numId w:val="2"/>
        </w:numPr>
        <w:ind w:left="0" w:right="-469" w:firstLine="0"/>
        <w:jc w:val="both"/>
        <w:rPr>
          <w:sz w:val="18"/>
          <w:szCs w:val="18"/>
        </w:rPr>
      </w:pPr>
      <w:proofErr w:type="spellStart"/>
      <w:r w:rsidRPr="00402A34">
        <w:rPr>
          <w:sz w:val="18"/>
          <w:szCs w:val="18"/>
        </w:rPr>
        <w:t>Kaye</w:t>
      </w:r>
      <w:proofErr w:type="spellEnd"/>
      <w:r w:rsidRPr="00402A34">
        <w:rPr>
          <w:sz w:val="18"/>
          <w:szCs w:val="18"/>
        </w:rPr>
        <w:t xml:space="preserve">, A. D., </w:t>
      </w:r>
      <w:proofErr w:type="spellStart"/>
      <w:r w:rsidRPr="00402A34">
        <w:rPr>
          <w:sz w:val="18"/>
          <w:szCs w:val="18"/>
        </w:rPr>
        <w:t>Okeagu</w:t>
      </w:r>
      <w:proofErr w:type="spellEnd"/>
      <w:r w:rsidRPr="00402A34">
        <w:rPr>
          <w:sz w:val="18"/>
          <w:szCs w:val="18"/>
        </w:rPr>
        <w:t xml:space="preserve">, C. N., </w:t>
      </w:r>
      <w:proofErr w:type="spellStart"/>
      <w:r w:rsidRPr="00402A34">
        <w:rPr>
          <w:sz w:val="18"/>
          <w:szCs w:val="18"/>
        </w:rPr>
        <w:t>Pham</w:t>
      </w:r>
      <w:proofErr w:type="spellEnd"/>
      <w:r w:rsidRPr="00402A34">
        <w:rPr>
          <w:sz w:val="18"/>
          <w:szCs w:val="18"/>
        </w:rPr>
        <w:t xml:space="preserve">, A. D., Silva, R. A., Hurley, J. J., </w:t>
      </w:r>
      <w:proofErr w:type="spellStart"/>
      <w:r w:rsidRPr="00402A34">
        <w:rPr>
          <w:sz w:val="18"/>
          <w:szCs w:val="18"/>
        </w:rPr>
        <w:t>Arron</w:t>
      </w:r>
      <w:proofErr w:type="spellEnd"/>
      <w:r w:rsidRPr="00402A34">
        <w:rPr>
          <w:sz w:val="18"/>
          <w:szCs w:val="18"/>
        </w:rPr>
        <w:t xml:space="preserve">, B. L., </w:t>
      </w:r>
      <w:proofErr w:type="spellStart"/>
      <w:r w:rsidRPr="00402A34">
        <w:rPr>
          <w:sz w:val="18"/>
          <w:szCs w:val="18"/>
        </w:rPr>
        <w:t>Sarfraz</w:t>
      </w:r>
      <w:proofErr w:type="spellEnd"/>
      <w:r w:rsidRPr="00402A34">
        <w:rPr>
          <w:sz w:val="18"/>
          <w:szCs w:val="18"/>
        </w:rPr>
        <w:t xml:space="preserve">, N., Lee, H. N., Ghali, G. E., Gamble, J. W., Liu, H., </w:t>
      </w:r>
      <w:proofErr w:type="spellStart"/>
      <w:r w:rsidRPr="00402A34">
        <w:rPr>
          <w:sz w:val="18"/>
          <w:szCs w:val="18"/>
        </w:rPr>
        <w:t>Urman</w:t>
      </w:r>
      <w:proofErr w:type="spellEnd"/>
      <w:r w:rsidRPr="00402A34">
        <w:rPr>
          <w:sz w:val="18"/>
          <w:szCs w:val="18"/>
        </w:rPr>
        <w:t xml:space="preserve">, R. D., &amp; </w:t>
      </w:r>
      <w:proofErr w:type="spellStart"/>
      <w:r w:rsidRPr="00402A34">
        <w:rPr>
          <w:sz w:val="18"/>
          <w:szCs w:val="18"/>
        </w:rPr>
        <w:t>Cornett</w:t>
      </w:r>
      <w:proofErr w:type="spellEnd"/>
      <w:r w:rsidRPr="00402A34">
        <w:rPr>
          <w:sz w:val="18"/>
          <w:szCs w:val="18"/>
        </w:rPr>
        <w:t xml:space="preserve">, E. M. (2021). </w:t>
      </w:r>
      <w:proofErr w:type="spellStart"/>
      <w:r w:rsidRPr="00402A34">
        <w:rPr>
          <w:sz w:val="18"/>
          <w:szCs w:val="18"/>
        </w:rPr>
        <w:t>The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economic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impact</w:t>
      </w:r>
      <w:proofErr w:type="spellEnd"/>
      <w:r w:rsidRPr="00402A34">
        <w:rPr>
          <w:sz w:val="18"/>
          <w:szCs w:val="18"/>
        </w:rPr>
        <w:t xml:space="preserve"> of COVID-19 </w:t>
      </w:r>
      <w:proofErr w:type="spellStart"/>
      <w:r w:rsidRPr="00402A34">
        <w:rPr>
          <w:sz w:val="18"/>
          <w:szCs w:val="18"/>
        </w:rPr>
        <w:t>pandemic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on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healthcare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facilities</w:t>
      </w:r>
      <w:proofErr w:type="spellEnd"/>
      <w:r w:rsidRPr="00402A34">
        <w:rPr>
          <w:sz w:val="18"/>
          <w:szCs w:val="18"/>
        </w:rPr>
        <w:t xml:space="preserve"> and </w:t>
      </w:r>
      <w:proofErr w:type="spellStart"/>
      <w:r w:rsidRPr="00402A34">
        <w:rPr>
          <w:sz w:val="18"/>
          <w:szCs w:val="18"/>
        </w:rPr>
        <w:t>systems</w:t>
      </w:r>
      <w:proofErr w:type="spellEnd"/>
      <w:r w:rsidRPr="00402A34">
        <w:rPr>
          <w:sz w:val="18"/>
          <w:szCs w:val="18"/>
        </w:rPr>
        <w:t xml:space="preserve">: International </w:t>
      </w:r>
      <w:proofErr w:type="spellStart"/>
      <w:r w:rsidRPr="00402A34">
        <w:rPr>
          <w:sz w:val="18"/>
          <w:szCs w:val="18"/>
        </w:rPr>
        <w:t>perspectives</w:t>
      </w:r>
      <w:proofErr w:type="spellEnd"/>
      <w:r w:rsidRPr="00402A34">
        <w:rPr>
          <w:sz w:val="18"/>
          <w:szCs w:val="18"/>
        </w:rPr>
        <w:t xml:space="preserve">. </w:t>
      </w:r>
      <w:proofErr w:type="spellStart"/>
      <w:r w:rsidRPr="00402A34">
        <w:rPr>
          <w:i/>
          <w:sz w:val="18"/>
          <w:szCs w:val="18"/>
        </w:rPr>
        <w:t>Best</w:t>
      </w:r>
      <w:proofErr w:type="spellEnd"/>
      <w:r w:rsidRPr="00402A34">
        <w:rPr>
          <w:i/>
          <w:sz w:val="18"/>
          <w:szCs w:val="18"/>
        </w:rPr>
        <w:t xml:space="preserve"> </w:t>
      </w:r>
      <w:proofErr w:type="spellStart"/>
      <w:r w:rsidRPr="00402A34">
        <w:rPr>
          <w:i/>
          <w:sz w:val="18"/>
          <w:szCs w:val="18"/>
        </w:rPr>
        <w:t>Practice</w:t>
      </w:r>
      <w:proofErr w:type="spellEnd"/>
      <w:r w:rsidRPr="00402A34">
        <w:rPr>
          <w:i/>
          <w:sz w:val="18"/>
          <w:szCs w:val="18"/>
        </w:rPr>
        <w:t xml:space="preserve"> &amp; Research. </w:t>
      </w:r>
      <w:proofErr w:type="spellStart"/>
      <w:r w:rsidRPr="00402A34">
        <w:rPr>
          <w:i/>
          <w:sz w:val="18"/>
          <w:szCs w:val="18"/>
        </w:rPr>
        <w:t>Clinical</w:t>
      </w:r>
      <w:proofErr w:type="spellEnd"/>
      <w:r w:rsidRPr="00402A34">
        <w:rPr>
          <w:i/>
          <w:sz w:val="18"/>
          <w:szCs w:val="18"/>
        </w:rPr>
        <w:t xml:space="preserve"> </w:t>
      </w:r>
      <w:proofErr w:type="spellStart"/>
      <w:r w:rsidRPr="00402A34">
        <w:rPr>
          <w:i/>
          <w:sz w:val="18"/>
          <w:szCs w:val="18"/>
        </w:rPr>
        <w:t>Anaesthesiology</w:t>
      </w:r>
      <w:proofErr w:type="spellEnd"/>
      <w:r w:rsidRPr="00402A34">
        <w:rPr>
          <w:sz w:val="18"/>
          <w:szCs w:val="18"/>
        </w:rPr>
        <w:t xml:space="preserve">, </w:t>
      </w:r>
      <w:r w:rsidRPr="00402A34">
        <w:rPr>
          <w:i/>
          <w:sz w:val="18"/>
          <w:szCs w:val="18"/>
        </w:rPr>
        <w:t>35</w:t>
      </w:r>
      <w:r w:rsidRPr="00402A34">
        <w:rPr>
          <w:sz w:val="18"/>
          <w:szCs w:val="18"/>
        </w:rPr>
        <w:t>(3), 293-306.</w:t>
      </w:r>
    </w:p>
    <w:p w14:paraId="0FC1308B" w14:textId="77777777" w:rsidR="001F5B56" w:rsidRPr="00402A34" w:rsidRDefault="00000000" w:rsidP="00402A34">
      <w:pPr>
        <w:ind w:right="-469"/>
        <w:jc w:val="both"/>
        <w:rPr>
          <w:sz w:val="18"/>
          <w:szCs w:val="18"/>
        </w:rPr>
      </w:pPr>
      <w:hyperlink r:id="rId6">
        <w:r w:rsidRPr="00402A34">
          <w:rPr>
            <w:color w:val="1155CC"/>
            <w:sz w:val="18"/>
            <w:szCs w:val="18"/>
            <w:u w:val="single"/>
          </w:rPr>
          <w:t>https://doi.org/10.1016/j.bpa.2020.11.009</w:t>
        </w:r>
      </w:hyperlink>
    </w:p>
    <w:p w14:paraId="41CAA322" w14:textId="77777777" w:rsidR="001F5B56" w:rsidRPr="00402A34" w:rsidRDefault="00000000" w:rsidP="00402A34">
      <w:pPr>
        <w:numPr>
          <w:ilvl w:val="0"/>
          <w:numId w:val="2"/>
        </w:numPr>
        <w:ind w:left="0" w:right="-469" w:firstLine="0"/>
        <w:jc w:val="both"/>
        <w:rPr>
          <w:sz w:val="18"/>
          <w:szCs w:val="18"/>
        </w:rPr>
      </w:pPr>
      <w:r w:rsidRPr="00402A34">
        <w:rPr>
          <w:sz w:val="18"/>
          <w:szCs w:val="18"/>
        </w:rPr>
        <w:t xml:space="preserve">Country Responses and </w:t>
      </w:r>
      <w:proofErr w:type="spellStart"/>
      <w:r w:rsidRPr="00402A34">
        <w:rPr>
          <w:sz w:val="18"/>
          <w:szCs w:val="18"/>
        </w:rPr>
        <w:t>the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Reaction</w:t>
      </w:r>
      <w:proofErr w:type="spellEnd"/>
      <w:r w:rsidRPr="00402A34">
        <w:rPr>
          <w:sz w:val="18"/>
          <w:szCs w:val="18"/>
        </w:rPr>
        <w:t xml:space="preserve"> of </w:t>
      </w:r>
      <w:proofErr w:type="spellStart"/>
      <w:r w:rsidRPr="00402A34">
        <w:rPr>
          <w:sz w:val="18"/>
          <w:szCs w:val="18"/>
        </w:rPr>
        <w:t>the</w:t>
      </w:r>
      <w:proofErr w:type="spellEnd"/>
      <w:r w:rsidRPr="00402A34">
        <w:rPr>
          <w:sz w:val="18"/>
          <w:szCs w:val="18"/>
        </w:rPr>
        <w:t xml:space="preserve"> Stock </w:t>
      </w:r>
      <w:proofErr w:type="spellStart"/>
      <w:r w:rsidRPr="00402A34">
        <w:rPr>
          <w:sz w:val="18"/>
          <w:szCs w:val="18"/>
        </w:rPr>
        <w:t>Market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to</w:t>
      </w:r>
      <w:proofErr w:type="spellEnd"/>
      <w:r w:rsidRPr="00402A34">
        <w:rPr>
          <w:sz w:val="18"/>
          <w:szCs w:val="18"/>
        </w:rPr>
        <w:t xml:space="preserve"> COVID-19—a </w:t>
      </w:r>
      <w:proofErr w:type="spellStart"/>
      <w:r w:rsidRPr="00402A34">
        <w:rPr>
          <w:sz w:val="18"/>
          <w:szCs w:val="18"/>
        </w:rPr>
        <w:t>Preliminary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Exposition</w:t>
      </w:r>
      <w:proofErr w:type="spellEnd"/>
      <w:r w:rsidRPr="00402A34">
        <w:rPr>
          <w:sz w:val="18"/>
          <w:szCs w:val="18"/>
        </w:rPr>
        <w:t xml:space="preserve">. (2020). </w:t>
      </w:r>
      <w:proofErr w:type="spellStart"/>
      <w:r w:rsidRPr="00402A34">
        <w:rPr>
          <w:sz w:val="18"/>
          <w:szCs w:val="18"/>
        </w:rPr>
        <w:t>Emerging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Markets</w:t>
      </w:r>
      <w:proofErr w:type="spellEnd"/>
      <w:r w:rsidRPr="00402A34">
        <w:rPr>
          <w:sz w:val="18"/>
          <w:szCs w:val="18"/>
        </w:rPr>
        <w:t xml:space="preserve"> Finance and </w:t>
      </w:r>
      <w:proofErr w:type="spellStart"/>
      <w:r w:rsidRPr="00402A34">
        <w:rPr>
          <w:sz w:val="18"/>
          <w:szCs w:val="18"/>
        </w:rPr>
        <w:t>Trade</w:t>
      </w:r>
      <w:proofErr w:type="spellEnd"/>
      <w:r w:rsidRPr="00402A34">
        <w:rPr>
          <w:sz w:val="18"/>
          <w:szCs w:val="18"/>
        </w:rPr>
        <w:t xml:space="preserve">. </w:t>
      </w:r>
      <w:hyperlink r:id="rId7">
        <w:r w:rsidRPr="00402A34">
          <w:rPr>
            <w:color w:val="1155CC"/>
            <w:sz w:val="18"/>
            <w:szCs w:val="18"/>
            <w:u w:val="single"/>
          </w:rPr>
          <w:t>https://www.tandfonline.com/doi/full/10.1080/1540496X.2020.1784719</w:t>
        </w:r>
      </w:hyperlink>
    </w:p>
    <w:p w14:paraId="15E13868" w14:textId="77777777" w:rsidR="001F5B56" w:rsidRPr="00402A34" w:rsidRDefault="001F5B56" w:rsidP="00402A34">
      <w:pPr>
        <w:ind w:right="-469"/>
        <w:jc w:val="both"/>
        <w:rPr>
          <w:sz w:val="18"/>
          <w:szCs w:val="18"/>
        </w:rPr>
      </w:pPr>
    </w:p>
    <w:p w14:paraId="7C3D9FAE" w14:textId="77777777" w:rsidR="001F5B56" w:rsidRPr="00402A34" w:rsidRDefault="00000000" w:rsidP="00402A34">
      <w:pPr>
        <w:numPr>
          <w:ilvl w:val="0"/>
          <w:numId w:val="2"/>
        </w:numPr>
        <w:ind w:left="0" w:right="-469" w:firstLine="0"/>
        <w:jc w:val="both"/>
        <w:rPr>
          <w:sz w:val="18"/>
          <w:szCs w:val="18"/>
        </w:rPr>
      </w:pPr>
      <w:r w:rsidRPr="00402A34">
        <w:rPr>
          <w:sz w:val="18"/>
          <w:szCs w:val="18"/>
        </w:rPr>
        <w:t xml:space="preserve">Wagner, A. F. (2020). </w:t>
      </w:r>
      <w:proofErr w:type="spellStart"/>
      <w:r w:rsidRPr="00402A34">
        <w:rPr>
          <w:sz w:val="18"/>
          <w:szCs w:val="18"/>
        </w:rPr>
        <w:t>What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the</w:t>
      </w:r>
      <w:proofErr w:type="spellEnd"/>
      <w:r w:rsidRPr="00402A34">
        <w:rPr>
          <w:sz w:val="18"/>
          <w:szCs w:val="18"/>
        </w:rPr>
        <w:t xml:space="preserve"> stock </w:t>
      </w:r>
      <w:proofErr w:type="spellStart"/>
      <w:r w:rsidRPr="00402A34">
        <w:rPr>
          <w:sz w:val="18"/>
          <w:szCs w:val="18"/>
        </w:rPr>
        <w:t>market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tells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us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about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the</w:t>
      </w:r>
      <w:proofErr w:type="spellEnd"/>
      <w:r w:rsidRPr="00402A34">
        <w:rPr>
          <w:sz w:val="18"/>
          <w:szCs w:val="18"/>
        </w:rPr>
        <w:t xml:space="preserve"> post-COVID-19 </w:t>
      </w:r>
      <w:proofErr w:type="spellStart"/>
      <w:r w:rsidRPr="00402A34">
        <w:rPr>
          <w:sz w:val="18"/>
          <w:szCs w:val="18"/>
        </w:rPr>
        <w:t>world</w:t>
      </w:r>
      <w:proofErr w:type="spellEnd"/>
      <w:r w:rsidRPr="00402A34">
        <w:rPr>
          <w:sz w:val="18"/>
          <w:szCs w:val="18"/>
        </w:rPr>
        <w:t xml:space="preserve">. </w:t>
      </w:r>
      <w:proofErr w:type="spellStart"/>
      <w:r w:rsidRPr="00402A34">
        <w:rPr>
          <w:i/>
          <w:sz w:val="18"/>
          <w:szCs w:val="18"/>
        </w:rPr>
        <w:t>Nature</w:t>
      </w:r>
      <w:proofErr w:type="spellEnd"/>
      <w:r w:rsidRPr="00402A34">
        <w:rPr>
          <w:i/>
          <w:sz w:val="18"/>
          <w:szCs w:val="18"/>
        </w:rPr>
        <w:t xml:space="preserve"> Human </w:t>
      </w:r>
      <w:proofErr w:type="spellStart"/>
      <w:r w:rsidRPr="00402A34">
        <w:rPr>
          <w:i/>
          <w:sz w:val="18"/>
          <w:szCs w:val="18"/>
        </w:rPr>
        <w:t>Behaviour</w:t>
      </w:r>
      <w:proofErr w:type="spellEnd"/>
      <w:r w:rsidRPr="00402A34">
        <w:rPr>
          <w:sz w:val="18"/>
          <w:szCs w:val="18"/>
        </w:rPr>
        <w:t xml:space="preserve">, </w:t>
      </w:r>
      <w:r w:rsidRPr="00402A34">
        <w:rPr>
          <w:i/>
          <w:sz w:val="18"/>
          <w:szCs w:val="18"/>
        </w:rPr>
        <w:t>4</w:t>
      </w:r>
      <w:r w:rsidRPr="00402A34">
        <w:rPr>
          <w:sz w:val="18"/>
          <w:szCs w:val="18"/>
        </w:rPr>
        <w:t xml:space="preserve">(5), 440. </w:t>
      </w:r>
    </w:p>
    <w:p w14:paraId="6323D55D" w14:textId="77777777" w:rsidR="001F5B56" w:rsidRPr="00402A34" w:rsidRDefault="00000000" w:rsidP="00402A34">
      <w:pPr>
        <w:ind w:right="-469"/>
        <w:jc w:val="both"/>
        <w:rPr>
          <w:sz w:val="18"/>
          <w:szCs w:val="18"/>
        </w:rPr>
      </w:pPr>
      <w:hyperlink r:id="rId8">
        <w:r w:rsidRPr="00402A34">
          <w:rPr>
            <w:color w:val="1155CC"/>
            <w:sz w:val="18"/>
            <w:szCs w:val="18"/>
            <w:u w:val="single"/>
          </w:rPr>
          <w:t>https://doi.org/10.1038/s41562-020-0869-y</w:t>
        </w:r>
      </w:hyperlink>
    </w:p>
    <w:p w14:paraId="25833D81" w14:textId="77777777" w:rsidR="001F5B56" w:rsidRPr="00402A34" w:rsidRDefault="00000000" w:rsidP="00402A34">
      <w:pPr>
        <w:numPr>
          <w:ilvl w:val="0"/>
          <w:numId w:val="2"/>
        </w:numPr>
        <w:ind w:left="0" w:right="-469" w:firstLine="0"/>
        <w:jc w:val="both"/>
        <w:rPr>
          <w:sz w:val="18"/>
          <w:szCs w:val="18"/>
        </w:rPr>
      </w:pPr>
      <w:proofErr w:type="spellStart"/>
      <w:r w:rsidRPr="00402A34">
        <w:rPr>
          <w:sz w:val="18"/>
          <w:szCs w:val="18"/>
        </w:rPr>
        <w:t>Cloyne</w:t>
      </w:r>
      <w:proofErr w:type="spellEnd"/>
      <w:r w:rsidRPr="00402A34">
        <w:rPr>
          <w:sz w:val="18"/>
          <w:szCs w:val="18"/>
        </w:rPr>
        <w:t xml:space="preserve">, J., </w:t>
      </w:r>
      <w:proofErr w:type="spellStart"/>
      <w:r w:rsidRPr="00402A34">
        <w:rPr>
          <w:sz w:val="18"/>
          <w:szCs w:val="18"/>
        </w:rPr>
        <w:t>Dias</w:t>
      </w:r>
      <w:proofErr w:type="spellEnd"/>
      <w:r w:rsidRPr="00402A34">
        <w:rPr>
          <w:sz w:val="18"/>
          <w:szCs w:val="18"/>
        </w:rPr>
        <w:t xml:space="preserve">, M. C., </w:t>
      </w:r>
      <w:proofErr w:type="spellStart"/>
      <w:r w:rsidRPr="00402A34">
        <w:rPr>
          <w:sz w:val="18"/>
          <w:szCs w:val="18"/>
        </w:rPr>
        <w:t>Parey</w:t>
      </w:r>
      <w:proofErr w:type="spellEnd"/>
      <w:r w:rsidRPr="00402A34">
        <w:rPr>
          <w:sz w:val="18"/>
          <w:szCs w:val="18"/>
        </w:rPr>
        <w:t xml:space="preserve">, M., &amp; </w:t>
      </w:r>
      <w:proofErr w:type="spellStart"/>
      <w:r w:rsidRPr="00402A34">
        <w:rPr>
          <w:sz w:val="18"/>
          <w:szCs w:val="18"/>
        </w:rPr>
        <w:t>Ziliak</w:t>
      </w:r>
      <w:proofErr w:type="spellEnd"/>
      <w:r w:rsidRPr="00402A34">
        <w:rPr>
          <w:sz w:val="18"/>
          <w:szCs w:val="18"/>
        </w:rPr>
        <w:t xml:space="preserve">, J. P. (2020). </w:t>
      </w:r>
      <w:proofErr w:type="spellStart"/>
      <w:r w:rsidRPr="00402A34">
        <w:rPr>
          <w:sz w:val="18"/>
          <w:szCs w:val="18"/>
        </w:rPr>
        <w:t>The</w:t>
      </w:r>
      <w:proofErr w:type="spellEnd"/>
      <w:r w:rsidRPr="00402A34">
        <w:rPr>
          <w:sz w:val="18"/>
          <w:szCs w:val="18"/>
        </w:rPr>
        <w:t xml:space="preserve"> COVID‐19 </w:t>
      </w:r>
      <w:proofErr w:type="spellStart"/>
      <w:r w:rsidRPr="00402A34">
        <w:rPr>
          <w:sz w:val="18"/>
          <w:szCs w:val="18"/>
        </w:rPr>
        <w:t>Economic</w:t>
      </w:r>
      <w:proofErr w:type="spellEnd"/>
      <w:r w:rsidRPr="00402A34">
        <w:rPr>
          <w:sz w:val="18"/>
          <w:szCs w:val="18"/>
        </w:rPr>
        <w:t xml:space="preserve"> Crisis. </w:t>
      </w:r>
      <w:r w:rsidRPr="00402A34">
        <w:rPr>
          <w:i/>
          <w:sz w:val="18"/>
          <w:szCs w:val="18"/>
        </w:rPr>
        <w:t xml:space="preserve">Fiscal </w:t>
      </w:r>
      <w:proofErr w:type="spellStart"/>
      <w:r w:rsidRPr="00402A34">
        <w:rPr>
          <w:i/>
          <w:sz w:val="18"/>
          <w:szCs w:val="18"/>
        </w:rPr>
        <w:t>Studies</w:t>
      </w:r>
      <w:proofErr w:type="spellEnd"/>
      <w:r w:rsidRPr="00402A34">
        <w:rPr>
          <w:sz w:val="18"/>
          <w:szCs w:val="18"/>
        </w:rPr>
        <w:t xml:space="preserve">, </w:t>
      </w:r>
      <w:r w:rsidRPr="00402A34">
        <w:rPr>
          <w:i/>
          <w:sz w:val="18"/>
          <w:szCs w:val="18"/>
        </w:rPr>
        <w:t>41</w:t>
      </w:r>
      <w:r w:rsidRPr="00402A34">
        <w:rPr>
          <w:sz w:val="18"/>
          <w:szCs w:val="18"/>
        </w:rPr>
        <w:t xml:space="preserve">(3), 489-492. </w:t>
      </w:r>
    </w:p>
    <w:p w14:paraId="36DB42B9" w14:textId="77777777" w:rsidR="001F5B56" w:rsidRPr="00402A34" w:rsidRDefault="00000000" w:rsidP="00402A34">
      <w:pPr>
        <w:ind w:right="-469"/>
        <w:jc w:val="both"/>
        <w:rPr>
          <w:sz w:val="18"/>
          <w:szCs w:val="18"/>
        </w:rPr>
      </w:pPr>
      <w:hyperlink r:id="rId9">
        <w:r w:rsidRPr="00402A34">
          <w:rPr>
            <w:color w:val="1155CC"/>
            <w:sz w:val="18"/>
            <w:szCs w:val="18"/>
            <w:u w:val="single"/>
          </w:rPr>
          <w:t>https://doi.org/10.1111/1475-5890.12248</w:t>
        </w:r>
      </w:hyperlink>
    </w:p>
    <w:p w14:paraId="2E147BD1" w14:textId="77777777" w:rsidR="001F5B56" w:rsidRPr="00402A34" w:rsidRDefault="00000000" w:rsidP="00402A34">
      <w:pPr>
        <w:numPr>
          <w:ilvl w:val="0"/>
          <w:numId w:val="2"/>
        </w:numPr>
        <w:ind w:left="0" w:right="-469" w:firstLine="0"/>
        <w:jc w:val="both"/>
        <w:rPr>
          <w:sz w:val="18"/>
          <w:szCs w:val="18"/>
        </w:rPr>
      </w:pPr>
      <w:proofErr w:type="spellStart"/>
      <w:r w:rsidRPr="00402A34">
        <w:rPr>
          <w:sz w:val="18"/>
          <w:szCs w:val="18"/>
        </w:rPr>
        <w:t>Rigby</w:t>
      </w:r>
      <w:proofErr w:type="spellEnd"/>
      <w:r w:rsidRPr="00402A34">
        <w:rPr>
          <w:sz w:val="18"/>
          <w:szCs w:val="18"/>
        </w:rPr>
        <w:t xml:space="preserve">, E. (2021). </w:t>
      </w:r>
      <w:proofErr w:type="spellStart"/>
      <w:r w:rsidRPr="00402A34">
        <w:rPr>
          <w:sz w:val="18"/>
          <w:szCs w:val="18"/>
        </w:rPr>
        <w:t>The</w:t>
      </w:r>
      <w:proofErr w:type="spellEnd"/>
      <w:r w:rsidRPr="00402A34">
        <w:rPr>
          <w:sz w:val="18"/>
          <w:szCs w:val="18"/>
        </w:rPr>
        <w:t xml:space="preserve"> COVID-19 Economy, </w:t>
      </w:r>
      <w:proofErr w:type="spellStart"/>
      <w:r w:rsidRPr="00402A34">
        <w:rPr>
          <w:sz w:val="18"/>
          <w:szCs w:val="18"/>
        </w:rPr>
        <w:t>Unemployment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Insurance</w:t>
      </w:r>
      <w:proofErr w:type="spellEnd"/>
      <w:r w:rsidRPr="00402A34">
        <w:rPr>
          <w:sz w:val="18"/>
          <w:szCs w:val="18"/>
        </w:rPr>
        <w:t xml:space="preserve">, and </w:t>
      </w:r>
      <w:proofErr w:type="spellStart"/>
      <w:r w:rsidRPr="00402A34">
        <w:rPr>
          <w:sz w:val="18"/>
          <w:szCs w:val="18"/>
        </w:rPr>
        <w:t>Population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Health</w:t>
      </w:r>
      <w:proofErr w:type="spellEnd"/>
      <w:r w:rsidRPr="00402A34">
        <w:rPr>
          <w:sz w:val="18"/>
          <w:szCs w:val="18"/>
        </w:rPr>
        <w:t xml:space="preserve">. JAMA Network Open, 4(1), e2035955. </w:t>
      </w:r>
      <w:hyperlink r:id="rId10">
        <w:r w:rsidRPr="00402A34">
          <w:rPr>
            <w:color w:val="1155CC"/>
            <w:sz w:val="18"/>
            <w:szCs w:val="18"/>
            <w:u w:val="single"/>
          </w:rPr>
          <w:t>https://jamanetwork.com/journals/jamanetworkopen/article-abstract/2775726</w:t>
        </w:r>
      </w:hyperlink>
    </w:p>
    <w:p w14:paraId="2052AD94" w14:textId="2D11EB9F" w:rsidR="001F5B56" w:rsidRPr="00402A34" w:rsidRDefault="00000000" w:rsidP="00402A34">
      <w:pPr>
        <w:numPr>
          <w:ilvl w:val="0"/>
          <w:numId w:val="2"/>
        </w:numPr>
        <w:spacing w:line="480" w:lineRule="auto"/>
        <w:ind w:left="0" w:right="-469" w:firstLine="0"/>
        <w:jc w:val="both"/>
        <w:rPr>
          <w:sz w:val="20"/>
          <w:szCs w:val="20"/>
        </w:rPr>
      </w:pPr>
      <w:r w:rsidRPr="00402A34">
        <w:rPr>
          <w:sz w:val="18"/>
          <w:szCs w:val="18"/>
        </w:rPr>
        <w:t xml:space="preserve">Pak, A., </w:t>
      </w:r>
      <w:proofErr w:type="spellStart"/>
      <w:r w:rsidRPr="00402A34">
        <w:rPr>
          <w:sz w:val="18"/>
          <w:szCs w:val="18"/>
        </w:rPr>
        <w:t>Adegboye</w:t>
      </w:r>
      <w:proofErr w:type="spellEnd"/>
      <w:r w:rsidRPr="00402A34">
        <w:rPr>
          <w:sz w:val="18"/>
          <w:szCs w:val="18"/>
        </w:rPr>
        <w:t xml:space="preserve">, O. A., </w:t>
      </w:r>
      <w:proofErr w:type="spellStart"/>
      <w:r w:rsidRPr="00402A34">
        <w:rPr>
          <w:sz w:val="18"/>
          <w:szCs w:val="18"/>
        </w:rPr>
        <w:t>Adekunle</w:t>
      </w:r>
      <w:proofErr w:type="spellEnd"/>
      <w:r w:rsidRPr="00402A34">
        <w:rPr>
          <w:sz w:val="18"/>
          <w:szCs w:val="18"/>
        </w:rPr>
        <w:t xml:space="preserve">, A. I., Rahman, K. M., </w:t>
      </w:r>
      <w:proofErr w:type="spellStart"/>
      <w:r w:rsidRPr="00402A34">
        <w:rPr>
          <w:sz w:val="18"/>
          <w:szCs w:val="18"/>
        </w:rPr>
        <w:t>McBryde</w:t>
      </w:r>
      <w:proofErr w:type="spellEnd"/>
      <w:r w:rsidRPr="00402A34">
        <w:rPr>
          <w:sz w:val="18"/>
          <w:szCs w:val="18"/>
        </w:rPr>
        <w:t xml:space="preserve">, E. </w:t>
      </w:r>
      <w:proofErr w:type="gramStart"/>
      <w:r w:rsidRPr="00402A34">
        <w:rPr>
          <w:sz w:val="18"/>
          <w:szCs w:val="18"/>
        </w:rPr>
        <w:t>S.,&amp;</w:t>
      </w:r>
      <w:proofErr w:type="gram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Eisen</w:t>
      </w:r>
      <w:proofErr w:type="spellEnd"/>
      <w:r w:rsidRPr="00402A34">
        <w:rPr>
          <w:sz w:val="18"/>
          <w:szCs w:val="18"/>
        </w:rPr>
        <w:t xml:space="preserve">, D. P. (2020). </w:t>
      </w:r>
      <w:proofErr w:type="spellStart"/>
      <w:r w:rsidRPr="00402A34">
        <w:rPr>
          <w:sz w:val="18"/>
          <w:szCs w:val="18"/>
        </w:rPr>
        <w:t>Economic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Consequences</w:t>
      </w:r>
      <w:proofErr w:type="spellEnd"/>
      <w:r w:rsidRPr="00402A34">
        <w:rPr>
          <w:sz w:val="18"/>
          <w:szCs w:val="18"/>
        </w:rPr>
        <w:t xml:space="preserve"> of </w:t>
      </w:r>
      <w:proofErr w:type="spellStart"/>
      <w:r w:rsidRPr="00402A34">
        <w:rPr>
          <w:sz w:val="18"/>
          <w:szCs w:val="18"/>
        </w:rPr>
        <w:t>the</w:t>
      </w:r>
      <w:proofErr w:type="spellEnd"/>
      <w:r w:rsidRPr="00402A34">
        <w:rPr>
          <w:sz w:val="18"/>
          <w:szCs w:val="18"/>
        </w:rPr>
        <w:t xml:space="preserve"> COVID-19 </w:t>
      </w:r>
      <w:proofErr w:type="spellStart"/>
      <w:r w:rsidRPr="00402A34">
        <w:rPr>
          <w:sz w:val="18"/>
          <w:szCs w:val="18"/>
        </w:rPr>
        <w:t>Outbreak</w:t>
      </w:r>
      <w:proofErr w:type="spellEnd"/>
      <w:r w:rsidRPr="00402A34">
        <w:rPr>
          <w:sz w:val="18"/>
          <w:szCs w:val="18"/>
        </w:rPr>
        <w:t xml:space="preserve">: </w:t>
      </w:r>
      <w:proofErr w:type="spellStart"/>
      <w:r w:rsidRPr="00402A34">
        <w:rPr>
          <w:sz w:val="18"/>
          <w:szCs w:val="18"/>
        </w:rPr>
        <w:t>The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Need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for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Epidemic</w:t>
      </w:r>
      <w:proofErr w:type="spellEnd"/>
      <w:r w:rsidRPr="00402A34">
        <w:rPr>
          <w:sz w:val="18"/>
          <w:szCs w:val="18"/>
        </w:rPr>
        <w:t xml:space="preserve"> </w:t>
      </w:r>
      <w:proofErr w:type="spellStart"/>
      <w:r w:rsidRPr="00402A34">
        <w:rPr>
          <w:sz w:val="18"/>
          <w:szCs w:val="18"/>
        </w:rPr>
        <w:t>Preparedness</w:t>
      </w:r>
      <w:proofErr w:type="spellEnd"/>
      <w:r w:rsidRPr="00402A34">
        <w:rPr>
          <w:sz w:val="18"/>
          <w:szCs w:val="18"/>
        </w:rPr>
        <w:t xml:space="preserve">. </w:t>
      </w:r>
      <w:r w:rsidRPr="00402A34">
        <w:rPr>
          <w:i/>
          <w:sz w:val="18"/>
          <w:szCs w:val="18"/>
        </w:rPr>
        <w:t xml:space="preserve">Frontiers in </w:t>
      </w:r>
      <w:proofErr w:type="spellStart"/>
      <w:r w:rsidRPr="00402A34">
        <w:rPr>
          <w:i/>
          <w:sz w:val="18"/>
          <w:szCs w:val="18"/>
        </w:rPr>
        <w:t>Public</w:t>
      </w:r>
      <w:proofErr w:type="spellEnd"/>
      <w:r w:rsidRPr="00402A34">
        <w:rPr>
          <w:i/>
          <w:sz w:val="18"/>
          <w:szCs w:val="18"/>
        </w:rPr>
        <w:t xml:space="preserve"> </w:t>
      </w:r>
      <w:proofErr w:type="spellStart"/>
      <w:r w:rsidRPr="00402A34">
        <w:rPr>
          <w:i/>
          <w:sz w:val="18"/>
          <w:szCs w:val="18"/>
        </w:rPr>
        <w:t>Health</w:t>
      </w:r>
      <w:proofErr w:type="spellEnd"/>
      <w:r w:rsidRPr="00402A34">
        <w:rPr>
          <w:sz w:val="18"/>
          <w:szCs w:val="18"/>
        </w:rPr>
        <w:t xml:space="preserve">, </w:t>
      </w:r>
      <w:r w:rsidRPr="00402A34">
        <w:rPr>
          <w:i/>
          <w:sz w:val="18"/>
          <w:szCs w:val="18"/>
        </w:rPr>
        <w:t>8</w:t>
      </w:r>
      <w:r w:rsidRPr="00402A34">
        <w:rPr>
          <w:sz w:val="18"/>
          <w:szCs w:val="18"/>
        </w:rPr>
        <w:t xml:space="preserve">. </w:t>
      </w:r>
      <w:hyperlink r:id="rId11">
        <w:r w:rsidRPr="00402A34">
          <w:rPr>
            <w:color w:val="1155CC"/>
            <w:sz w:val="18"/>
            <w:szCs w:val="18"/>
            <w:u w:val="single"/>
          </w:rPr>
          <w:t>https://doi.org/10.3389/fpubh.2020.00241</w:t>
        </w:r>
      </w:hyperlink>
    </w:p>
    <w:sectPr w:rsidR="001F5B56" w:rsidRPr="00402A34" w:rsidSect="00402A34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715C"/>
    <w:multiLevelType w:val="multilevel"/>
    <w:tmpl w:val="35AEC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D332F0"/>
    <w:multiLevelType w:val="multilevel"/>
    <w:tmpl w:val="A290FE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9626702">
    <w:abstractNumId w:val="1"/>
  </w:num>
  <w:num w:numId="2" w16cid:durableId="19577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56"/>
    <w:rsid w:val="001F5B56"/>
    <w:rsid w:val="0040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0C5F1"/>
  <w15:docId w15:val="{966C56F2-0E6B-4EAE-8E4B-48A02FE2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562-020-0869-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full/10.1080/1540496X.2020.17847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bpa.2020.11.009" TargetMode="External"/><Relationship Id="rId11" Type="http://schemas.openxmlformats.org/officeDocument/2006/relationships/hyperlink" Target="https://doi.org/10.3389/fpubh.2020.0024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jamanetwork.com/journals/jamanetworkopen/article-abstract/2775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1475-5890.12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Guzi</cp:lastModifiedBy>
  <cp:revision>2</cp:revision>
  <cp:lastPrinted>2023-04-30T16:22:00Z</cp:lastPrinted>
  <dcterms:created xsi:type="dcterms:W3CDTF">2023-04-30T16:20:00Z</dcterms:created>
  <dcterms:modified xsi:type="dcterms:W3CDTF">2023-04-30T16:22:00Z</dcterms:modified>
</cp:coreProperties>
</file>