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C3C2" w14:textId="77777777" w:rsidR="00991EAE" w:rsidRPr="00991EAE" w:rsidRDefault="00991EAE" w:rsidP="00991EAE">
      <w:pPr>
        <w:rPr>
          <w:rFonts w:ascii="Arial" w:hAnsi="Arial" w:cs="Arial"/>
          <w:sz w:val="28"/>
          <w:szCs w:val="28"/>
        </w:rPr>
      </w:pPr>
      <w:r w:rsidRPr="00991EAE">
        <w:rPr>
          <w:rFonts w:ascii="Arial" w:hAnsi="Arial" w:cs="Arial"/>
          <w:sz w:val="28"/>
          <w:szCs w:val="28"/>
        </w:rPr>
        <w:t>Title: Recent Trends in the Stock Market in India: A Literature Review</w:t>
      </w:r>
    </w:p>
    <w:p w14:paraId="53B84BA3" w14:textId="5B52653E" w:rsidR="00991EAE" w:rsidRPr="00991EAE" w:rsidRDefault="00D05B6D" w:rsidP="00991EAE">
      <w:pPr>
        <w:rPr>
          <w:rFonts w:ascii="Arial" w:hAnsi="Arial" w:cs="Arial"/>
          <w:sz w:val="28"/>
          <w:szCs w:val="28"/>
        </w:rPr>
      </w:pPr>
      <w:r>
        <w:rPr>
          <w:rFonts w:ascii="Arial" w:hAnsi="Arial" w:cs="Arial"/>
          <w:sz w:val="28"/>
          <w:szCs w:val="28"/>
        </w:rPr>
        <w:t xml:space="preserve">  </w:t>
      </w:r>
    </w:p>
    <w:p w14:paraId="7CC58471" w14:textId="0A9B9ADF" w:rsidR="00991EAE" w:rsidRPr="00991EAE" w:rsidRDefault="00991EAE" w:rsidP="00991EAE">
      <w:pPr>
        <w:rPr>
          <w:rFonts w:ascii="Arial" w:hAnsi="Arial" w:cs="Arial"/>
          <w:sz w:val="28"/>
          <w:szCs w:val="28"/>
        </w:rPr>
      </w:pPr>
      <w:r w:rsidRPr="00991EAE">
        <w:rPr>
          <w:rFonts w:ascii="Arial" w:hAnsi="Arial" w:cs="Arial"/>
          <w:sz w:val="28"/>
          <w:szCs w:val="28"/>
        </w:rPr>
        <w:t>The stock market in India has been an important contributor to the country's economic growth over the past few decades. With the increasing interest of retail investors and the introduction of new financial products, the Indian stock market has undergone significant changes. This literature review aims to provide an overview of the recent trends and developments in the Indian stock market.</w:t>
      </w:r>
    </w:p>
    <w:p w14:paraId="4076DC83" w14:textId="77777777" w:rsidR="00991EAE" w:rsidRPr="00991EAE" w:rsidRDefault="00991EAE" w:rsidP="00991EAE">
      <w:pPr>
        <w:rPr>
          <w:rFonts w:ascii="Arial" w:hAnsi="Arial" w:cs="Arial"/>
          <w:sz w:val="28"/>
          <w:szCs w:val="28"/>
        </w:rPr>
      </w:pPr>
      <w:r w:rsidRPr="00991EAE">
        <w:rPr>
          <w:rFonts w:ascii="Arial" w:hAnsi="Arial" w:cs="Arial"/>
          <w:sz w:val="28"/>
          <w:szCs w:val="28"/>
        </w:rPr>
        <w:t>According to a report by the National Stock Exchange (NSE), the Indian stock market witnessed a significant increase in the number of dematerialized (</w:t>
      </w:r>
      <w:proofErr w:type="spellStart"/>
      <w:r w:rsidRPr="00991EAE">
        <w:rPr>
          <w:rFonts w:ascii="Arial" w:hAnsi="Arial" w:cs="Arial"/>
          <w:sz w:val="28"/>
          <w:szCs w:val="28"/>
        </w:rPr>
        <w:t>Demat</w:t>
      </w:r>
      <w:proofErr w:type="spellEnd"/>
      <w:r w:rsidRPr="00991EAE">
        <w:rPr>
          <w:rFonts w:ascii="Arial" w:hAnsi="Arial" w:cs="Arial"/>
          <w:sz w:val="28"/>
          <w:szCs w:val="28"/>
        </w:rPr>
        <w:t xml:space="preserve">) accounts in recent years. As of March 2021, there were more than 59 million </w:t>
      </w:r>
      <w:proofErr w:type="spellStart"/>
      <w:r w:rsidRPr="00991EAE">
        <w:rPr>
          <w:rFonts w:ascii="Arial" w:hAnsi="Arial" w:cs="Arial"/>
          <w:sz w:val="28"/>
          <w:szCs w:val="28"/>
        </w:rPr>
        <w:t>Demat</w:t>
      </w:r>
      <w:proofErr w:type="spellEnd"/>
      <w:r w:rsidRPr="00991EAE">
        <w:rPr>
          <w:rFonts w:ascii="Arial" w:hAnsi="Arial" w:cs="Arial"/>
          <w:sz w:val="28"/>
          <w:szCs w:val="28"/>
        </w:rPr>
        <w:t xml:space="preserve"> accounts in India, a growth of 16% from the previous year. This indicates the growing interest of retail investors in the stock market.</w:t>
      </w:r>
    </w:p>
    <w:p w14:paraId="2AF65200" w14:textId="77777777" w:rsidR="00991EAE" w:rsidRPr="00991EAE" w:rsidRDefault="00991EAE" w:rsidP="00991EAE">
      <w:pPr>
        <w:rPr>
          <w:rFonts w:ascii="Arial" w:hAnsi="Arial" w:cs="Arial"/>
          <w:sz w:val="28"/>
          <w:szCs w:val="28"/>
        </w:rPr>
      </w:pPr>
    </w:p>
    <w:p w14:paraId="46B49D9F" w14:textId="77777777" w:rsidR="00991EAE" w:rsidRPr="00991EAE" w:rsidRDefault="00991EAE" w:rsidP="00991EAE">
      <w:pPr>
        <w:rPr>
          <w:rFonts w:ascii="Arial" w:hAnsi="Arial" w:cs="Arial"/>
          <w:sz w:val="28"/>
          <w:szCs w:val="28"/>
        </w:rPr>
      </w:pPr>
      <w:r w:rsidRPr="00991EAE">
        <w:rPr>
          <w:rFonts w:ascii="Arial" w:hAnsi="Arial" w:cs="Arial"/>
          <w:sz w:val="28"/>
          <w:szCs w:val="28"/>
        </w:rPr>
        <w:t>Another trend in the Indian stock market is the increasing use of financial technology (fintech) platforms. These platforms provide retail investors with access to financial products such as mutual funds, exchange-traded funds (ETFs), and initial public offerings (IPOs). A study by Chakrabarty and Mohan (2021) found that the use of fintech platforms has increased significantly in the past few years, with more than 80% of retail investors using these platforms for investing in the stock market.</w:t>
      </w:r>
    </w:p>
    <w:p w14:paraId="1A0FAB84" w14:textId="77777777" w:rsidR="00991EAE" w:rsidRPr="00991EAE" w:rsidRDefault="00991EAE" w:rsidP="00991EAE">
      <w:pPr>
        <w:rPr>
          <w:rFonts w:ascii="Arial" w:hAnsi="Arial" w:cs="Arial"/>
          <w:sz w:val="28"/>
          <w:szCs w:val="28"/>
        </w:rPr>
      </w:pPr>
    </w:p>
    <w:p w14:paraId="663396C1" w14:textId="77777777" w:rsidR="00991EAE" w:rsidRPr="00991EAE" w:rsidRDefault="00991EAE" w:rsidP="00991EAE">
      <w:pPr>
        <w:rPr>
          <w:rFonts w:ascii="Arial" w:hAnsi="Arial" w:cs="Arial"/>
          <w:sz w:val="28"/>
          <w:szCs w:val="28"/>
        </w:rPr>
      </w:pPr>
      <w:r w:rsidRPr="00991EAE">
        <w:rPr>
          <w:rFonts w:ascii="Arial" w:hAnsi="Arial" w:cs="Arial"/>
          <w:sz w:val="28"/>
          <w:szCs w:val="28"/>
        </w:rPr>
        <w:t>The Indian stock market has also witnessed significant changes in terms of regulatory reforms. In 2020, the Securities and Exchange Board of India (SEBI) introduced several measures to improve transparency and investor protection. One of the key reforms was the introduction of a framework for the listing of commercial paper on stock exchanges, which has made it easier for companies to raise short-term funds.</w:t>
      </w:r>
    </w:p>
    <w:p w14:paraId="642B65F8" w14:textId="77777777" w:rsidR="00991EAE" w:rsidRPr="00991EAE" w:rsidRDefault="00991EAE" w:rsidP="00991EAE">
      <w:pPr>
        <w:rPr>
          <w:rFonts w:ascii="Arial" w:hAnsi="Arial" w:cs="Arial"/>
          <w:sz w:val="28"/>
          <w:szCs w:val="28"/>
        </w:rPr>
      </w:pPr>
    </w:p>
    <w:p w14:paraId="6FF3BE99" w14:textId="77777777" w:rsidR="00991EAE" w:rsidRPr="00991EAE" w:rsidRDefault="00991EAE" w:rsidP="00991EAE">
      <w:pPr>
        <w:rPr>
          <w:rFonts w:ascii="Arial" w:hAnsi="Arial" w:cs="Arial"/>
          <w:sz w:val="28"/>
          <w:szCs w:val="28"/>
        </w:rPr>
      </w:pPr>
      <w:r w:rsidRPr="00991EAE">
        <w:rPr>
          <w:rFonts w:ascii="Arial" w:hAnsi="Arial" w:cs="Arial"/>
          <w:sz w:val="28"/>
          <w:szCs w:val="28"/>
        </w:rPr>
        <w:t xml:space="preserve">However, the Indian stock market is not without its challenges. One of the major concerns is the impact of the COVID-19 pandemic on the market. A study by Bose and Debnath (2021) found that the pandemic </w:t>
      </w:r>
      <w:r w:rsidRPr="00991EAE">
        <w:rPr>
          <w:rFonts w:ascii="Arial" w:hAnsi="Arial" w:cs="Arial"/>
          <w:sz w:val="28"/>
          <w:szCs w:val="28"/>
        </w:rPr>
        <w:lastRenderedPageBreak/>
        <w:t>had a significant negative impact on the Indian stock market, with the Nifty 50 index falling by more than 35% in the first few months of 2020.</w:t>
      </w:r>
    </w:p>
    <w:p w14:paraId="638E6B7F" w14:textId="10F665C7" w:rsidR="00991EAE" w:rsidRPr="00991EAE" w:rsidRDefault="00991EAE" w:rsidP="00991EAE">
      <w:pPr>
        <w:rPr>
          <w:rFonts w:ascii="Arial" w:hAnsi="Arial" w:cs="Arial"/>
          <w:sz w:val="28"/>
          <w:szCs w:val="28"/>
        </w:rPr>
      </w:pPr>
    </w:p>
    <w:p w14:paraId="69BEC65E" w14:textId="77777777" w:rsidR="00991EAE" w:rsidRPr="00991EAE" w:rsidRDefault="00991EAE" w:rsidP="00991EAE">
      <w:pPr>
        <w:rPr>
          <w:rFonts w:ascii="Arial" w:hAnsi="Arial" w:cs="Arial"/>
          <w:sz w:val="28"/>
          <w:szCs w:val="28"/>
        </w:rPr>
      </w:pPr>
      <w:r w:rsidRPr="00991EAE">
        <w:rPr>
          <w:rFonts w:ascii="Arial" w:hAnsi="Arial" w:cs="Arial"/>
          <w:sz w:val="28"/>
          <w:szCs w:val="28"/>
        </w:rPr>
        <w:t>In conclusion, the Indian stock market has undergone significant changes in recent years, with the growing interest of retail investors, the increasing use of fintech platforms, and the introduction of regulatory reforms. However, the market is still vulnerable to external shocks such as the COVID-19 pandemic. It is important for policymakers and market participants to continue to work towards improving transparency and investor protection in the Indian stock market.</w:t>
      </w:r>
    </w:p>
    <w:p w14:paraId="56CCFF2E" w14:textId="77777777" w:rsidR="00991EAE" w:rsidRPr="00991EAE" w:rsidRDefault="00991EAE" w:rsidP="00991EAE">
      <w:pPr>
        <w:rPr>
          <w:rFonts w:ascii="Arial" w:hAnsi="Arial" w:cs="Arial"/>
          <w:sz w:val="28"/>
          <w:szCs w:val="28"/>
        </w:rPr>
      </w:pPr>
    </w:p>
    <w:p w14:paraId="11666B4B" w14:textId="77777777" w:rsidR="00991EAE" w:rsidRPr="00991EAE" w:rsidRDefault="00991EAE" w:rsidP="00991EAE">
      <w:pPr>
        <w:rPr>
          <w:rFonts w:ascii="Arial" w:hAnsi="Arial" w:cs="Arial"/>
          <w:sz w:val="28"/>
          <w:szCs w:val="28"/>
        </w:rPr>
      </w:pPr>
      <w:r w:rsidRPr="00991EAE">
        <w:rPr>
          <w:rFonts w:ascii="Arial" w:hAnsi="Arial" w:cs="Arial"/>
          <w:sz w:val="28"/>
          <w:szCs w:val="28"/>
        </w:rPr>
        <w:t>References:</w:t>
      </w:r>
    </w:p>
    <w:p w14:paraId="212EDF16" w14:textId="77777777" w:rsidR="00991EAE" w:rsidRPr="00991EAE" w:rsidRDefault="00991EAE" w:rsidP="00991EAE">
      <w:pPr>
        <w:rPr>
          <w:rFonts w:ascii="Arial" w:hAnsi="Arial" w:cs="Arial"/>
          <w:sz w:val="28"/>
          <w:szCs w:val="28"/>
        </w:rPr>
      </w:pPr>
    </w:p>
    <w:p w14:paraId="1E31035F" w14:textId="77777777" w:rsidR="00991EAE" w:rsidRPr="00991EAE" w:rsidRDefault="00991EAE" w:rsidP="00991EAE">
      <w:pPr>
        <w:rPr>
          <w:rFonts w:ascii="Arial" w:hAnsi="Arial" w:cs="Arial"/>
          <w:sz w:val="28"/>
          <w:szCs w:val="28"/>
        </w:rPr>
      </w:pPr>
      <w:r w:rsidRPr="00991EAE">
        <w:rPr>
          <w:rFonts w:ascii="Arial" w:hAnsi="Arial" w:cs="Arial"/>
          <w:sz w:val="28"/>
          <w:szCs w:val="28"/>
        </w:rPr>
        <w:t>Bose, S., &amp; Debnath, S. (2021). The impact of COVID-19 on stock market volatility: Evidence from India. Journal of Public Affairs, e2706.</w:t>
      </w:r>
    </w:p>
    <w:p w14:paraId="595B05B6" w14:textId="758381FA" w:rsidR="00991EAE" w:rsidRPr="00991EAE" w:rsidRDefault="00991EAE" w:rsidP="00991EAE">
      <w:pPr>
        <w:rPr>
          <w:rFonts w:ascii="Arial" w:hAnsi="Arial" w:cs="Arial"/>
          <w:sz w:val="28"/>
          <w:szCs w:val="28"/>
        </w:rPr>
      </w:pPr>
      <w:r w:rsidRPr="00991EAE">
        <w:rPr>
          <w:rFonts w:ascii="Arial" w:hAnsi="Arial" w:cs="Arial"/>
          <w:sz w:val="28"/>
          <w:szCs w:val="28"/>
        </w:rPr>
        <w:t xml:space="preserve">Chakrabarty, D., &amp; Mohan, K. (2021). Fintech adoption and investor </w:t>
      </w:r>
      <w:r w:rsidR="00D05B6D" w:rsidRPr="00991EAE">
        <w:rPr>
          <w:rFonts w:ascii="Arial" w:hAnsi="Arial" w:cs="Arial"/>
          <w:sz w:val="28"/>
          <w:szCs w:val="28"/>
        </w:rPr>
        <w:t>behaviour</w:t>
      </w:r>
      <w:r w:rsidRPr="00991EAE">
        <w:rPr>
          <w:rFonts w:ascii="Arial" w:hAnsi="Arial" w:cs="Arial"/>
          <w:sz w:val="28"/>
          <w:szCs w:val="28"/>
        </w:rPr>
        <w:t xml:space="preserve"> in Indian stock markets. Journal of Financial Services Marketing, 26(1), 23-36.</w:t>
      </w:r>
    </w:p>
    <w:p w14:paraId="13F70BC9" w14:textId="77777777" w:rsidR="00991EAE" w:rsidRPr="00991EAE" w:rsidRDefault="00991EAE" w:rsidP="00991EAE">
      <w:pPr>
        <w:rPr>
          <w:rFonts w:ascii="Arial" w:hAnsi="Arial" w:cs="Arial"/>
          <w:sz w:val="28"/>
          <w:szCs w:val="28"/>
        </w:rPr>
      </w:pPr>
      <w:r w:rsidRPr="00991EAE">
        <w:rPr>
          <w:rFonts w:ascii="Arial" w:hAnsi="Arial" w:cs="Arial"/>
          <w:sz w:val="28"/>
          <w:szCs w:val="28"/>
        </w:rPr>
        <w:t>National Stock Exchange. (2021). Annual report 2020-21. Retrieved from https://www.nseindia.com/content/press/AR_2020_21.pdf</w:t>
      </w:r>
    </w:p>
    <w:p w14:paraId="078BCA61" w14:textId="77777777" w:rsidR="00991EAE" w:rsidRPr="00991EAE" w:rsidRDefault="00991EAE" w:rsidP="00991EAE">
      <w:pPr>
        <w:rPr>
          <w:rFonts w:ascii="Arial" w:hAnsi="Arial" w:cs="Arial"/>
          <w:sz w:val="28"/>
          <w:szCs w:val="28"/>
        </w:rPr>
      </w:pPr>
      <w:r w:rsidRPr="00991EAE">
        <w:rPr>
          <w:rFonts w:ascii="Arial" w:hAnsi="Arial" w:cs="Arial"/>
          <w:sz w:val="28"/>
          <w:szCs w:val="28"/>
        </w:rPr>
        <w:t>Securities and Exchange Board of India. (2020). SEBI (Listing of Commercial Paper) Regulations, 2020. Retrieved from https://www.sebi.gov.in/legal/regulations/sep-2020/sebi-listing-of-commercial-paper-regulations-2020_47571.html</w:t>
      </w:r>
    </w:p>
    <w:p w14:paraId="18DFB319" w14:textId="77777777" w:rsidR="00991EAE" w:rsidRPr="00991EAE" w:rsidRDefault="00991EAE" w:rsidP="00991EAE">
      <w:pPr>
        <w:rPr>
          <w:rFonts w:ascii="Arial" w:hAnsi="Arial" w:cs="Arial"/>
          <w:sz w:val="28"/>
          <w:szCs w:val="28"/>
        </w:rPr>
      </w:pPr>
    </w:p>
    <w:p w14:paraId="58E680F9" w14:textId="77777777" w:rsidR="00991EAE" w:rsidRPr="00991EAE" w:rsidRDefault="00991EAE" w:rsidP="00991EAE">
      <w:pPr>
        <w:rPr>
          <w:rFonts w:ascii="Arial" w:hAnsi="Arial" w:cs="Arial"/>
          <w:sz w:val="28"/>
          <w:szCs w:val="28"/>
        </w:rPr>
      </w:pPr>
    </w:p>
    <w:p w14:paraId="548E4333" w14:textId="77777777" w:rsidR="00DA5D00" w:rsidRPr="00991EAE" w:rsidRDefault="00DA5D00">
      <w:pPr>
        <w:rPr>
          <w:rFonts w:ascii="Arial" w:hAnsi="Arial" w:cs="Arial"/>
          <w:sz w:val="28"/>
          <w:szCs w:val="28"/>
        </w:rPr>
      </w:pPr>
    </w:p>
    <w:sectPr w:rsidR="00DA5D00" w:rsidRPr="00991EA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C5A2" w14:textId="77777777" w:rsidR="0057399E" w:rsidRDefault="0057399E" w:rsidP="00DA5D00">
      <w:pPr>
        <w:spacing w:after="0" w:line="240" w:lineRule="auto"/>
      </w:pPr>
      <w:r>
        <w:separator/>
      </w:r>
    </w:p>
  </w:endnote>
  <w:endnote w:type="continuationSeparator" w:id="0">
    <w:p w14:paraId="41F7E424" w14:textId="77777777" w:rsidR="0057399E" w:rsidRDefault="0057399E" w:rsidP="00DA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A05DE" w14:textId="77777777" w:rsidR="0057399E" w:rsidRDefault="0057399E" w:rsidP="00DA5D00">
      <w:pPr>
        <w:spacing w:after="0" w:line="240" w:lineRule="auto"/>
      </w:pPr>
      <w:r>
        <w:separator/>
      </w:r>
    </w:p>
  </w:footnote>
  <w:footnote w:type="continuationSeparator" w:id="0">
    <w:p w14:paraId="192925FA" w14:textId="77777777" w:rsidR="0057399E" w:rsidRDefault="0057399E" w:rsidP="00DA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5F2A" w14:textId="0A31CD1B" w:rsidR="00DA5D00" w:rsidRPr="00580E22" w:rsidRDefault="00DA5D00" w:rsidP="00DA5D00">
    <w:pPr>
      <w:ind w:left="2124" w:firstLine="708"/>
      <w:rPr>
        <w:rFonts w:cs="Arial"/>
        <w:b/>
        <w:bCs/>
        <w:noProof/>
        <w:color w:val="7F7F7F" w:themeColor="text1" w:themeTint="80"/>
      </w:rPr>
    </w:pPr>
    <w:r w:rsidRPr="00580E22">
      <w:rPr>
        <w:rFonts w:cs="Arial"/>
        <w:b/>
        <w:bCs/>
        <w:noProof/>
        <w:color w:val="7F7F7F" w:themeColor="text1" w:themeTint="80"/>
        <w:lang w:val="ru-RU" w:eastAsia="ru-RU" w:bidi="bn-IN"/>
      </w:rPr>
      <w:drawing>
        <wp:anchor distT="0" distB="0" distL="114300" distR="114300" simplePos="0" relativeHeight="251659264" behindDoc="0" locked="0" layoutInCell="1" allowOverlap="1" wp14:anchorId="5986C932" wp14:editId="22E16C71">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Pr>
        <w:rFonts w:cs="Arial"/>
        <w:b/>
        <w:bCs/>
        <w:noProof/>
        <w:color w:val="7F7F7F" w:themeColor="text1" w:themeTint="80"/>
      </w:rPr>
      <w:t xml:space="preserve">Literature review </w:t>
    </w:r>
    <w:r w:rsidRPr="00580E22">
      <w:rPr>
        <w:rFonts w:cs="Arial"/>
        <w:b/>
        <w:bCs/>
        <w:noProof/>
        <w:color w:val="7F7F7F" w:themeColor="text1" w:themeTint="80"/>
      </w:rPr>
      <w:t>assignment (approx. 1000 words)</w:t>
    </w:r>
  </w:p>
  <w:p w14:paraId="5190967D" w14:textId="77777777" w:rsidR="00DA5D00" w:rsidRPr="00580E22" w:rsidRDefault="00DA5D00" w:rsidP="00DA5D00">
    <w:pPr>
      <w:ind w:left="2124" w:firstLine="708"/>
      <w:rPr>
        <w:rFonts w:cs="Arial"/>
        <w:b/>
        <w:bCs/>
        <w:color w:val="7F7F7F" w:themeColor="text1" w:themeTint="80"/>
      </w:rPr>
    </w:pPr>
    <w:r w:rsidRPr="00580E22">
      <w:rPr>
        <w:rFonts w:cs="Arial"/>
        <w:b/>
        <w:bCs/>
        <w:noProof/>
        <w:color w:val="7F7F7F" w:themeColor="text1" w:themeTint="80"/>
      </w:rPr>
      <w:t xml:space="preserve">Name: </w:t>
    </w:r>
    <w:r>
      <w:rPr>
        <w:rFonts w:cs="Arial"/>
        <w:b/>
        <w:bCs/>
        <w:noProof/>
        <w:color w:val="7F7F7F" w:themeColor="text1" w:themeTint="80"/>
      </w:rPr>
      <w:t>Sumaila Khan</w:t>
    </w:r>
  </w:p>
  <w:p w14:paraId="4F0CD8FC" w14:textId="67001BA7" w:rsidR="00DA5D00" w:rsidRDefault="00DA5D00">
    <w:pPr>
      <w:pStyle w:val="Header"/>
    </w:pPr>
  </w:p>
  <w:p w14:paraId="7A4207BD" w14:textId="77777777" w:rsidR="00DA5D00" w:rsidRDefault="00DA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2A5E"/>
    <w:multiLevelType w:val="multilevel"/>
    <w:tmpl w:val="3A52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7C1CC0"/>
    <w:multiLevelType w:val="multilevel"/>
    <w:tmpl w:val="2D7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00"/>
    <w:rsid w:val="002922F4"/>
    <w:rsid w:val="0057399E"/>
    <w:rsid w:val="00991EAE"/>
    <w:rsid w:val="00A97E5D"/>
    <w:rsid w:val="00B60D66"/>
    <w:rsid w:val="00D05B6D"/>
    <w:rsid w:val="00DA5D00"/>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C83D"/>
  <w15:chartTrackingRefBased/>
  <w15:docId w15:val="{BE7444C8-3313-4CDC-B0C5-082D7620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00"/>
  </w:style>
  <w:style w:type="paragraph" w:styleId="Footer">
    <w:name w:val="footer"/>
    <w:basedOn w:val="Normal"/>
    <w:link w:val="FooterChar"/>
    <w:uiPriority w:val="99"/>
    <w:unhideWhenUsed/>
    <w:rsid w:val="00DA5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83483">
      <w:bodyDiv w:val="1"/>
      <w:marLeft w:val="0"/>
      <w:marRight w:val="0"/>
      <w:marTop w:val="0"/>
      <w:marBottom w:val="0"/>
      <w:divBdr>
        <w:top w:val="none" w:sz="0" w:space="0" w:color="auto"/>
        <w:left w:val="none" w:sz="0" w:space="0" w:color="auto"/>
        <w:bottom w:val="none" w:sz="0" w:space="0" w:color="auto"/>
        <w:right w:val="none" w:sz="0" w:space="0" w:color="auto"/>
      </w:divBdr>
      <w:divsChild>
        <w:div w:id="1338146439">
          <w:marLeft w:val="0"/>
          <w:marRight w:val="0"/>
          <w:marTop w:val="0"/>
          <w:marBottom w:val="0"/>
          <w:divBdr>
            <w:top w:val="single" w:sz="2" w:space="0" w:color="auto"/>
            <w:left w:val="single" w:sz="2" w:space="0" w:color="auto"/>
            <w:bottom w:val="single" w:sz="6" w:space="0" w:color="auto"/>
            <w:right w:val="single" w:sz="2" w:space="0" w:color="auto"/>
          </w:divBdr>
          <w:divsChild>
            <w:div w:id="1509827148">
              <w:marLeft w:val="0"/>
              <w:marRight w:val="0"/>
              <w:marTop w:val="100"/>
              <w:marBottom w:val="100"/>
              <w:divBdr>
                <w:top w:val="single" w:sz="2" w:space="0" w:color="D9D9E3"/>
                <w:left w:val="single" w:sz="2" w:space="0" w:color="D9D9E3"/>
                <w:bottom w:val="single" w:sz="2" w:space="0" w:color="D9D9E3"/>
                <w:right w:val="single" w:sz="2" w:space="0" w:color="D9D9E3"/>
              </w:divBdr>
              <w:divsChild>
                <w:div w:id="606742166">
                  <w:marLeft w:val="0"/>
                  <w:marRight w:val="0"/>
                  <w:marTop w:val="0"/>
                  <w:marBottom w:val="0"/>
                  <w:divBdr>
                    <w:top w:val="single" w:sz="2" w:space="0" w:color="D9D9E3"/>
                    <w:left w:val="single" w:sz="2" w:space="0" w:color="D9D9E3"/>
                    <w:bottom w:val="single" w:sz="2" w:space="0" w:color="D9D9E3"/>
                    <w:right w:val="single" w:sz="2" w:space="0" w:color="D9D9E3"/>
                  </w:divBdr>
                  <w:divsChild>
                    <w:div w:id="1065447119">
                      <w:marLeft w:val="0"/>
                      <w:marRight w:val="0"/>
                      <w:marTop w:val="0"/>
                      <w:marBottom w:val="0"/>
                      <w:divBdr>
                        <w:top w:val="single" w:sz="2" w:space="0" w:color="D9D9E3"/>
                        <w:left w:val="single" w:sz="2" w:space="0" w:color="D9D9E3"/>
                        <w:bottom w:val="single" w:sz="2" w:space="0" w:color="D9D9E3"/>
                        <w:right w:val="single" w:sz="2" w:space="0" w:color="D9D9E3"/>
                      </w:divBdr>
                      <w:divsChild>
                        <w:div w:id="1211069199">
                          <w:marLeft w:val="0"/>
                          <w:marRight w:val="0"/>
                          <w:marTop w:val="0"/>
                          <w:marBottom w:val="0"/>
                          <w:divBdr>
                            <w:top w:val="single" w:sz="2" w:space="0" w:color="D9D9E3"/>
                            <w:left w:val="single" w:sz="2" w:space="0" w:color="D9D9E3"/>
                            <w:bottom w:val="single" w:sz="2" w:space="0" w:color="D9D9E3"/>
                            <w:right w:val="single" w:sz="2" w:space="0" w:color="D9D9E3"/>
                          </w:divBdr>
                          <w:divsChild>
                            <w:div w:id="338657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2027186">
      <w:bodyDiv w:val="1"/>
      <w:marLeft w:val="0"/>
      <w:marRight w:val="0"/>
      <w:marTop w:val="0"/>
      <w:marBottom w:val="0"/>
      <w:divBdr>
        <w:top w:val="none" w:sz="0" w:space="0" w:color="auto"/>
        <w:left w:val="none" w:sz="0" w:space="0" w:color="auto"/>
        <w:bottom w:val="none" w:sz="0" w:space="0" w:color="auto"/>
        <w:right w:val="none" w:sz="0" w:space="0" w:color="auto"/>
      </w:divBdr>
      <w:divsChild>
        <w:div w:id="2079203748">
          <w:marLeft w:val="0"/>
          <w:marRight w:val="0"/>
          <w:marTop w:val="0"/>
          <w:marBottom w:val="0"/>
          <w:divBdr>
            <w:top w:val="single" w:sz="2" w:space="0" w:color="auto"/>
            <w:left w:val="single" w:sz="2" w:space="0" w:color="auto"/>
            <w:bottom w:val="single" w:sz="6" w:space="0" w:color="auto"/>
            <w:right w:val="single" w:sz="2" w:space="0" w:color="auto"/>
          </w:divBdr>
          <w:divsChild>
            <w:div w:id="1690717733">
              <w:marLeft w:val="0"/>
              <w:marRight w:val="0"/>
              <w:marTop w:val="100"/>
              <w:marBottom w:val="100"/>
              <w:divBdr>
                <w:top w:val="single" w:sz="2" w:space="0" w:color="D9D9E3"/>
                <w:left w:val="single" w:sz="2" w:space="0" w:color="D9D9E3"/>
                <w:bottom w:val="single" w:sz="2" w:space="0" w:color="D9D9E3"/>
                <w:right w:val="single" w:sz="2" w:space="0" w:color="D9D9E3"/>
              </w:divBdr>
              <w:divsChild>
                <w:div w:id="2124305096">
                  <w:marLeft w:val="0"/>
                  <w:marRight w:val="0"/>
                  <w:marTop w:val="0"/>
                  <w:marBottom w:val="0"/>
                  <w:divBdr>
                    <w:top w:val="single" w:sz="2" w:space="0" w:color="D9D9E3"/>
                    <w:left w:val="single" w:sz="2" w:space="0" w:color="D9D9E3"/>
                    <w:bottom w:val="single" w:sz="2" w:space="0" w:color="D9D9E3"/>
                    <w:right w:val="single" w:sz="2" w:space="0" w:color="D9D9E3"/>
                  </w:divBdr>
                  <w:divsChild>
                    <w:div w:id="1404254055">
                      <w:marLeft w:val="0"/>
                      <w:marRight w:val="0"/>
                      <w:marTop w:val="0"/>
                      <w:marBottom w:val="0"/>
                      <w:divBdr>
                        <w:top w:val="single" w:sz="2" w:space="0" w:color="D9D9E3"/>
                        <w:left w:val="single" w:sz="2" w:space="0" w:color="D9D9E3"/>
                        <w:bottom w:val="single" w:sz="2" w:space="0" w:color="D9D9E3"/>
                        <w:right w:val="single" w:sz="2" w:space="0" w:color="D9D9E3"/>
                      </w:divBdr>
                      <w:divsChild>
                        <w:div w:id="525336661">
                          <w:marLeft w:val="0"/>
                          <w:marRight w:val="0"/>
                          <w:marTop w:val="0"/>
                          <w:marBottom w:val="0"/>
                          <w:divBdr>
                            <w:top w:val="single" w:sz="2" w:space="0" w:color="D9D9E3"/>
                            <w:left w:val="single" w:sz="2" w:space="0" w:color="D9D9E3"/>
                            <w:bottom w:val="single" w:sz="2" w:space="0" w:color="D9D9E3"/>
                            <w:right w:val="single" w:sz="2" w:space="0" w:color="D9D9E3"/>
                          </w:divBdr>
                          <w:divsChild>
                            <w:div w:id="203759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8308646">
      <w:bodyDiv w:val="1"/>
      <w:marLeft w:val="0"/>
      <w:marRight w:val="0"/>
      <w:marTop w:val="0"/>
      <w:marBottom w:val="0"/>
      <w:divBdr>
        <w:top w:val="none" w:sz="0" w:space="0" w:color="auto"/>
        <w:left w:val="none" w:sz="0" w:space="0" w:color="auto"/>
        <w:bottom w:val="none" w:sz="0" w:space="0" w:color="auto"/>
        <w:right w:val="none" w:sz="0" w:space="0" w:color="auto"/>
      </w:divBdr>
      <w:divsChild>
        <w:div w:id="2126656830">
          <w:marLeft w:val="0"/>
          <w:marRight w:val="0"/>
          <w:marTop w:val="0"/>
          <w:marBottom w:val="0"/>
          <w:divBdr>
            <w:top w:val="single" w:sz="2" w:space="0" w:color="auto"/>
            <w:left w:val="single" w:sz="2" w:space="0" w:color="auto"/>
            <w:bottom w:val="single" w:sz="6" w:space="0" w:color="auto"/>
            <w:right w:val="single" w:sz="2" w:space="0" w:color="auto"/>
          </w:divBdr>
          <w:divsChild>
            <w:div w:id="1383363355">
              <w:marLeft w:val="0"/>
              <w:marRight w:val="0"/>
              <w:marTop w:val="100"/>
              <w:marBottom w:val="100"/>
              <w:divBdr>
                <w:top w:val="single" w:sz="2" w:space="0" w:color="D9D9E3"/>
                <w:left w:val="single" w:sz="2" w:space="0" w:color="D9D9E3"/>
                <w:bottom w:val="single" w:sz="2" w:space="0" w:color="D9D9E3"/>
                <w:right w:val="single" w:sz="2" w:space="0" w:color="D9D9E3"/>
              </w:divBdr>
              <w:divsChild>
                <w:div w:id="1376196895">
                  <w:marLeft w:val="0"/>
                  <w:marRight w:val="0"/>
                  <w:marTop w:val="0"/>
                  <w:marBottom w:val="0"/>
                  <w:divBdr>
                    <w:top w:val="single" w:sz="2" w:space="0" w:color="D9D9E3"/>
                    <w:left w:val="single" w:sz="2" w:space="0" w:color="D9D9E3"/>
                    <w:bottom w:val="single" w:sz="2" w:space="0" w:color="D9D9E3"/>
                    <w:right w:val="single" w:sz="2" w:space="0" w:color="D9D9E3"/>
                  </w:divBdr>
                  <w:divsChild>
                    <w:div w:id="1422795924">
                      <w:marLeft w:val="0"/>
                      <w:marRight w:val="0"/>
                      <w:marTop w:val="0"/>
                      <w:marBottom w:val="0"/>
                      <w:divBdr>
                        <w:top w:val="single" w:sz="2" w:space="0" w:color="D9D9E3"/>
                        <w:left w:val="single" w:sz="2" w:space="0" w:color="D9D9E3"/>
                        <w:bottom w:val="single" w:sz="2" w:space="0" w:color="D9D9E3"/>
                        <w:right w:val="single" w:sz="2" w:space="0" w:color="D9D9E3"/>
                      </w:divBdr>
                      <w:divsChild>
                        <w:div w:id="1717465014">
                          <w:marLeft w:val="0"/>
                          <w:marRight w:val="0"/>
                          <w:marTop w:val="0"/>
                          <w:marBottom w:val="0"/>
                          <w:divBdr>
                            <w:top w:val="single" w:sz="2" w:space="0" w:color="D9D9E3"/>
                            <w:left w:val="single" w:sz="2" w:space="0" w:color="D9D9E3"/>
                            <w:bottom w:val="single" w:sz="2" w:space="0" w:color="D9D9E3"/>
                            <w:right w:val="single" w:sz="2" w:space="0" w:color="D9D9E3"/>
                          </w:divBdr>
                          <w:divsChild>
                            <w:div w:id="2071229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2577019">
                      <w:marLeft w:val="0"/>
                      <w:marRight w:val="0"/>
                      <w:marTop w:val="0"/>
                      <w:marBottom w:val="0"/>
                      <w:divBdr>
                        <w:top w:val="single" w:sz="2" w:space="0" w:color="D9D9E3"/>
                        <w:left w:val="single" w:sz="2" w:space="0" w:color="D9D9E3"/>
                        <w:bottom w:val="single" w:sz="2" w:space="0" w:color="D9D9E3"/>
                        <w:right w:val="single" w:sz="2" w:space="0" w:color="D9D9E3"/>
                      </w:divBdr>
                      <w:divsChild>
                        <w:div w:id="95099809">
                          <w:marLeft w:val="0"/>
                          <w:marRight w:val="0"/>
                          <w:marTop w:val="0"/>
                          <w:marBottom w:val="0"/>
                          <w:divBdr>
                            <w:top w:val="single" w:sz="2" w:space="0" w:color="D9D9E3"/>
                            <w:left w:val="single" w:sz="2" w:space="0" w:color="D9D9E3"/>
                            <w:bottom w:val="single" w:sz="2" w:space="0" w:color="D9D9E3"/>
                            <w:right w:val="single" w:sz="2" w:space="0" w:color="D9D9E3"/>
                          </w:divBdr>
                          <w:divsChild>
                            <w:div w:id="1432822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8137107">
      <w:bodyDiv w:val="1"/>
      <w:marLeft w:val="0"/>
      <w:marRight w:val="0"/>
      <w:marTop w:val="0"/>
      <w:marBottom w:val="0"/>
      <w:divBdr>
        <w:top w:val="none" w:sz="0" w:space="0" w:color="auto"/>
        <w:left w:val="none" w:sz="0" w:space="0" w:color="auto"/>
        <w:bottom w:val="none" w:sz="0" w:space="0" w:color="auto"/>
        <w:right w:val="none" w:sz="0" w:space="0" w:color="auto"/>
      </w:divBdr>
      <w:divsChild>
        <w:div w:id="469828507">
          <w:marLeft w:val="0"/>
          <w:marRight w:val="0"/>
          <w:marTop w:val="0"/>
          <w:marBottom w:val="0"/>
          <w:divBdr>
            <w:top w:val="single" w:sz="2" w:space="0" w:color="auto"/>
            <w:left w:val="single" w:sz="2" w:space="0" w:color="auto"/>
            <w:bottom w:val="single" w:sz="6" w:space="0" w:color="auto"/>
            <w:right w:val="single" w:sz="2" w:space="0" w:color="auto"/>
          </w:divBdr>
          <w:divsChild>
            <w:div w:id="1269199010">
              <w:marLeft w:val="0"/>
              <w:marRight w:val="0"/>
              <w:marTop w:val="100"/>
              <w:marBottom w:val="100"/>
              <w:divBdr>
                <w:top w:val="single" w:sz="2" w:space="0" w:color="D9D9E3"/>
                <w:left w:val="single" w:sz="2" w:space="0" w:color="D9D9E3"/>
                <w:bottom w:val="single" w:sz="2" w:space="0" w:color="D9D9E3"/>
                <w:right w:val="single" w:sz="2" w:space="0" w:color="D9D9E3"/>
              </w:divBdr>
              <w:divsChild>
                <w:div w:id="2034765797">
                  <w:marLeft w:val="0"/>
                  <w:marRight w:val="0"/>
                  <w:marTop w:val="0"/>
                  <w:marBottom w:val="0"/>
                  <w:divBdr>
                    <w:top w:val="single" w:sz="2" w:space="0" w:color="D9D9E3"/>
                    <w:left w:val="single" w:sz="2" w:space="0" w:color="D9D9E3"/>
                    <w:bottom w:val="single" w:sz="2" w:space="0" w:color="D9D9E3"/>
                    <w:right w:val="single" w:sz="2" w:space="0" w:color="D9D9E3"/>
                  </w:divBdr>
                  <w:divsChild>
                    <w:div w:id="1841459765">
                      <w:marLeft w:val="0"/>
                      <w:marRight w:val="0"/>
                      <w:marTop w:val="0"/>
                      <w:marBottom w:val="0"/>
                      <w:divBdr>
                        <w:top w:val="single" w:sz="2" w:space="0" w:color="D9D9E3"/>
                        <w:left w:val="single" w:sz="2" w:space="0" w:color="D9D9E3"/>
                        <w:bottom w:val="single" w:sz="2" w:space="0" w:color="D9D9E3"/>
                        <w:right w:val="single" w:sz="2" w:space="0" w:color="D9D9E3"/>
                      </w:divBdr>
                      <w:divsChild>
                        <w:div w:id="963002519">
                          <w:marLeft w:val="0"/>
                          <w:marRight w:val="0"/>
                          <w:marTop w:val="0"/>
                          <w:marBottom w:val="0"/>
                          <w:divBdr>
                            <w:top w:val="single" w:sz="2" w:space="0" w:color="D9D9E3"/>
                            <w:left w:val="single" w:sz="2" w:space="0" w:color="D9D9E3"/>
                            <w:bottom w:val="single" w:sz="2" w:space="0" w:color="D9D9E3"/>
                            <w:right w:val="single" w:sz="2" w:space="0" w:color="D9D9E3"/>
                          </w:divBdr>
                          <w:divsChild>
                            <w:div w:id="1531456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2133</TotalTime>
  <Pages>2</Pages>
  <Words>502</Words>
  <Characters>2740</Characters>
  <Application>Microsoft Office Word</Application>
  <DocSecurity>0</DocSecurity>
  <Lines>36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Sumaila Khan</dc:creator>
  <cp:keywords/>
  <dc:description/>
  <cp:lastModifiedBy>Sumaila Khan</cp:lastModifiedBy>
  <cp:revision>1</cp:revision>
  <dcterms:created xsi:type="dcterms:W3CDTF">2023-04-28T08:51:00Z</dcterms:created>
  <dcterms:modified xsi:type="dcterms:W3CDTF">2023-04-29T20:37:00Z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36895a29-3ea7-46be-a259-7eca989cdae0</vt:lpwstr>
  </property>
</Properties>
</file>