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0DB1" w14:textId="18659299" w:rsidR="00C14821" w:rsidRPr="00C14821" w:rsidRDefault="00C14821" w:rsidP="00C14821">
      <w:pPr>
        <w:pStyle w:val="Title"/>
        <w:rPr>
          <w:rFonts w:ascii="Times New Roman" w:hAnsi="Times New Roman" w:cs="Times New Roman"/>
          <w:b/>
          <w:bCs/>
          <w:sz w:val="22"/>
          <w:szCs w:val="22"/>
        </w:rPr>
      </w:pPr>
      <w:r w:rsidRPr="00C14821">
        <w:rPr>
          <w:rFonts w:ascii="Times New Roman" w:hAnsi="Times New Roman" w:cs="Times New Roman"/>
          <w:b/>
          <w:bCs/>
          <w:sz w:val="22"/>
          <w:szCs w:val="22"/>
        </w:rPr>
        <w:t>Miah_Mohammad_Wadud-Gen_Z.docx</w:t>
      </w:r>
    </w:p>
    <w:p w14:paraId="7EB441A4" w14:textId="77777777" w:rsidR="00C14821" w:rsidRDefault="00C14821" w:rsidP="00C14821">
      <w:pPr>
        <w:pStyle w:val="Title"/>
        <w:rPr>
          <w:rFonts w:ascii="Times New Roman" w:hAnsi="Times New Roman" w:cs="Times New Roman"/>
          <w:sz w:val="22"/>
          <w:szCs w:val="22"/>
        </w:rPr>
      </w:pPr>
    </w:p>
    <w:p w14:paraId="546E5382" w14:textId="77777777" w:rsidR="00C14821" w:rsidRPr="00483728" w:rsidRDefault="00C14821" w:rsidP="00C14821">
      <w:pPr>
        <w:pStyle w:val="ListParagraph"/>
        <w:numPr>
          <w:ilvl w:val="0"/>
          <w:numId w:val="1"/>
        </w:numPr>
        <w:jc w:val="both"/>
        <w:rPr>
          <w:b/>
          <w:bCs/>
        </w:rPr>
      </w:pPr>
      <w:bookmarkStart w:id="0" w:name="_Hlk133770818"/>
      <w:r w:rsidRPr="00483728">
        <w:rPr>
          <w:b/>
          <w:bCs/>
        </w:rPr>
        <w:t>USE TEMPLATE</w:t>
      </w:r>
    </w:p>
    <w:bookmarkEnd w:id="0"/>
    <w:p w14:paraId="597A9800" w14:textId="77777777" w:rsidR="00C14821" w:rsidRDefault="00C14821" w:rsidP="00C14821">
      <w:pPr>
        <w:pStyle w:val="Title"/>
        <w:rPr>
          <w:rFonts w:ascii="Times New Roman" w:hAnsi="Times New Roman" w:cs="Times New Roman"/>
          <w:sz w:val="22"/>
          <w:szCs w:val="22"/>
        </w:rPr>
      </w:pPr>
    </w:p>
    <w:p w14:paraId="7B4226C9" w14:textId="6625F6D1" w:rsidR="00C14821" w:rsidRPr="00C14821" w:rsidRDefault="00BF2D51" w:rsidP="00C14821">
      <w:pPr>
        <w:pStyle w:val="Title"/>
        <w:rPr>
          <w:rFonts w:ascii="Times New Roman" w:hAnsi="Times New Roman" w:cs="Times New Roman"/>
          <w:sz w:val="22"/>
          <w:szCs w:val="22"/>
        </w:rPr>
      </w:pPr>
      <w:proofErr w:type="spellStart"/>
      <w:r w:rsidRPr="00C14821">
        <w:rPr>
          <w:rFonts w:ascii="Times New Roman" w:hAnsi="Times New Roman" w:cs="Times New Roman"/>
          <w:sz w:val="22"/>
          <w:szCs w:val="22"/>
        </w:rPr>
        <w:t>Cellulographics</w:t>
      </w:r>
      <w:proofErr w:type="spellEnd"/>
      <w:r w:rsidRPr="00C14821">
        <w:rPr>
          <w:rFonts w:ascii="Times New Roman" w:hAnsi="Times New Roman" w:cs="Times New Roman"/>
          <w:sz w:val="22"/>
          <w:szCs w:val="22"/>
        </w:rPr>
        <w:t xml:space="preserve"> and the use of dating applications among Gen Z and Millennials</w:t>
      </w:r>
      <w:bookmarkStart w:id="1" w:name="_Toc133544077"/>
    </w:p>
    <w:p w14:paraId="481FAB9C" w14:textId="77777777" w:rsidR="00C14821" w:rsidRDefault="00C14821" w:rsidP="00C14821">
      <w:pPr>
        <w:pStyle w:val="Title"/>
        <w:rPr>
          <w:rFonts w:ascii="Times New Roman" w:hAnsi="Times New Roman" w:cs="Times New Roman"/>
          <w:sz w:val="22"/>
          <w:szCs w:val="22"/>
        </w:rPr>
      </w:pPr>
    </w:p>
    <w:p w14:paraId="5E2E37B9" w14:textId="5338E114" w:rsidR="00143E36" w:rsidRPr="00C14821" w:rsidRDefault="00143E36" w:rsidP="00C14821">
      <w:pPr>
        <w:pStyle w:val="Title"/>
        <w:rPr>
          <w:rFonts w:ascii="Times New Roman" w:hAnsi="Times New Roman" w:cs="Times New Roman"/>
          <w:sz w:val="22"/>
          <w:szCs w:val="22"/>
        </w:rPr>
      </w:pPr>
      <w:r w:rsidRPr="00C14821">
        <w:rPr>
          <w:rFonts w:ascii="Times New Roman" w:hAnsi="Times New Roman" w:cs="Times New Roman"/>
          <w:sz w:val="22"/>
          <w:szCs w:val="22"/>
        </w:rPr>
        <w:t>1. Introduction</w:t>
      </w:r>
      <w:bookmarkEnd w:id="1"/>
    </w:p>
    <w:p w14:paraId="1495D0F2" w14:textId="0BE43DB6" w:rsidR="00143E36" w:rsidRPr="00C14821" w:rsidRDefault="00C66185" w:rsidP="00143E36">
      <w:pPr>
        <w:rPr>
          <w:rFonts w:cs="Times New Roman"/>
          <w:sz w:val="22"/>
        </w:rPr>
      </w:pPr>
      <w:r w:rsidRPr="00C14821">
        <w:rPr>
          <w:rFonts w:cs="Times New Roman"/>
          <w:sz w:val="22"/>
        </w:rPr>
        <w:t xml:space="preserve">Generation Z and millennials have changed the way people their age engage and build relationships thanks to the proliferation of </w:t>
      </w:r>
      <w:proofErr w:type="spellStart"/>
      <w:r w:rsidRPr="00C14821">
        <w:rPr>
          <w:rFonts w:cs="Times New Roman"/>
          <w:sz w:val="22"/>
        </w:rPr>
        <w:t>cellulographics</w:t>
      </w:r>
      <w:proofErr w:type="spellEnd"/>
      <w:r w:rsidRPr="00C14821">
        <w:rPr>
          <w:rFonts w:cs="Times New Roman"/>
          <w:sz w:val="22"/>
        </w:rPr>
        <w:t xml:space="preserve"> and mobile dating apps (Mendelson, 2020). This matters because it shows how digital platforms alter communication and connection, illuminating the junction of technology and social behavio</w:t>
      </w:r>
      <w:r w:rsidR="00176B0C" w:rsidRPr="00C14821">
        <w:rPr>
          <w:rFonts w:cs="Times New Roman"/>
          <w:sz w:val="22"/>
        </w:rPr>
        <w:t>u</w:t>
      </w:r>
      <w:r w:rsidRPr="00C14821">
        <w:rPr>
          <w:rFonts w:cs="Times New Roman"/>
          <w:sz w:val="22"/>
        </w:rPr>
        <w:t xml:space="preserve">r. Understanding the effects on young people is crucial </w:t>
      </w:r>
      <w:proofErr w:type="gramStart"/>
      <w:r w:rsidRPr="00C14821">
        <w:rPr>
          <w:rFonts w:cs="Times New Roman"/>
          <w:sz w:val="22"/>
        </w:rPr>
        <w:t>in light of</w:t>
      </w:r>
      <w:proofErr w:type="gramEnd"/>
      <w:r w:rsidRPr="00C14821">
        <w:rPr>
          <w:rFonts w:cs="Times New Roman"/>
          <w:sz w:val="22"/>
        </w:rPr>
        <w:t xml:space="preserve"> the proliferation of </w:t>
      </w:r>
      <w:proofErr w:type="spellStart"/>
      <w:r w:rsidRPr="00C14821">
        <w:rPr>
          <w:rFonts w:cs="Times New Roman"/>
          <w:sz w:val="22"/>
        </w:rPr>
        <w:t>cellulographics</w:t>
      </w:r>
      <w:proofErr w:type="spellEnd"/>
      <w:r w:rsidRPr="00C14821">
        <w:rPr>
          <w:rFonts w:cs="Times New Roman"/>
          <w:sz w:val="22"/>
        </w:rPr>
        <w:t xml:space="preserve"> and dating applications. This research intends to investigate how members of Generation Z and millennials make use of </w:t>
      </w:r>
      <w:proofErr w:type="spellStart"/>
      <w:r w:rsidRPr="00C14821">
        <w:rPr>
          <w:rFonts w:cs="Times New Roman"/>
          <w:sz w:val="22"/>
        </w:rPr>
        <w:t>cellulographics</w:t>
      </w:r>
      <w:proofErr w:type="spellEnd"/>
      <w:r w:rsidRPr="00C14821">
        <w:rPr>
          <w:rFonts w:cs="Times New Roman"/>
          <w:sz w:val="22"/>
        </w:rPr>
        <w:t xml:space="preserve"> and dating mobile applications, weighing the pros and cons of these innovations along the way. Through an analysis of the relevant literature, this paper argues that the benefits and efficiency of digital tools come with costs to interpersonal connections.</w:t>
      </w:r>
    </w:p>
    <w:p w14:paraId="568BA894" w14:textId="067C4469" w:rsidR="00143E36" w:rsidRPr="00C14821" w:rsidRDefault="00143E36" w:rsidP="00143E36">
      <w:pPr>
        <w:pStyle w:val="Heading1"/>
        <w:rPr>
          <w:rFonts w:ascii="Times New Roman" w:hAnsi="Times New Roman" w:cs="Times New Roman"/>
          <w:sz w:val="22"/>
          <w:szCs w:val="22"/>
        </w:rPr>
      </w:pPr>
      <w:bookmarkStart w:id="2" w:name="_Toc133544078"/>
      <w:r w:rsidRPr="00C14821">
        <w:rPr>
          <w:rFonts w:ascii="Times New Roman" w:hAnsi="Times New Roman" w:cs="Times New Roman"/>
          <w:sz w:val="22"/>
          <w:szCs w:val="22"/>
        </w:rPr>
        <w:t>2. Literature Review</w:t>
      </w:r>
      <w:bookmarkEnd w:id="2"/>
    </w:p>
    <w:p w14:paraId="2F7E01F9" w14:textId="10E6FC19" w:rsidR="00143E36" w:rsidRPr="00C14821" w:rsidRDefault="00143E36" w:rsidP="00143E36">
      <w:pPr>
        <w:pStyle w:val="Heading2"/>
        <w:rPr>
          <w:rFonts w:ascii="Times New Roman" w:hAnsi="Times New Roman" w:cs="Times New Roman"/>
          <w:sz w:val="22"/>
          <w:szCs w:val="22"/>
        </w:rPr>
      </w:pPr>
      <w:bookmarkStart w:id="3" w:name="_Toc133544079"/>
      <w:r w:rsidRPr="00C14821">
        <w:rPr>
          <w:rFonts w:ascii="Times New Roman" w:hAnsi="Times New Roman" w:cs="Times New Roman"/>
          <w:sz w:val="22"/>
          <w:szCs w:val="22"/>
        </w:rPr>
        <w:t xml:space="preserve">2.1 </w:t>
      </w:r>
      <w:proofErr w:type="spellStart"/>
      <w:r w:rsidRPr="00C14821">
        <w:rPr>
          <w:rFonts w:ascii="Times New Roman" w:hAnsi="Times New Roman" w:cs="Times New Roman"/>
          <w:sz w:val="22"/>
          <w:szCs w:val="22"/>
        </w:rPr>
        <w:t>Cellulographics</w:t>
      </w:r>
      <w:bookmarkEnd w:id="3"/>
      <w:proofErr w:type="spellEnd"/>
    </w:p>
    <w:p w14:paraId="21D706C4" w14:textId="39FDA860" w:rsidR="00C66185" w:rsidRPr="00C14821" w:rsidRDefault="00C66185" w:rsidP="00143E36">
      <w:pPr>
        <w:rPr>
          <w:rFonts w:cs="Times New Roman"/>
          <w:sz w:val="22"/>
        </w:rPr>
      </w:pPr>
      <w:proofErr w:type="spellStart"/>
      <w:r w:rsidRPr="00C14821">
        <w:rPr>
          <w:rFonts w:cs="Times New Roman"/>
          <w:sz w:val="22"/>
        </w:rPr>
        <w:t>Cellulographics</w:t>
      </w:r>
      <w:proofErr w:type="spellEnd"/>
      <w:r w:rsidRPr="00C14821">
        <w:rPr>
          <w:rFonts w:cs="Times New Roman"/>
          <w:sz w:val="22"/>
        </w:rPr>
        <w:t xml:space="preserve"> is the term for the dissemination of visual content such as photos, movies, and memes via mobile phones and other portable electronic devices. The younger generations</w:t>
      </w:r>
      <w:proofErr w:type="gramStart"/>
      <w:r w:rsidRPr="00C14821">
        <w:rPr>
          <w:rFonts w:cs="Times New Roman"/>
          <w:sz w:val="22"/>
        </w:rPr>
        <w:t>, in particular, have</w:t>
      </w:r>
      <w:proofErr w:type="gramEnd"/>
      <w:r w:rsidRPr="00C14821">
        <w:rPr>
          <w:rFonts w:cs="Times New Roman"/>
          <w:sz w:val="22"/>
        </w:rPr>
        <w:t xml:space="preserve"> made this form of communication pervasive in today's culture. </w:t>
      </w:r>
      <w:proofErr w:type="spellStart"/>
      <w:r w:rsidRPr="00C14821">
        <w:rPr>
          <w:rFonts w:cs="Times New Roman"/>
          <w:sz w:val="22"/>
        </w:rPr>
        <w:t>Cellulographics</w:t>
      </w:r>
      <w:proofErr w:type="spellEnd"/>
      <w:r w:rsidRPr="00C14821">
        <w:rPr>
          <w:rFonts w:cs="Times New Roman"/>
          <w:sz w:val="22"/>
        </w:rPr>
        <w:t xml:space="preserve"> can be a form of communication, entertainment, and socialization (van Dijck, 2013).</w:t>
      </w:r>
    </w:p>
    <w:p w14:paraId="65BE961B" w14:textId="77777777" w:rsidR="00176B0C" w:rsidRPr="00C14821" w:rsidRDefault="00C66185" w:rsidP="00143E36">
      <w:pPr>
        <w:rPr>
          <w:rFonts w:cs="Times New Roman"/>
          <w:sz w:val="22"/>
        </w:rPr>
      </w:pPr>
      <w:r w:rsidRPr="00C14821">
        <w:rPr>
          <w:rFonts w:cs="Times New Roman"/>
          <w:sz w:val="22"/>
        </w:rPr>
        <w:t xml:space="preserve">The development of </w:t>
      </w:r>
      <w:proofErr w:type="spellStart"/>
      <w:r w:rsidRPr="00C14821">
        <w:rPr>
          <w:rFonts w:cs="Times New Roman"/>
          <w:sz w:val="22"/>
        </w:rPr>
        <w:t>cellulographics</w:t>
      </w:r>
      <w:proofErr w:type="spellEnd"/>
      <w:r w:rsidRPr="00C14821">
        <w:rPr>
          <w:rFonts w:cs="Times New Roman"/>
          <w:sz w:val="22"/>
        </w:rPr>
        <w:t xml:space="preserve"> has had far-reaching effects on the ways people talk to one another and collaborate. It has </w:t>
      </w:r>
      <w:proofErr w:type="gramStart"/>
      <w:r w:rsidRPr="00C14821">
        <w:rPr>
          <w:rFonts w:cs="Times New Roman"/>
          <w:sz w:val="22"/>
        </w:rPr>
        <w:t>opened up</w:t>
      </w:r>
      <w:proofErr w:type="gramEnd"/>
      <w:r w:rsidRPr="00C14821">
        <w:rPr>
          <w:rFonts w:cs="Times New Roman"/>
          <w:sz w:val="22"/>
        </w:rPr>
        <w:t xml:space="preserve"> new channels of connection by facilitating rapid, visual self-expression (Livingstone, 2008). </w:t>
      </w:r>
      <w:r w:rsidR="00176B0C" w:rsidRPr="00C14821">
        <w:rPr>
          <w:rFonts w:cs="Times New Roman"/>
          <w:sz w:val="22"/>
        </w:rPr>
        <w:t xml:space="preserve">The development of </w:t>
      </w:r>
      <w:proofErr w:type="spellStart"/>
      <w:r w:rsidR="00176B0C" w:rsidRPr="00C14821">
        <w:rPr>
          <w:rFonts w:cs="Times New Roman"/>
          <w:sz w:val="22"/>
        </w:rPr>
        <w:t>cellulographics</w:t>
      </w:r>
      <w:proofErr w:type="spellEnd"/>
      <w:r w:rsidR="00176B0C" w:rsidRPr="00C14821">
        <w:rPr>
          <w:rFonts w:cs="Times New Roman"/>
          <w:sz w:val="22"/>
        </w:rPr>
        <w:t xml:space="preserve"> has also facilitated communication across vast distances, leading to a new level of immediacy and closeness in human relationships (Ito et al., 2010).</w:t>
      </w:r>
    </w:p>
    <w:p w14:paraId="5BF21A08" w14:textId="42966CFD" w:rsidR="00C66185" w:rsidRPr="00C14821" w:rsidRDefault="00176B0C" w:rsidP="00143E36">
      <w:pPr>
        <w:rPr>
          <w:rFonts w:cs="Times New Roman"/>
          <w:sz w:val="22"/>
        </w:rPr>
      </w:pPr>
      <w:r w:rsidRPr="00C14821">
        <w:rPr>
          <w:rFonts w:cs="Times New Roman"/>
          <w:sz w:val="22"/>
        </w:rPr>
        <w:t xml:space="preserve">Despite these benefits, there are also several drawbacks to using </w:t>
      </w:r>
      <w:proofErr w:type="spellStart"/>
      <w:r w:rsidRPr="00C14821">
        <w:rPr>
          <w:rFonts w:cs="Times New Roman"/>
          <w:sz w:val="22"/>
        </w:rPr>
        <w:t>cellulographics</w:t>
      </w:r>
      <w:proofErr w:type="spellEnd"/>
      <w:r w:rsidRPr="00C14821">
        <w:rPr>
          <w:rFonts w:cs="Times New Roman"/>
          <w:sz w:val="22"/>
        </w:rPr>
        <w:t xml:space="preserve">. For example, it could lead to miscommunication because the intended meaning isn't clear from the visual cues (Boyd, 2014). Overuse of </w:t>
      </w:r>
      <w:proofErr w:type="spellStart"/>
      <w:r w:rsidRPr="00C14821">
        <w:rPr>
          <w:rFonts w:cs="Times New Roman"/>
          <w:sz w:val="22"/>
        </w:rPr>
        <w:t>cellulographics</w:t>
      </w:r>
      <w:proofErr w:type="spellEnd"/>
      <w:r w:rsidRPr="00C14821">
        <w:rPr>
          <w:rFonts w:cs="Times New Roman"/>
          <w:sz w:val="22"/>
        </w:rPr>
        <w:t xml:space="preserve"> can also lead to a decline in users' ability to read and respond appropriately to verbal and nonverbal cues in social situations. Public </w:t>
      </w:r>
      <w:proofErr w:type="spellStart"/>
      <w:r w:rsidRPr="00C14821">
        <w:rPr>
          <w:rFonts w:cs="Times New Roman"/>
          <w:sz w:val="22"/>
        </w:rPr>
        <w:t>cellulographic</w:t>
      </w:r>
      <w:proofErr w:type="spellEnd"/>
      <w:r w:rsidRPr="00C14821">
        <w:rPr>
          <w:rFonts w:cs="Times New Roman"/>
          <w:sz w:val="22"/>
        </w:rPr>
        <w:t xml:space="preserve"> use has been linked to a loss of awareness of one's surroundings and an erosion of social bonds (Turkle, 2011).</w:t>
      </w:r>
    </w:p>
    <w:p w14:paraId="0F42212A" w14:textId="07236877" w:rsidR="00143E36" w:rsidRPr="00C14821" w:rsidRDefault="00143E36" w:rsidP="00143E36">
      <w:pPr>
        <w:pStyle w:val="Heading2"/>
        <w:rPr>
          <w:rFonts w:ascii="Times New Roman" w:hAnsi="Times New Roman" w:cs="Times New Roman"/>
          <w:sz w:val="22"/>
          <w:szCs w:val="22"/>
        </w:rPr>
      </w:pPr>
      <w:bookmarkStart w:id="4" w:name="_Toc133544080"/>
      <w:r w:rsidRPr="00C14821">
        <w:rPr>
          <w:rFonts w:ascii="Times New Roman" w:hAnsi="Times New Roman" w:cs="Times New Roman"/>
          <w:sz w:val="22"/>
          <w:szCs w:val="22"/>
        </w:rPr>
        <w:t>2.2 Mobile Dating Applications</w:t>
      </w:r>
      <w:bookmarkEnd w:id="4"/>
    </w:p>
    <w:p w14:paraId="5D348BA3" w14:textId="77777777" w:rsidR="00176B0C" w:rsidRPr="00C14821" w:rsidRDefault="00176B0C" w:rsidP="00143E36">
      <w:pPr>
        <w:rPr>
          <w:rFonts w:cs="Times New Roman"/>
          <w:sz w:val="22"/>
        </w:rPr>
      </w:pPr>
      <w:r w:rsidRPr="00C14821">
        <w:rPr>
          <w:rFonts w:cs="Times New Roman"/>
          <w:sz w:val="22"/>
        </w:rPr>
        <w:t>Mobile dating applications, or "dating apps," are websites that facilitate introductions between people who are single and looking for a romantic partner on the go. This pattern emerged after the first dating app, Match.com, was released in 1995. (McLeod, 2019). The industry has subsequently experienced meteoric growth, with innumerable apps catering to every imaginable need and demographic. A few examples of popular dating apps are Tinder, Bumble, and Hinge.</w:t>
      </w:r>
    </w:p>
    <w:p w14:paraId="345986B8" w14:textId="0C1E926E" w:rsidR="00C66185" w:rsidRPr="00C14821" w:rsidRDefault="00176B0C" w:rsidP="00143E36">
      <w:pPr>
        <w:rPr>
          <w:rFonts w:cs="Times New Roman"/>
          <w:sz w:val="22"/>
        </w:rPr>
      </w:pPr>
      <w:r w:rsidRPr="00C14821">
        <w:rPr>
          <w:rFonts w:cs="Times New Roman"/>
          <w:sz w:val="22"/>
        </w:rPr>
        <w:lastRenderedPageBreak/>
        <w:t xml:space="preserve">Smartphone dating applications have had a significant impact on the dating landscape and marriage rates. </w:t>
      </w:r>
      <w:r w:rsidR="00C66185" w:rsidRPr="00C14821">
        <w:rPr>
          <w:rFonts w:cs="Times New Roman"/>
          <w:sz w:val="22"/>
        </w:rPr>
        <w:t>One positive effect of dating apps is that they expand the pool of available people to pick from (Sumter et al., 2017). In addition, users of dating apps can now exercise more discretion in their search for love by narrowing down their options based on factors like age, geography, and shared hobbies.</w:t>
      </w:r>
    </w:p>
    <w:p w14:paraId="6A34A4B4" w14:textId="77777777" w:rsidR="00C66185" w:rsidRPr="00C14821" w:rsidRDefault="00C66185" w:rsidP="00143E36">
      <w:pPr>
        <w:rPr>
          <w:rFonts w:cs="Times New Roman"/>
          <w:sz w:val="22"/>
        </w:rPr>
      </w:pPr>
      <w:r w:rsidRPr="00C14821">
        <w:rPr>
          <w:rFonts w:cs="Times New Roman"/>
          <w:sz w:val="22"/>
        </w:rPr>
        <w:t xml:space="preserve">There are a few downsides to using dating apps on your phone. For instance, putting too much stock in first impressions can cause people to take a more surface-level approach to dating (Finkel et al., 2012). Because of the distance and secrecy provided by dating apps, users may be less than honest in their pursuit of a partner (Toma et al., 2018). In addition, users may experience decision fatigue or a paradox of choice </w:t>
      </w:r>
      <w:proofErr w:type="gramStart"/>
      <w:r w:rsidRPr="00C14821">
        <w:rPr>
          <w:rFonts w:cs="Times New Roman"/>
          <w:sz w:val="22"/>
        </w:rPr>
        <w:t>as a result of</w:t>
      </w:r>
      <w:proofErr w:type="gramEnd"/>
      <w:r w:rsidRPr="00C14821">
        <w:rPr>
          <w:rFonts w:cs="Times New Roman"/>
          <w:sz w:val="22"/>
        </w:rPr>
        <w:t xml:space="preserve"> having so many potential partners to choose from (Alter &amp; Hershfield, 2014).</w:t>
      </w:r>
    </w:p>
    <w:p w14:paraId="76C72B7C" w14:textId="77777777" w:rsidR="00C66185" w:rsidRPr="00C14821" w:rsidRDefault="00C66185" w:rsidP="00143E36">
      <w:pPr>
        <w:rPr>
          <w:rFonts w:cs="Times New Roman"/>
          <w:sz w:val="22"/>
        </w:rPr>
      </w:pPr>
      <w:r w:rsidRPr="00C14821">
        <w:rPr>
          <w:rFonts w:cs="Times New Roman"/>
          <w:sz w:val="22"/>
        </w:rPr>
        <w:t>Mobile dating apps have had a profound effect on the dating scene and the development of romantic partnerships. While they do make it easier to meet people, it's crucial to weigh the pros and negatives, especially when it comes to establishing long-term relationships.</w:t>
      </w:r>
    </w:p>
    <w:p w14:paraId="0561C401" w14:textId="407228DA" w:rsidR="00C66185" w:rsidRPr="00C14821" w:rsidRDefault="00C66185" w:rsidP="00653EF3">
      <w:pPr>
        <w:pStyle w:val="Heading2"/>
        <w:rPr>
          <w:rFonts w:ascii="Times New Roman" w:hAnsi="Times New Roman" w:cs="Times New Roman"/>
          <w:sz w:val="22"/>
          <w:szCs w:val="22"/>
        </w:rPr>
      </w:pPr>
      <w:bookmarkStart w:id="5" w:name="_Toc133544081"/>
      <w:r w:rsidRPr="00C14821">
        <w:rPr>
          <w:rFonts w:ascii="Times New Roman" w:hAnsi="Times New Roman" w:cs="Times New Roman"/>
          <w:sz w:val="22"/>
          <w:szCs w:val="22"/>
        </w:rPr>
        <w:t>2.3 Gen Z and Millennials</w:t>
      </w:r>
      <w:bookmarkEnd w:id="5"/>
    </w:p>
    <w:p w14:paraId="4E827AA9" w14:textId="1FDFF436" w:rsidR="00C66185" w:rsidRPr="00C14821" w:rsidRDefault="00C66185" w:rsidP="00143E36">
      <w:pPr>
        <w:rPr>
          <w:rFonts w:cs="Times New Roman"/>
          <w:sz w:val="22"/>
        </w:rPr>
      </w:pPr>
      <w:r w:rsidRPr="00C14821">
        <w:rPr>
          <w:rFonts w:cs="Times New Roman"/>
          <w:sz w:val="22"/>
        </w:rPr>
        <w:t xml:space="preserve">Two of today's most visible generations are Generation Z and Millennials. Generation Z consists of those born between 1997 and 2012, while the millennial generation spans the years 1981 to 1996. </w:t>
      </w:r>
      <w:r w:rsidR="00FD4F2B" w:rsidRPr="00C14821">
        <w:rPr>
          <w:rFonts w:cs="Times New Roman"/>
          <w:sz w:val="22"/>
        </w:rPr>
        <w:t>(</w:t>
      </w:r>
      <w:proofErr w:type="spellStart"/>
      <w:r w:rsidR="00FD4F2B" w:rsidRPr="00C14821">
        <w:rPr>
          <w:rFonts w:cs="Times New Roman"/>
          <w:sz w:val="22"/>
        </w:rPr>
        <w:t>Azimi</w:t>
      </w:r>
      <w:proofErr w:type="spellEnd"/>
      <w:r w:rsidR="00FD4F2B" w:rsidRPr="00C14821">
        <w:rPr>
          <w:rFonts w:cs="Times New Roman"/>
          <w:sz w:val="22"/>
        </w:rPr>
        <w:t xml:space="preserve"> et al., 2021)</w:t>
      </w:r>
      <w:r w:rsidRPr="00C14821">
        <w:rPr>
          <w:rFonts w:cs="Times New Roman"/>
          <w:sz w:val="22"/>
        </w:rPr>
        <w:t>. Both the current and the previous generation</w:t>
      </w:r>
      <w:r w:rsidR="00176B0C" w:rsidRPr="00C14821">
        <w:rPr>
          <w:rFonts w:cs="Times New Roman"/>
          <w:sz w:val="22"/>
        </w:rPr>
        <w:t>s</w:t>
      </w:r>
      <w:r w:rsidRPr="00C14821">
        <w:rPr>
          <w:rFonts w:cs="Times New Roman"/>
          <w:sz w:val="22"/>
        </w:rPr>
        <w:t xml:space="preserve"> can be identified by their individual qualities and attributes.</w:t>
      </w:r>
    </w:p>
    <w:p w14:paraId="0031FCD4" w14:textId="5EAAFDDC" w:rsidR="00C66185" w:rsidRPr="00C14821" w:rsidRDefault="00C66185" w:rsidP="00143E36">
      <w:pPr>
        <w:rPr>
          <w:rFonts w:cs="Times New Roman"/>
          <w:sz w:val="22"/>
        </w:rPr>
      </w:pPr>
      <w:r w:rsidRPr="00C14821">
        <w:rPr>
          <w:rFonts w:cs="Times New Roman"/>
          <w:sz w:val="22"/>
        </w:rPr>
        <w:t>Growing up with computers and the internet at their fingertips has given members of Generation Z a reputation for being adept with both (Twenge, 2019). Authenticity, variety, and acceptance are highly valued by this demographic, as are societal problems like climate change and social justice</w:t>
      </w:r>
      <w:r w:rsidR="00FD4F2B" w:rsidRPr="00C14821">
        <w:rPr>
          <w:rFonts w:cs="Times New Roman"/>
          <w:sz w:val="22"/>
        </w:rPr>
        <w:t xml:space="preserve"> (</w:t>
      </w:r>
      <w:proofErr w:type="spellStart"/>
      <w:r w:rsidR="00FD4F2B" w:rsidRPr="00C14821">
        <w:rPr>
          <w:rFonts w:cs="Times New Roman"/>
          <w:sz w:val="22"/>
        </w:rPr>
        <w:t>Azimi</w:t>
      </w:r>
      <w:proofErr w:type="spellEnd"/>
      <w:r w:rsidR="00FD4F2B" w:rsidRPr="00C14821">
        <w:rPr>
          <w:rFonts w:cs="Times New Roman"/>
          <w:sz w:val="22"/>
        </w:rPr>
        <w:t xml:space="preserve"> et al, 2021)</w:t>
      </w:r>
      <w:r w:rsidRPr="00C14821">
        <w:rPr>
          <w:rFonts w:cs="Times New Roman"/>
          <w:sz w:val="22"/>
        </w:rPr>
        <w:t>.</w:t>
      </w:r>
    </w:p>
    <w:p w14:paraId="60000EA1" w14:textId="76696775" w:rsidR="00C66185" w:rsidRPr="00C14821" w:rsidRDefault="00C66185" w:rsidP="00143E36">
      <w:pPr>
        <w:rPr>
          <w:rFonts w:cs="Times New Roman"/>
          <w:sz w:val="22"/>
        </w:rPr>
      </w:pPr>
      <w:r w:rsidRPr="00C14821">
        <w:rPr>
          <w:rFonts w:cs="Times New Roman"/>
          <w:sz w:val="22"/>
        </w:rPr>
        <w:t xml:space="preserve">The Millennial generation, on the other hand, is the first to fully mature during the information technology revolution. They prefer to put off major milestones like marriage and buying a house, but they are also noted for their entrepreneurial drive and </w:t>
      </w:r>
      <w:r w:rsidR="00176B0C" w:rsidRPr="00C14821">
        <w:rPr>
          <w:rFonts w:cs="Times New Roman"/>
          <w:sz w:val="22"/>
        </w:rPr>
        <w:t xml:space="preserve">the </w:t>
      </w:r>
      <w:r w:rsidRPr="00C14821">
        <w:rPr>
          <w:rFonts w:cs="Times New Roman"/>
          <w:sz w:val="22"/>
        </w:rPr>
        <w:t>quest for work-life balance</w:t>
      </w:r>
      <w:r w:rsidR="00BF2D51" w:rsidRPr="00C14821">
        <w:rPr>
          <w:rFonts w:cs="Times New Roman"/>
          <w:sz w:val="22"/>
        </w:rPr>
        <w:t xml:space="preserve"> (Dimock, 2019)</w:t>
      </w:r>
      <w:r w:rsidRPr="00C14821">
        <w:rPr>
          <w:rFonts w:cs="Times New Roman"/>
          <w:sz w:val="22"/>
        </w:rPr>
        <w:t>. Politically, they lean left, and they put more emphasis on growth and change (Twenge, 2019).</w:t>
      </w:r>
    </w:p>
    <w:p w14:paraId="659957F7" w14:textId="45D24AE8" w:rsidR="00C66185" w:rsidRPr="00C14821" w:rsidRDefault="00C66185" w:rsidP="00143E36">
      <w:pPr>
        <w:rPr>
          <w:rFonts w:cs="Times New Roman"/>
          <w:sz w:val="22"/>
        </w:rPr>
      </w:pPr>
      <w:r w:rsidRPr="00C14821">
        <w:rPr>
          <w:rFonts w:cs="Times New Roman"/>
          <w:sz w:val="22"/>
        </w:rPr>
        <w:t xml:space="preserve">Gen Z and millennials, in comparison to older generations, are more inclined to utilize dating applications </w:t>
      </w:r>
      <w:r w:rsidR="00BF2D51" w:rsidRPr="00C14821">
        <w:rPr>
          <w:rFonts w:cs="Times New Roman"/>
          <w:sz w:val="22"/>
        </w:rPr>
        <w:t>(</w:t>
      </w:r>
      <w:proofErr w:type="spellStart"/>
      <w:r w:rsidR="00BF2D51" w:rsidRPr="00C14821">
        <w:rPr>
          <w:rFonts w:cs="Times New Roman"/>
          <w:sz w:val="22"/>
        </w:rPr>
        <w:t>Vogels</w:t>
      </w:r>
      <w:proofErr w:type="spellEnd"/>
      <w:r w:rsidR="00BF2D51" w:rsidRPr="00C14821">
        <w:rPr>
          <w:rFonts w:cs="Times New Roman"/>
          <w:sz w:val="22"/>
        </w:rPr>
        <w:t xml:space="preserve"> and Anderson, 2020)</w:t>
      </w:r>
      <w:r w:rsidRPr="00C14821">
        <w:rPr>
          <w:rFonts w:cs="Times New Roman"/>
          <w:sz w:val="22"/>
        </w:rPr>
        <w:t>. Nonetheless, they might employ them otherwise. Instagram and Snapchat, for instance, may be used more frequently by members of Generation Z for dating and relationship objectives than more traditional dating applications like Match.com are by millennials.</w:t>
      </w:r>
    </w:p>
    <w:p w14:paraId="1ED929CF" w14:textId="215BAB92" w:rsidR="00C66185" w:rsidRPr="00C14821" w:rsidRDefault="00C66185" w:rsidP="00143E36">
      <w:pPr>
        <w:rPr>
          <w:rFonts w:cs="Times New Roman"/>
          <w:sz w:val="22"/>
        </w:rPr>
      </w:pPr>
      <w:r w:rsidRPr="00C14821">
        <w:rPr>
          <w:rFonts w:cs="Times New Roman"/>
          <w:sz w:val="22"/>
        </w:rPr>
        <w:t xml:space="preserve">Moreover, there may be differences in the way the generations approach dating, </w:t>
      </w:r>
      <w:r w:rsidR="00176B0C" w:rsidRPr="00C14821">
        <w:rPr>
          <w:rFonts w:cs="Times New Roman"/>
          <w:sz w:val="22"/>
        </w:rPr>
        <w:t>even though</w:t>
      </w:r>
      <w:r w:rsidRPr="00C14821">
        <w:rPr>
          <w:rFonts w:cs="Times New Roman"/>
          <w:sz w:val="22"/>
        </w:rPr>
        <w:t xml:space="preserve"> they share a respect for openness and honesty in relationships. While millennials may be more interested in finding a lifelong spouse and starting a family, members of Generation Z may place a higher value on having a wide variety of relationships </w:t>
      </w:r>
      <w:r w:rsidR="00BF2D51" w:rsidRPr="00C14821">
        <w:rPr>
          <w:rFonts w:cs="Times New Roman"/>
          <w:sz w:val="22"/>
        </w:rPr>
        <w:t>(</w:t>
      </w:r>
      <w:proofErr w:type="spellStart"/>
      <w:r w:rsidR="00BF2D51" w:rsidRPr="00C14821">
        <w:rPr>
          <w:rFonts w:cs="Times New Roman"/>
          <w:sz w:val="22"/>
        </w:rPr>
        <w:t>Vogels</w:t>
      </w:r>
      <w:proofErr w:type="spellEnd"/>
      <w:r w:rsidR="00BF2D51" w:rsidRPr="00C14821">
        <w:rPr>
          <w:rFonts w:cs="Times New Roman"/>
          <w:sz w:val="22"/>
        </w:rPr>
        <w:t xml:space="preserve"> and Anderson, 2020)</w:t>
      </w:r>
      <w:r w:rsidRPr="00C14821">
        <w:rPr>
          <w:rFonts w:cs="Times New Roman"/>
          <w:sz w:val="22"/>
        </w:rPr>
        <w:t>.</w:t>
      </w:r>
    </w:p>
    <w:p w14:paraId="4D45B02D" w14:textId="7881DB42" w:rsidR="00143E36" w:rsidRPr="00C14821" w:rsidRDefault="00C66185" w:rsidP="00C14821">
      <w:pPr>
        <w:rPr>
          <w:rFonts w:cs="Times New Roman"/>
          <w:sz w:val="22"/>
        </w:rPr>
      </w:pPr>
      <w:r w:rsidRPr="00C14821">
        <w:rPr>
          <w:rFonts w:cs="Times New Roman"/>
          <w:sz w:val="22"/>
        </w:rPr>
        <w:lastRenderedPageBreak/>
        <w:t xml:space="preserve">Gen Z and millennials are two distinct generations that have come of age during the information technology revolution. They may have some shared interests in </w:t>
      </w:r>
      <w:proofErr w:type="spellStart"/>
      <w:r w:rsidRPr="00C14821">
        <w:rPr>
          <w:rFonts w:cs="Times New Roman"/>
          <w:sz w:val="22"/>
        </w:rPr>
        <w:t>cellulographics</w:t>
      </w:r>
      <w:proofErr w:type="spellEnd"/>
      <w:r w:rsidRPr="00C14821">
        <w:rPr>
          <w:rFonts w:cs="Times New Roman"/>
          <w:sz w:val="22"/>
        </w:rPr>
        <w:t xml:space="preserve"> and mobile dating apps, but they may also have different tastes and perspectives on relationships. Recognizing these variations can help shed light on the ways in which modern technology influences romantic and social connections.</w:t>
      </w:r>
    </w:p>
    <w:p w14:paraId="539C8B87" w14:textId="163F0F1B" w:rsidR="00143E36" w:rsidRPr="00C14821" w:rsidRDefault="00143E36" w:rsidP="00143E36">
      <w:pPr>
        <w:pStyle w:val="Heading1"/>
        <w:rPr>
          <w:rFonts w:ascii="Times New Roman" w:hAnsi="Times New Roman" w:cs="Times New Roman"/>
          <w:sz w:val="22"/>
          <w:szCs w:val="22"/>
        </w:rPr>
      </w:pPr>
      <w:bookmarkStart w:id="6" w:name="_Toc133544082"/>
      <w:r w:rsidRPr="00C14821">
        <w:rPr>
          <w:rFonts w:ascii="Times New Roman" w:hAnsi="Times New Roman" w:cs="Times New Roman"/>
          <w:sz w:val="22"/>
          <w:szCs w:val="22"/>
        </w:rPr>
        <w:t>Conclusion</w:t>
      </w:r>
      <w:bookmarkEnd w:id="6"/>
    </w:p>
    <w:p w14:paraId="748DC722" w14:textId="3B33AE33" w:rsidR="00143E36" w:rsidRPr="00C14821" w:rsidRDefault="00653EF3" w:rsidP="00C14821">
      <w:pPr>
        <w:rPr>
          <w:rFonts w:cs="Times New Roman"/>
          <w:sz w:val="40"/>
          <w:szCs w:val="40"/>
        </w:rPr>
      </w:pPr>
      <w:proofErr w:type="spellStart"/>
      <w:r w:rsidRPr="00C14821">
        <w:rPr>
          <w:rFonts w:cs="Times New Roman"/>
          <w:sz w:val="22"/>
        </w:rPr>
        <w:t>Cellulographics</w:t>
      </w:r>
      <w:proofErr w:type="spellEnd"/>
      <w:r w:rsidRPr="00C14821">
        <w:rPr>
          <w:rFonts w:cs="Times New Roman"/>
          <w:sz w:val="22"/>
        </w:rPr>
        <w:t xml:space="preserve"> and the use of mobile dating apps among members of Generation Z and millennials have been covered in this research. We have characterized these technologies and investigated their effects on socialization, dating customs, and romantic partnerships. We've also covered how Gen Z and millennials differ in ways that influence their technology use, as well as the pros and cons of using these tools. This study has important societal and personal ramifications since it sheds light on how technological advancements are altering cultural mores and influencing human interactions. </w:t>
      </w:r>
      <w:r w:rsidR="00176B0C" w:rsidRPr="00C14821">
        <w:rPr>
          <w:rFonts w:cs="Times New Roman"/>
          <w:sz w:val="22"/>
        </w:rPr>
        <w:t>The l</w:t>
      </w:r>
      <w:r w:rsidRPr="00C14821">
        <w:rPr>
          <w:rFonts w:cs="Times New Roman"/>
          <w:sz w:val="22"/>
        </w:rPr>
        <w:t>ong-term effects of these technologies on individuals' mental health and well</w:t>
      </w:r>
      <w:r w:rsidR="00176B0C" w:rsidRPr="00C14821">
        <w:rPr>
          <w:rFonts w:cs="Times New Roman"/>
          <w:sz w:val="22"/>
        </w:rPr>
        <w:t>-</w:t>
      </w:r>
      <w:r w:rsidRPr="00C14821">
        <w:rPr>
          <w:rFonts w:cs="Times New Roman"/>
          <w:sz w:val="22"/>
        </w:rPr>
        <w:t xml:space="preserve">being, as well as </w:t>
      </w:r>
      <w:r w:rsidR="00176B0C" w:rsidRPr="00C14821">
        <w:rPr>
          <w:rFonts w:cs="Times New Roman"/>
          <w:sz w:val="22"/>
        </w:rPr>
        <w:t xml:space="preserve">the </w:t>
      </w:r>
      <w:r w:rsidRPr="00C14821">
        <w:rPr>
          <w:rFonts w:cs="Times New Roman"/>
          <w:sz w:val="22"/>
        </w:rPr>
        <w:t>broader social ramifications of changing dating culture, should be explored in future stud</w:t>
      </w:r>
      <w:r w:rsidR="00176B0C" w:rsidRPr="00C14821">
        <w:rPr>
          <w:rFonts w:cs="Times New Roman"/>
          <w:sz w:val="22"/>
        </w:rPr>
        <w:t>ies</w:t>
      </w:r>
      <w:r w:rsidRPr="00C14821">
        <w:rPr>
          <w:rFonts w:cs="Times New Roman"/>
          <w:sz w:val="22"/>
        </w:rPr>
        <w:t xml:space="preserve"> in this field. Gen Z and millennials' use of </w:t>
      </w:r>
      <w:proofErr w:type="spellStart"/>
      <w:r w:rsidRPr="00C14821">
        <w:rPr>
          <w:rFonts w:cs="Times New Roman"/>
          <w:sz w:val="22"/>
        </w:rPr>
        <w:t>cellulographics</w:t>
      </w:r>
      <w:proofErr w:type="spellEnd"/>
      <w:r w:rsidRPr="00C14821">
        <w:rPr>
          <w:rFonts w:cs="Times New Roman"/>
          <w:sz w:val="22"/>
        </w:rPr>
        <w:t xml:space="preserve"> and mobile dating apps is a nuanced and developing phenomenon that warrants ongoing study.</w:t>
      </w:r>
    </w:p>
    <w:p w14:paraId="09CD366B" w14:textId="21812331" w:rsidR="0086614B" w:rsidRPr="00C14821" w:rsidRDefault="00143E36" w:rsidP="0086614B">
      <w:pPr>
        <w:pStyle w:val="Heading1"/>
        <w:rPr>
          <w:rFonts w:ascii="Times New Roman" w:hAnsi="Times New Roman" w:cs="Times New Roman"/>
          <w:sz w:val="22"/>
          <w:szCs w:val="22"/>
        </w:rPr>
      </w:pPr>
      <w:bookmarkStart w:id="7" w:name="_Toc133544083"/>
      <w:r w:rsidRPr="00C14821">
        <w:rPr>
          <w:rFonts w:ascii="Times New Roman" w:hAnsi="Times New Roman" w:cs="Times New Roman"/>
          <w:sz w:val="22"/>
          <w:szCs w:val="22"/>
        </w:rPr>
        <w:t>References</w:t>
      </w:r>
      <w:bookmarkEnd w:id="7"/>
    </w:p>
    <w:p w14:paraId="293895A3" w14:textId="77777777" w:rsidR="00BF2D51" w:rsidRPr="00C14821" w:rsidRDefault="00BF2D51" w:rsidP="0086614B">
      <w:pPr>
        <w:rPr>
          <w:rFonts w:cs="Times New Roman"/>
          <w:sz w:val="22"/>
        </w:rPr>
      </w:pPr>
      <w:r w:rsidRPr="00C14821">
        <w:rPr>
          <w:rFonts w:cs="Times New Roman"/>
          <w:sz w:val="22"/>
        </w:rPr>
        <w:t>Alter, A. L., &amp; Hershfield, H. E. (2014). People search for meaning when they approach a new decade in chronological age. Proceedings of the National Academy of Sciences, 111(48), 166-170.</w:t>
      </w:r>
    </w:p>
    <w:p w14:paraId="7AD167E7" w14:textId="77777777" w:rsidR="00BF2D51" w:rsidRPr="00C14821" w:rsidRDefault="00BF2D51" w:rsidP="00BF2D51">
      <w:pPr>
        <w:rPr>
          <w:rFonts w:cs="Times New Roman"/>
          <w:sz w:val="22"/>
          <w:lang w:val="en-US"/>
        </w:rPr>
      </w:pPr>
      <w:proofErr w:type="spellStart"/>
      <w:r w:rsidRPr="00C14821">
        <w:rPr>
          <w:rFonts w:cs="Times New Roman"/>
          <w:sz w:val="22"/>
          <w:lang w:val="en-US"/>
        </w:rPr>
        <w:t>Azimi</w:t>
      </w:r>
      <w:proofErr w:type="spellEnd"/>
      <w:r w:rsidRPr="00C14821">
        <w:rPr>
          <w:rFonts w:cs="Times New Roman"/>
          <w:sz w:val="22"/>
          <w:lang w:val="en-US"/>
        </w:rPr>
        <w:t xml:space="preserve">, S., </w:t>
      </w:r>
      <w:proofErr w:type="spellStart"/>
      <w:r w:rsidRPr="00C14821">
        <w:rPr>
          <w:rFonts w:cs="Times New Roman"/>
          <w:sz w:val="22"/>
          <w:lang w:val="en-US"/>
        </w:rPr>
        <w:t>Andonova</w:t>
      </w:r>
      <w:proofErr w:type="spellEnd"/>
      <w:r w:rsidRPr="00C14821">
        <w:rPr>
          <w:rFonts w:cs="Times New Roman"/>
          <w:sz w:val="22"/>
          <w:lang w:val="en-US"/>
        </w:rPr>
        <w:t xml:space="preserve">, Y. and </w:t>
      </w:r>
      <w:proofErr w:type="spellStart"/>
      <w:r w:rsidRPr="00C14821">
        <w:rPr>
          <w:rFonts w:cs="Times New Roman"/>
          <w:sz w:val="22"/>
          <w:lang w:val="en-US"/>
        </w:rPr>
        <w:t>Schewe</w:t>
      </w:r>
      <w:proofErr w:type="spellEnd"/>
      <w:r w:rsidRPr="00C14821">
        <w:rPr>
          <w:rFonts w:cs="Times New Roman"/>
          <w:sz w:val="22"/>
          <w:lang w:val="en-US"/>
        </w:rPr>
        <w:t xml:space="preserve">, C. (2021). Closer together or further apart? Values of hero generations Y and Z during crisis. </w:t>
      </w:r>
      <w:r w:rsidRPr="00C14821">
        <w:rPr>
          <w:rFonts w:cs="Times New Roman"/>
          <w:i/>
          <w:iCs/>
          <w:sz w:val="22"/>
          <w:lang w:val="en-US"/>
        </w:rPr>
        <w:t>Young Consumers</w:t>
      </w:r>
      <w:r w:rsidRPr="00C14821">
        <w:rPr>
          <w:rFonts w:cs="Times New Roman"/>
          <w:sz w:val="22"/>
          <w:lang w:val="en-US"/>
        </w:rPr>
        <w:t>, 5(6).</w:t>
      </w:r>
    </w:p>
    <w:p w14:paraId="4E8BF304" w14:textId="77777777" w:rsidR="00BF2D51" w:rsidRPr="00C14821" w:rsidRDefault="00BF2D51" w:rsidP="0086614B">
      <w:pPr>
        <w:rPr>
          <w:rFonts w:cs="Times New Roman"/>
          <w:sz w:val="22"/>
        </w:rPr>
      </w:pPr>
      <w:r w:rsidRPr="00C14821">
        <w:rPr>
          <w:rFonts w:cs="Times New Roman"/>
          <w:sz w:val="22"/>
        </w:rPr>
        <w:t>Boyd, d. (2014). It's complicated: The social lives of networked teens. Yale University Press.</w:t>
      </w:r>
    </w:p>
    <w:p w14:paraId="69F6C215" w14:textId="09199873" w:rsidR="00BF2D51" w:rsidRPr="00C14821" w:rsidRDefault="00BF2D51" w:rsidP="00BF2D51">
      <w:pPr>
        <w:rPr>
          <w:rFonts w:cs="Times New Roman"/>
          <w:sz w:val="22"/>
          <w:lang w:val="en-US"/>
        </w:rPr>
      </w:pPr>
      <w:r w:rsidRPr="00C14821">
        <w:rPr>
          <w:rFonts w:cs="Times New Roman"/>
          <w:sz w:val="22"/>
          <w:lang w:val="en-US"/>
        </w:rPr>
        <w:t xml:space="preserve">Dimock, M. (2019). </w:t>
      </w:r>
      <w:r w:rsidRPr="00C14821">
        <w:rPr>
          <w:rFonts w:cs="Times New Roman"/>
          <w:i/>
          <w:iCs/>
          <w:sz w:val="22"/>
          <w:lang w:val="en-US"/>
        </w:rPr>
        <w:t xml:space="preserve">Defining generations: Where Millennials </w:t>
      </w:r>
      <w:r w:rsidR="00176B0C" w:rsidRPr="00C14821">
        <w:rPr>
          <w:rFonts w:cs="Times New Roman"/>
          <w:i/>
          <w:iCs/>
          <w:sz w:val="22"/>
          <w:lang w:val="en-US"/>
        </w:rPr>
        <w:t>E</w:t>
      </w:r>
      <w:r w:rsidRPr="00C14821">
        <w:rPr>
          <w:rFonts w:cs="Times New Roman"/>
          <w:i/>
          <w:iCs/>
          <w:sz w:val="22"/>
          <w:lang w:val="en-US"/>
        </w:rPr>
        <w:t xml:space="preserve">nd and Generation Z </w:t>
      </w:r>
      <w:r w:rsidR="00176B0C" w:rsidRPr="00C14821">
        <w:rPr>
          <w:rFonts w:cs="Times New Roman"/>
          <w:i/>
          <w:iCs/>
          <w:sz w:val="22"/>
          <w:lang w:val="en-US"/>
        </w:rPr>
        <w:t>B</w:t>
      </w:r>
      <w:r w:rsidRPr="00C14821">
        <w:rPr>
          <w:rFonts w:cs="Times New Roman"/>
          <w:i/>
          <w:iCs/>
          <w:sz w:val="22"/>
          <w:lang w:val="en-US"/>
        </w:rPr>
        <w:t>egins</w:t>
      </w:r>
      <w:r w:rsidRPr="00C14821">
        <w:rPr>
          <w:rFonts w:cs="Times New Roman"/>
          <w:sz w:val="22"/>
          <w:lang w:val="en-US"/>
        </w:rPr>
        <w:t>. [online] Pew Research Center. Available at: http://tony-silva.com/eslefl/miscstudent/downloadpagearticles/defgenerations-pew.pdf [Accessed 22 Apr. 2023].</w:t>
      </w:r>
    </w:p>
    <w:p w14:paraId="3A809378" w14:textId="77777777" w:rsidR="00BF2D51" w:rsidRPr="00C14821" w:rsidRDefault="00BF2D51" w:rsidP="0086614B">
      <w:pPr>
        <w:rPr>
          <w:rFonts w:cs="Times New Roman"/>
          <w:sz w:val="22"/>
        </w:rPr>
      </w:pPr>
      <w:r w:rsidRPr="00C14821">
        <w:rPr>
          <w:rFonts w:cs="Times New Roman"/>
          <w:sz w:val="22"/>
        </w:rPr>
        <w:t xml:space="preserve">Finkel, E. J., Eastwick, P. W., </w:t>
      </w:r>
      <w:proofErr w:type="spellStart"/>
      <w:r w:rsidRPr="00C14821">
        <w:rPr>
          <w:rFonts w:cs="Times New Roman"/>
          <w:sz w:val="22"/>
        </w:rPr>
        <w:t>Karney</w:t>
      </w:r>
      <w:proofErr w:type="spellEnd"/>
      <w:r w:rsidRPr="00C14821">
        <w:rPr>
          <w:rFonts w:cs="Times New Roman"/>
          <w:sz w:val="22"/>
        </w:rPr>
        <w:t>, B. R., Reis, H. T., &amp; Sprecher, S. (2012). Online dating: A critical analysis from the perspective of psychological science. Psychological Science in the Public Interest, 13(1), 3-66.</w:t>
      </w:r>
    </w:p>
    <w:p w14:paraId="71A63563" w14:textId="5A9DE4D1" w:rsidR="00BF2D51" w:rsidRPr="00C14821" w:rsidRDefault="00BF2D51" w:rsidP="0086614B">
      <w:pPr>
        <w:rPr>
          <w:rFonts w:cs="Times New Roman"/>
          <w:sz w:val="22"/>
        </w:rPr>
      </w:pPr>
      <w:r w:rsidRPr="00C14821">
        <w:rPr>
          <w:rFonts w:cs="Times New Roman"/>
          <w:sz w:val="22"/>
          <w:lang w:val="en-US"/>
        </w:rPr>
        <w:t xml:space="preserve">Ito, M., Okabe, D., &amp; Matsuda, M. (2010). </w:t>
      </w:r>
      <w:r w:rsidRPr="00C14821">
        <w:rPr>
          <w:rFonts w:cs="Times New Roman"/>
          <w:sz w:val="22"/>
        </w:rPr>
        <w:t xml:space="preserve">Hanging out, messing around, and </w:t>
      </w:r>
      <w:proofErr w:type="spellStart"/>
      <w:r w:rsidRPr="00C14821">
        <w:rPr>
          <w:rFonts w:cs="Times New Roman"/>
          <w:sz w:val="22"/>
        </w:rPr>
        <w:t>geeking</w:t>
      </w:r>
      <w:proofErr w:type="spellEnd"/>
      <w:r w:rsidRPr="00C14821">
        <w:rPr>
          <w:rFonts w:cs="Times New Roman"/>
          <w:sz w:val="22"/>
        </w:rPr>
        <w:t xml:space="preserve"> out: Kids living and learning with new media. MIT </w:t>
      </w:r>
      <w:r w:rsidR="00176B0C" w:rsidRPr="00C14821">
        <w:rPr>
          <w:rFonts w:cs="Times New Roman"/>
          <w:sz w:val="22"/>
        </w:rPr>
        <w:t>P</w:t>
      </w:r>
      <w:r w:rsidRPr="00C14821">
        <w:rPr>
          <w:rFonts w:cs="Times New Roman"/>
          <w:sz w:val="22"/>
        </w:rPr>
        <w:t>ress.</w:t>
      </w:r>
    </w:p>
    <w:p w14:paraId="105B0C28" w14:textId="77777777" w:rsidR="00BF2D51" w:rsidRPr="00C14821" w:rsidRDefault="00BF2D51" w:rsidP="0086614B">
      <w:pPr>
        <w:rPr>
          <w:rFonts w:cs="Times New Roman"/>
          <w:sz w:val="22"/>
        </w:rPr>
      </w:pPr>
      <w:r w:rsidRPr="00C14821">
        <w:rPr>
          <w:rFonts w:cs="Times New Roman"/>
          <w:sz w:val="22"/>
        </w:rPr>
        <w:t xml:space="preserve">Livingstone, S. (2008). Taking risky opportunities in youthful content creation: teenagers' use of social networking sites for intimacy, </w:t>
      </w:r>
      <w:proofErr w:type="gramStart"/>
      <w:r w:rsidRPr="00C14821">
        <w:rPr>
          <w:rFonts w:cs="Times New Roman"/>
          <w:sz w:val="22"/>
        </w:rPr>
        <w:t>privacy</w:t>
      </w:r>
      <w:proofErr w:type="gramEnd"/>
      <w:r w:rsidRPr="00C14821">
        <w:rPr>
          <w:rFonts w:cs="Times New Roman"/>
          <w:sz w:val="22"/>
        </w:rPr>
        <w:t xml:space="preserve"> and self-expression. New Media &amp; Society, 10(3), 393-411.</w:t>
      </w:r>
    </w:p>
    <w:p w14:paraId="0FEE114F" w14:textId="77777777" w:rsidR="00BF2D51" w:rsidRPr="00C14821" w:rsidRDefault="00BF2D51" w:rsidP="0086614B">
      <w:pPr>
        <w:rPr>
          <w:rFonts w:cs="Times New Roman"/>
          <w:sz w:val="22"/>
        </w:rPr>
      </w:pPr>
      <w:r w:rsidRPr="00C14821">
        <w:rPr>
          <w:rFonts w:cs="Times New Roman"/>
          <w:sz w:val="22"/>
        </w:rPr>
        <w:lastRenderedPageBreak/>
        <w:t xml:space="preserve">McLeod, S. (2019). The History of Online Dating From 1695 to Now. Available at: </w:t>
      </w:r>
      <w:hyperlink r:id="rId8" w:history="1">
        <w:r w:rsidRPr="00C14821">
          <w:rPr>
            <w:rStyle w:val="Hyperlink"/>
            <w:rFonts w:cs="Times New Roman"/>
            <w:sz w:val="22"/>
          </w:rPr>
          <w:t>https://www.huffpost.com/entry/timeline-online-dating-fr_b_9228040</w:t>
        </w:r>
      </w:hyperlink>
      <w:r w:rsidRPr="00C14821">
        <w:rPr>
          <w:rFonts w:cs="Times New Roman"/>
          <w:sz w:val="22"/>
        </w:rPr>
        <w:t xml:space="preserve"> [Accessed 24 Apr. 2023]</w:t>
      </w:r>
    </w:p>
    <w:p w14:paraId="3B1AAEB5" w14:textId="77777777" w:rsidR="00BF2D51" w:rsidRPr="00C14821" w:rsidRDefault="00BF2D51" w:rsidP="0086614B">
      <w:pPr>
        <w:rPr>
          <w:rFonts w:cs="Times New Roman"/>
          <w:sz w:val="22"/>
        </w:rPr>
      </w:pPr>
      <w:r w:rsidRPr="00C14821">
        <w:rPr>
          <w:rFonts w:cs="Times New Roman"/>
          <w:sz w:val="22"/>
        </w:rPr>
        <w:t>Mendelson, S. (2020). Swipe left: Exploring mobile dating practices among young heterosexual women. Journal of Feminist Scholarship, 17(1), 26-45.</w:t>
      </w:r>
    </w:p>
    <w:p w14:paraId="09AD39A3" w14:textId="5CC9C987" w:rsidR="00BF2D51" w:rsidRPr="00C14821" w:rsidRDefault="00BF2D51" w:rsidP="0086614B">
      <w:pPr>
        <w:rPr>
          <w:rFonts w:cs="Times New Roman"/>
          <w:sz w:val="22"/>
        </w:rPr>
      </w:pPr>
      <w:r w:rsidRPr="00C14821">
        <w:rPr>
          <w:rFonts w:cs="Times New Roman"/>
          <w:sz w:val="22"/>
        </w:rPr>
        <w:t xml:space="preserve">Sumter, S. R., </w:t>
      </w:r>
      <w:proofErr w:type="spellStart"/>
      <w:r w:rsidRPr="00C14821">
        <w:rPr>
          <w:rFonts w:cs="Times New Roman"/>
          <w:sz w:val="22"/>
        </w:rPr>
        <w:t>Vandenbosch</w:t>
      </w:r>
      <w:proofErr w:type="spellEnd"/>
      <w:r w:rsidRPr="00C14821">
        <w:rPr>
          <w:rFonts w:cs="Times New Roman"/>
          <w:sz w:val="22"/>
        </w:rPr>
        <w:t xml:space="preserve">, L., &amp; </w:t>
      </w:r>
      <w:proofErr w:type="spellStart"/>
      <w:r w:rsidRPr="00C14821">
        <w:rPr>
          <w:rFonts w:cs="Times New Roman"/>
          <w:sz w:val="22"/>
        </w:rPr>
        <w:t>Ligtenberg</w:t>
      </w:r>
      <w:proofErr w:type="spellEnd"/>
      <w:r w:rsidRPr="00C14821">
        <w:rPr>
          <w:rFonts w:cs="Times New Roman"/>
          <w:sz w:val="22"/>
        </w:rPr>
        <w:t xml:space="preserve">, L. (2017). Love </w:t>
      </w:r>
      <w:r w:rsidR="00176B0C" w:rsidRPr="00C14821">
        <w:rPr>
          <w:rFonts w:cs="Times New Roman"/>
          <w:sz w:val="22"/>
        </w:rPr>
        <w:t>M</w:t>
      </w:r>
      <w:r w:rsidRPr="00C14821">
        <w:rPr>
          <w:rFonts w:cs="Times New Roman"/>
          <w:sz w:val="22"/>
        </w:rPr>
        <w:t>e Tinder: Untangling emerging adults’ motivations for using the dating application Tinder. Telematics and Informatics, 34(1), 67-78.</w:t>
      </w:r>
    </w:p>
    <w:p w14:paraId="5588DA8F" w14:textId="77777777" w:rsidR="00BF2D51" w:rsidRPr="00C14821" w:rsidRDefault="00BF2D51" w:rsidP="0086614B">
      <w:pPr>
        <w:rPr>
          <w:rFonts w:cs="Times New Roman"/>
          <w:sz w:val="22"/>
        </w:rPr>
      </w:pPr>
      <w:r w:rsidRPr="00C14821">
        <w:rPr>
          <w:rFonts w:cs="Times New Roman"/>
          <w:sz w:val="22"/>
          <w:lang w:val="en-US"/>
        </w:rPr>
        <w:t xml:space="preserve">Toma, C. L., Hancock, J. T., &amp; Ellison, N. B. (2018). </w:t>
      </w:r>
      <w:r w:rsidRPr="00C14821">
        <w:rPr>
          <w:rFonts w:cs="Times New Roman"/>
          <w:sz w:val="22"/>
        </w:rPr>
        <w:t>Separating fact from fiction: An examination of deceptive self-presentation in online dating profiles. Personality and Social Psychology Bulletin, 44(3), 396-408.</w:t>
      </w:r>
    </w:p>
    <w:p w14:paraId="7E359090" w14:textId="77777777" w:rsidR="00BF2D51" w:rsidRPr="00C14821" w:rsidRDefault="00BF2D51" w:rsidP="0086614B">
      <w:pPr>
        <w:rPr>
          <w:rFonts w:cs="Times New Roman"/>
          <w:sz w:val="22"/>
        </w:rPr>
      </w:pPr>
      <w:r w:rsidRPr="00C14821">
        <w:rPr>
          <w:rFonts w:cs="Times New Roman"/>
          <w:sz w:val="22"/>
        </w:rPr>
        <w:t>Turkle, S. (2011). Alone together: Why we expect more from technology and less from each other. Basic books.</w:t>
      </w:r>
    </w:p>
    <w:p w14:paraId="67F7E4BD" w14:textId="77777777" w:rsidR="00BF2D51" w:rsidRPr="00C14821" w:rsidRDefault="00BF2D51" w:rsidP="0086614B">
      <w:pPr>
        <w:rPr>
          <w:rFonts w:cs="Times New Roman"/>
          <w:sz w:val="22"/>
        </w:rPr>
      </w:pPr>
      <w:r w:rsidRPr="00C14821">
        <w:rPr>
          <w:rFonts w:cs="Times New Roman"/>
          <w:sz w:val="22"/>
        </w:rPr>
        <w:t>Twenge, J. M. (2019). Why today’s super-connected kids are growing up less rebellious, more tolerant, less happy–and completely unprepared for adulthood–and what that means for the rest of us. Atria Books.</w:t>
      </w:r>
    </w:p>
    <w:p w14:paraId="2C0F0D63" w14:textId="77777777" w:rsidR="00BF2D51" w:rsidRPr="00C14821" w:rsidRDefault="00BF2D51" w:rsidP="0086614B">
      <w:pPr>
        <w:rPr>
          <w:rFonts w:cs="Times New Roman"/>
          <w:sz w:val="22"/>
        </w:rPr>
      </w:pPr>
      <w:r w:rsidRPr="00C14821">
        <w:rPr>
          <w:rFonts w:cs="Times New Roman"/>
          <w:sz w:val="22"/>
        </w:rPr>
        <w:t>Van Dijck, J. (2013). The culture of connectivity: A critical history of social media. Oxford University Press.</w:t>
      </w:r>
    </w:p>
    <w:p w14:paraId="588169ED" w14:textId="77777777" w:rsidR="00BF2D51" w:rsidRPr="00C14821" w:rsidRDefault="00BF2D51" w:rsidP="00BF2D51">
      <w:pPr>
        <w:rPr>
          <w:rFonts w:cs="Times New Roman"/>
          <w:sz w:val="22"/>
          <w:lang w:val="en-US"/>
        </w:rPr>
      </w:pPr>
      <w:proofErr w:type="spellStart"/>
      <w:r w:rsidRPr="00C14821">
        <w:rPr>
          <w:rFonts w:cs="Times New Roman"/>
          <w:sz w:val="22"/>
          <w:lang w:val="en-US"/>
        </w:rPr>
        <w:t>Vogels</w:t>
      </w:r>
      <w:proofErr w:type="spellEnd"/>
      <w:r w:rsidRPr="00C14821">
        <w:rPr>
          <w:rFonts w:cs="Times New Roman"/>
          <w:sz w:val="22"/>
          <w:lang w:val="en-US"/>
        </w:rPr>
        <w:t xml:space="preserve">, E. and Anderson, M. (2020). </w:t>
      </w:r>
      <w:r w:rsidRPr="00C14821">
        <w:rPr>
          <w:rFonts w:cs="Times New Roman"/>
          <w:i/>
          <w:iCs/>
          <w:sz w:val="22"/>
          <w:lang w:val="en-US"/>
        </w:rPr>
        <w:t>Dating and Relationships in the Digital Age</w:t>
      </w:r>
      <w:r w:rsidRPr="00C14821">
        <w:rPr>
          <w:rFonts w:cs="Times New Roman"/>
          <w:sz w:val="22"/>
          <w:lang w:val="en-US"/>
        </w:rPr>
        <w:t>. [online] Pew Research Center: Internet, Science &amp; Tech. Available at: https://www.pewresearch.org/internet/2020/05/08/dating-and-relationships-in-the-digital-age/ [Accessed 21 Apr. 2023].</w:t>
      </w:r>
    </w:p>
    <w:p w14:paraId="1E9F4ECD" w14:textId="77777777" w:rsidR="0086614B" w:rsidRPr="00C14821" w:rsidRDefault="0086614B" w:rsidP="0086614B">
      <w:pPr>
        <w:rPr>
          <w:rFonts w:cs="Times New Roman"/>
          <w:sz w:val="20"/>
          <w:szCs w:val="20"/>
          <w:lang w:val="en-US"/>
        </w:rPr>
      </w:pPr>
    </w:p>
    <w:p w14:paraId="7AC19825" w14:textId="77777777" w:rsidR="0086614B" w:rsidRPr="00C14821" w:rsidRDefault="0086614B" w:rsidP="0086614B">
      <w:pPr>
        <w:rPr>
          <w:rFonts w:cs="Times New Roman"/>
          <w:sz w:val="20"/>
          <w:szCs w:val="20"/>
        </w:rPr>
      </w:pPr>
    </w:p>
    <w:sectPr w:rsidR="0086614B" w:rsidRPr="00C14821" w:rsidSect="00C14821">
      <w:footerReference w:type="default" r:id="rId9"/>
      <w:pgSz w:w="12240" w:h="15840"/>
      <w:pgMar w:top="568"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AD3D" w14:textId="77777777" w:rsidR="007F4A69" w:rsidRDefault="007F4A69" w:rsidP="00143E36">
      <w:pPr>
        <w:spacing w:after="0" w:line="240" w:lineRule="auto"/>
      </w:pPr>
      <w:r>
        <w:separator/>
      </w:r>
    </w:p>
  </w:endnote>
  <w:endnote w:type="continuationSeparator" w:id="0">
    <w:p w14:paraId="18678920" w14:textId="77777777" w:rsidR="007F4A69" w:rsidRDefault="007F4A69" w:rsidP="0014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906"/>
      <w:docPartObj>
        <w:docPartGallery w:val="Page Numbers (Bottom of Page)"/>
        <w:docPartUnique/>
      </w:docPartObj>
    </w:sdtPr>
    <w:sdtEndPr>
      <w:rPr>
        <w:noProof/>
      </w:rPr>
    </w:sdtEndPr>
    <w:sdtContent>
      <w:p w14:paraId="3E1DCF0D" w14:textId="5758F33A" w:rsidR="00143E36" w:rsidRDefault="00143E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0AFD38" w14:textId="77777777" w:rsidR="00143E36" w:rsidRDefault="00143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085D" w14:textId="77777777" w:rsidR="007F4A69" w:rsidRDefault="007F4A69" w:rsidP="00143E36">
      <w:pPr>
        <w:spacing w:after="0" w:line="240" w:lineRule="auto"/>
      </w:pPr>
      <w:r>
        <w:separator/>
      </w:r>
    </w:p>
  </w:footnote>
  <w:footnote w:type="continuationSeparator" w:id="0">
    <w:p w14:paraId="5CED1CEF" w14:textId="77777777" w:rsidR="007F4A69" w:rsidRDefault="007F4A69" w:rsidP="00143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61E67"/>
    <w:multiLevelType w:val="hybridMultilevel"/>
    <w:tmpl w:val="0530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12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tDAwNDIyMzKyMDBS0lEKTi0uzszPAykwrgUAaMqafiwAAAA="/>
  </w:docVars>
  <w:rsids>
    <w:rsidRoot w:val="00AE2CB3"/>
    <w:rsid w:val="00041272"/>
    <w:rsid w:val="00143E36"/>
    <w:rsid w:val="00176B0C"/>
    <w:rsid w:val="00220816"/>
    <w:rsid w:val="00653EF3"/>
    <w:rsid w:val="006B3714"/>
    <w:rsid w:val="0071142D"/>
    <w:rsid w:val="007F4A69"/>
    <w:rsid w:val="00854580"/>
    <w:rsid w:val="0086614B"/>
    <w:rsid w:val="00937B6F"/>
    <w:rsid w:val="00AE2CB3"/>
    <w:rsid w:val="00B64EC3"/>
    <w:rsid w:val="00BF2D51"/>
    <w:rsid w:val="00C14821"/>
    <w:rsid w:val="00C42280"/>
    <w:rsid w:val="00C66185"/>
    <w:rsid w:val="00E8509E"/>
    <w:rsid w:val="00FD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9C53"/>
  <w15:chartTrackingRefBased/>
  <w15:docId w15:val="{F6406F5B-20F0-477F-8C21-2DAC014D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714"/>
    <w:pPr>
      <w:spacing w:line="360" w:lineRule="auto"/>
      <w:jc w:val="both"/>
    </w:pPr>
    <w:rPr>
      <w:rFonts w:ascii="Times New Roman" w:hAnsi="Times New Roman"/>
      <w:kern w:val="0"/>
      <w:sz w:val="24"/>
      <w:lang w:val="en-GB"/>
      <w14:ligatures w14:val="none"/>
    </w:rPr>
  </w:style>
  <w:style w:type="paragraph" w:styleId="Heading1">
    <w:name w:val="heading 1"/>
    <w:basedOn w:val="Normal"/>
    <w:next w:val="Normal"/>
    <w:link w:val="Heading1Char"/>
    <w:autoRedefine/>
    <w:uiPriority w:val="9"/>
    <w:qFormat/>
    <w:rsid w:val="00B64EC3"/>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4580"/>
    <w:pPr>
      <w:keepNext/>
      <w:keepLines/>
      <w:spacing w:before="4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E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4580"/>
    <w:rPr>
      <w:rFonts w:asciiTheme="majorHAnsi" w:eastAsiaTheme="majorEastAsia" w:hAnsiTheme="majorHAnsi" w:cstheme="majorBidi"/>
      <w:color w:val="2F5496" w:themeColor="accent1" w:themeShade="BF"/>
      <w:sz w:val="28"/>
      <w:szCs w:val="26"/>
    </w:rPr>
  </w:style>
  <w:style w:type="paragraph" w:styleId="TOCHeading">
    <w:name w:val="TOC Heading"/>
    <w:basedOn w:val="Heading1"/>
    <w:next w:val="Normal"/>
    <w:uiPriority w:val="39"/>
    <w:unhideWhenUsed/>
    <w:qFormat/>
    <w:rsid w:val="00143E36"/>
    <w:pPr>
      <w:spacing w:before="240" w:after="0" w:line="259" w:lineRule="auto"/>
      <w:jc w:val="left"/>
      <w:outlineLvl w:val="9"/>
    </w:pPr>
    <w:rPr>
      <w:lang w:val="en-US"/>
    </w:rPr>
  </w:style>
  <w:style w:type="paragraph" w:styleId="Header">
    <w:name w:val="header"/>
    <w:basedOn w:val="Normal"/>
    <w:link w:val="HeaderChar"/>
    <w:uiPriority w:val="99"/>
    <w:unhideWhenUsed/>
    <w:rsid w:val="00143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36"/>
    <w:rPr>
      <w:rFonts w:ascii="Times New Roman" w:hAnsi="Times New Roman"/>
      <w:kern w:val="0"/>
      <w:sz w:val="24"/>
      <w:lang w:val="en-GB"/>
      <w14:ligatures w14:val="none"/>
    </w:rPr>
  </w:style>
  <w:style w:type="paragraph" w:styleId="Footer">
    <w:name w:val="footer"/>
    <w:basedOn w:val="Normal"/>
    <w:link w:val="FooterChar"/>
    <w:uiPriority w:val="99"/>
    <w:unhideWhenUsed/>
    <w:rsid w:val="00143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36"/>
    <w:rPr>
      <w:rFonts w:ascii="Times New Roman" w:hAnsi="Times New Roman"/>
      <w:kern w:val="0"/>
      <w:sz w:val="24"/>
      <w:lang w:val="en-GB"/>
      <w14:ligatures w14:val="none"/>
    </w:rPr>
  </w:style>
  <w:style w:type="paragraph" w:styleId="TOC1">
    <w:name w:val="toc 1"/>
    <w:basedOn w:val="Normal"/>
    <w:next w:val="Normal"/>
    <w:autoRedefine/>
    <w:uiPriority w:val="39"/>
    <w:unhideWhenUsed/>
    <w:rsid w:val="00143E36"/>
    <w:pPr>
      <w:spacing w:after="100"/>
    </w:pPr>
  </w:style>
  <w:style w:type="paragraph" w:styleId="TOC2">
    <w:name w:val="toc 2"/>
    <w:basedOn w:val="Normal"/>
    <w:next w:val="Normal"/>
    <w:autoRedefine/>
    <w:uiPriority w:val="39"/>
    <w:unhideWhenUsed/>
    <w:rsid w:val="00143E36"/>
    <w:pPr>
      <w:spacing w:after="100"/>
      <w:ind w:left="240"/>
    </w:pPr>
  </w:style>
  <w:style w:type="character" w:styleId="Hyperlink">
    <w:name w:val="Hyperlink"/>
    <w:basedOn w:val="DefaultParagraphFont"/>
    <w:uiPriority w:val="99"/>
    <w:unhideWhenUsed/>
    <w:rsid w:val="00143E36"/>
    <w:rPr>
      <w:color w:val="0563C1" w:themeColor="hyperlink"/>
      <w:u w:val="single"/>
    </w:rPr>
  </w:style>
  <w:style w:type="character" w:styleId="UnresolvedMention">
    <w:name w:val="Unresolved Mention"/>
    <w:basedOn w:val="DefaultParagraphFont"/>
    <w:uiPriority w:val="99"/>
    <w:semiHidden/>
    <w:unhideWhenUsed/>
    <w:rsid w:val="0086614B"/>
    <w:rPr>
      <w:color w:val="605E5C"/>
      <w:shd w:val="clear" w:color="auto" w:fill="E1DFDD"/>
    </w:rPr>
  </w:style>
  <w:style w:type="paragraph" w:styleId="Title">
    <w:name w:val="Title"/>
    <w:basedOn w:val="Normal"/>
    <w:next w:val="Normal"/>
    <w:link w:val="TitleChar"/>
    <w:uiPriority w:val="10"/>
    <w:qFormat/>
    <w:rsid w:val="00BF2D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D51"/>
    <w:rPr>
      <w:rFonts w:asciiTheme="majorHAnsi" w:eastAsiaTheme="majorEastAsia" w:hAnsiTheme="majorHAnsi" w:cstheme="majorBidi"/>
      <w:spacing w:val="-10"/>
      <w:kern w:val="28"/>
      <w:sz w:val="56"/>
      <w:szCs w:val="56"/>
      <w:lang w:val="en-GB"/>
      <w14:ligatures w14:val="none"/>
    </w:rPr>
  </w:style>
  <w:style w:type="paragraph" w:styleId="ListParagraph">
    <w:name w:val="List Paragraph"/>
    <w:basedOn w:val="Normal"/>
    <w:uiPriority w:val="34"/>
    <w:qFormat/>
    <w:rsid w:val="00C14821"/>
    <w:pPr>
      <w:spacing w:line="259" w:lineRule="auto"/>
      <w:ind w:left="720"/>
      <w:contextualSpacing/>
      <w:jc w:val="left"/>
    </w:pPr>
    <w:rPr>
      <w:rFonts w:asciiTheme="minorHAnsi" w:hAnsiTheme="minorHAnsi"/>
      <w:kern w:val="2"/>
      <w:sz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5098">
      <w:bodyDiv w:val="1"/>
      <w:marLeft w:val="0"/>
      <w:marRight w:val="0"/>
      <w:marTop w:val="0"/>
      <w:marBottom w:val="0"/>
      <w:divBdr>
        <w:top w:val="none" w:sz="0" w:space="0" w:color="auto"/>
        <w:left w:val="none" w:sz="0" w:space="0" w:color="auto"/>
        <w:bottom w:val="none" w:sz="0" w:space="0" w:color="auto"/>
        <w:right w:val="none" w:sz="0" w:space="0" w:color="auto"/>
      </w:divBdr>
      <w:divsChild>
        <w:div w:id="2039812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post.com/entry/timeline-online-dating-fr_b_92280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7B8882-0A6A-49E4-885B-5858CC819719}">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2C6E-D234-46E8-805C-F094771C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Martin Guzi</cp:lastModifiedBy>
  <cp:revision>8</cp:revision>
  <cp:lastPrinted>2023-04-30T16:18:00Z</cp:lastPrinted>
  <dcterms:created xsi:type="dcterms:W3CDTF">2023-04-27T19:40:00Z</dcterms:created>
  <dcterms:modified xsi:type="dcterms:W3CDTF">2023-04-30T16:18:00Z</dcterms:modified>
</cp:coreProperties>
</file>