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4C139" w14:textId="77777777" w:rsidR="0046674D" w:rsidRDefault="0046674D" w:rsidP="0046674D">
      <w:pPr>
        <w:spacing w:after="100" w:line="312" w:lineRule="auto"/>
        <w:rPr>
          <w:rFonts w:asciiTheme="majorHAnsi" w:hAnsiTheme="majorHAnsi" w:cstheme="majorHAnsi"/>
          <w:b/>
          <w:bCs/>
          <w:szCs w:val="20"/>
        </w:rPr>
      </w:pPr>
    </w:p>
    <w:p w14:paraId="7CB1BE84" w14:textId="6EDA09BE" w:rsidR="0046674D" w:rsidRPr="0046674D" w:rsidRDefault="0046674D" w:rsidP="0046674D">
      <w:pPr>
        <w:spacing w:after="100" w:line="312" w:lineRule="auto"/>
        <w:rPr>
          <w:rFonts w:asciiTheme="majorHAnsi" w:hAnsiTheme="majorHAnsi" w:cstheme="majorHAnsi"/>
          <w:b/>
          <w:bCs/>
          <w:color w:val="212121"/>
          <w:sz w:val="22"/>
          <w:shd w:val="clear" w:color="auto" w:fill="FFFFFF"/>
          <w:lang w:val="en-GB"/>
        </w:rPr>
      </w:pPr>
      <w:r w:rsidRPr="0046674D">
        <w:rPr>
          <w:rFonts w:asciiTheme="majorHAnsi" w:hAnsiTheme="majorHAnsi" w:cstheme="majorHAnsi"/>
          <w:b/>
          <w:bCs/>
          <w:color w:val="212121"/>
          <w:sz w:val="22"/>
          <w:shd w:val="clear" w:color="auto" w:fill="FFFFFF"/>
          <w:lang w:val="en-GB"/>
        </w:rPr>
        <w:t>1. Introduction</w:t>
      </w:r>
    </w:p>
    <w:p w14:paraId="49E6DAAB" w14:textId="77777777" w:rsidR="0046674D" w:rsidRPr="0046674D" w:rsidRDefault="0046674D" w:rsidP="0046674D">
      <w:pPr>
        <w:rPr>
          <w:rFonts w:asciiTheme="majorHAnsi" w:hAnsiTheme="majorHAnsi" w:cstheme="majorHAnsi"/>
          <w:sz w:val="22"/>
          <w:lang w:val="en-GB"/>
        </w:rPr>
      </w:pPr>
      <w:r w:rsidRPr="0046674D">
        <w:rPr>
          <w:rFonts w:asciiTheme="majorHAnsi" w:hAnsiTheme="majorHAnsi" w:cstheme="majorHAnsi"/>
          <w:sz w:val="22"/>
          <w:lang w:val="en-GB"/>
        </w:rPr>
        <w:t>One of the foundations of economic growth all across the world is tourism. This industry is a vital aspect of the continent's economic expansion since, between 2005 and 2014, tourists to Africa increased at the greatest pace in globally, putting it on par with Asia-Pacific, following Europe. This is due to the increasing range of experiences available on the continent. But in this essay, I would want to talk about both the value of tourism to Africa and the problems that this industry has that hamper the continent's economic growth.</w:t>
      </w:r>
    </w:p>
    <w:p w14:paraId="385FB0C2" w14:textId="77777777" w:rsidR="0046674D" w:rsidRPr="0046674D" w:rsidRDefault="0046674D" w:rsidP="0046674D">
      <w:pPr>
        <w:rPr>
          <w:rFonts w:asciiTheme="majorHAnsi" w:hAnsiTheme="majorHAnsi" w:cstheme="majorHAnsi"/>
          <w:b/>
          <w:bCs/>
          <w:sz w:val="22"/>
          <w:lang w:val="en-GB"/>
        </w:rPr>
      </w:pPr>
      <w:r w:rsidRPr="0046674D">
        <w:rPr>
          <w:rFonts w:asciiTheme="majorHAnsi" w:hAnsiTheme="majorHAnsi" w:cstheme="majorHAnsi"/>
          <w:b/>
          <w:bCs/>
          <w:sz w:val="22"/>
          <w:lang w:val="en-GB"/>
        </w:rPr>
        <w:t>2. Literature review</w:t>
      </w:r>
    </w:p>
    <w:p w14:paraId="4A0CC5C3" w14:textId="77777777" w:rsidR="0046674D" w:rsidRPr="0046674D" w:rsidRDefault="0046674D" w:rsidP="0046674D">
      <w:pPr>
        <w:rPr>
          <w:rFonts w:asciiTheme="majorHAnsi" w:hAnsiTheme="majorHAnsi" w:cstheme="majorHAnsi"/>
          <w:sz w:val="22"/>
          <w:lang w:val="en-GB"/>
        </w:rPr>
      </w:pPr>
      <w:r w:rsidRPr="0046674D">
        <w:rPr>
          <w:rFonts w:asciiTheme="majorHAnsi" w:hAnsiTheme="majorHAnsi" w:cstheme="majorHAnsi"/>
          <w:sz w:val="22"/>
          <w:lang w:val="en-GB"/>
        </w:rPr>
        <w:t>In accordance with (</w:t>
      </w:r>
      <w:proofErr w:type="spellStart"/>
      <w:r w:rsidRPr="0046674D">
        <w:rPr>
          <w:rFonts w:asciiTheme="majorHAnsi" w:hAnsiTheme="majorHAnsi" w:cstheme="majorHAnsi"/>
          <w:sz w:val="22"/>
          <w:lang w:val="en-GB"/>
        </w:rPr>
        <w:t>Dieke</w:t>
      </w:r>
      <w:proofErr w:type="spellEnd"/>
      <w:r w:rsidRPr="0046674D">
        <w:rPr>
          <w:rFonts w:asciiTheme="majorHAnsi" w:hAnsiTheme="majorHAnsi" w:cstheme="majorHAnsi"/>
          <w:sz w:val="22"/>
          <w:lang w:val="en-GB"/>
        </w:rPr>
        <w:t xml:space="preserve"> 2020), Africa will gradually attain its position in the world's "pleasure periphery" and become a significant part of it in the near future. Therefore, it is crucial to conduct this study so as to be able to anticipate future trends in the always-evolving tourist field.</w:t>
      </w:r>
    </w:p>
    <w:p w14:paraId="670BA806" w14:textId="77777777" w:rsidR="0046674D" w:rsidRPr="0046674D" w:rsidRDefault="0046674D" w:rsidP="0046674D">
      <w:pPr>
        <w:rPr>
          <w:rFonts w:asciiTheme="majorHAnsi" w:hAnsiTheme="majorHAnsi" w:cstheme="majorHAnsi"/>
          <w:color w:val="2A2A2A"/>
          <w:sz w:val="22"/>
          <w:shd w:val="clear" w:color="auto" w:fill="FFFFFF"/>
          <w:lang w:val="en-GB"/>
        </w:rPr>
      </w:pPr>
      <w:r w:rsidRPr="0046674D">
        <w:rPr>
          <w:rFonts w:asciiTheme="majorHAnsi" w:hAnsiTheme="majorHAnsi" w:cstheme="majorHAnsi"/>
          <w:sz w:val="22"/>
          <w:lang w:val="en-GB"/>
        </w:rPr>
        <w:t>By definition, but in compliance with the regional grouping of regions used by the UN World Tourism Organization (WTO) for the purposes of tourism statistics, "Africa" refers to the Islamic nations of the northern sub-region (aside from Egypt and Libya), as well as the central, eastern, southern, and western sub-regions of sub-Saharan Africa, as well as the African islands in the Atlantic and Indian Oceans (</w:t>
      </w:r>
      <w:proofErr w:type="spellStart"/>
      <w:r w:rsidRPr="0046674D">
        <w:rPr>
          <w:rFonts w:asciiTheme="majorHAnsi" w:hAnsiTheme="majorHAnsi" w:cstheme="majorHAnsi"/>
          <w:sz w:val="22"/>
          <w:lang w:val="en-GB"/>
        </w:rPr>
        <w:t>Dieke</w:t>
      </w:r>
      <w:proofErr w:type="spellEnd"/>
      <w:r w:rsidRPr="0046674D">
        <w:rPr>
          <w:rFonts w:asciiTheme="majorHAnsi" w:hAnsiTheme="majorHAnsi" w:cstheme="majorHAnsi"/>
          <w:sz w:val="22"/>
          <w:lang w:val="en-GB"/>
        </w:rPr>
        <w:t xml:space="preserve">, 2003, 2013). North Africa, however, is the most dynamic region of the continent when comparing all of its regions with respect to the volume of travellers. Due to the many attractions in South Africa, which had the second-highest tourist revenues on the continent in 2014 after Egypt, Southern Africa has the second-largest overall tourism profits following North Africa. Only 15.9% of the total tourism revenue in West African nations came from tourists from abroad, which is the second-lowest share in the world and the lowest in Africa. West and Central Africa are both quite isolated economies. </w:t>
      </w:r>
      <w:r w:rsidRPr="0046674D">
        <w:rPr>
          <w:rFonts w:asciiTheme="majorHAnsi" w:hAnsiTheme="majorHAnsi" w:cstheme="majorHAnsi"/>
          <w:color w:val="2A2A2A"/>
          <w:sz w:val="22"/>
          <w:shd w:val="clear" w:color="auto" w:fill="FFFFFF"/>
        </w:rPr>
        <w:t xml:space="preserve">Central </w:t>
      </w:r>
      <w:r w:rsidRPr="0046674D">
        <w:rPr>
          <w:rFonts w:asciiTheme="majorHAnsi" w:hAnsiTheme="majorHAnsi" w:cstheme="majorHAnsi"/>
          <w:color w:val="2A2A2A"/>
          <w:sz w:val="22"/>
          <w:shd w:val="clear" w:color="auto" w:fill="FFFFFF"/>
          <w:lang w:val="en-GB"/>
        </w:rPr>
        <w:t>part</w:t>
      </w:r>
      <w:r w:rsidRPr="0046674D">
        <w:rPr>
          <w:rFonts w:asciiTheme="majorHAnsi" w:hAnsiTheme="majorHAnsi" w:cstheme="majorHAnsi"/>
          <w:color w:val="2A2A2A"/>
          <w:sz w:val="22"/>
          <w:shd w:val="clear" w:color="auto" w:fill="FFFFFF"/>
        </w:rPr>
        <w:t>, meanwhile, has the most underdeveloped tourism industry</w:t>
      </w:r>
      <w:r w:rsidRPr="0046674D">
        <w:rPr>
          <w:rFonts w:asciiTheme="majorHAnsi" w:hAnsiTheme="majorHAnsi" w:cstheme="majorHAnsi"/>
          <w:color w:val="2A2A2A"/>
          <w:sz w:val="22"/>
          <w:shd w:val="clear" w:color="auto" w:fill="FFFFFF"/>
          <w:lang w:val="en-GB"/>
        </w:rPr>
        <w:t xml:space="preserve"> in the world.</w:t>
      </w:r>
    </w:p>
    <w:p w14:paraId="4539D462" w14:textId="77777777" w:rsidR="0046674D" w:rsidRPr="0046674D" w:rsidRDefault="0046674D" w:rsidP="0046674D">
      <w:pPr>
        <w:rPr>
          <w:rFonts w:asciiTheme="majorHAnsi" w:hAnsiTheme="majorHAnsi" w:cstheme="majorHAnsi"/>
          <w:sz w:val="22"/>
          <w:lang w:val="en-GB"/>
        </w:rPr>
      </w:pPr>
      <w:r w:rsidRPr="0046674D">
        <w:rPr>
          <w:rFonts w:asciiTheme="majorHAnsi" w:hAnsiTheme="majorHAnsi" w:cstheme="majorHAnsi"/>
          <w:sz w:val="22"/>
          <w:lang w:val="en-GB"/>
        </w:rPr>
        <w:t>Some critics would argue, however harshly, that gaps in Africa's general growth pattern are directly related to the continent's tourist issues. Tourism has not been connected with other economic sectors, and there are no established policies for expansion in general or for it specifically. As a result, while tourism development has been limited or neglected in some African countries (for instance, Cameroon and Nigeria), it has been unsupervised and excessive in others (such as Kenya).</w:t>
      </w:r>
    </w:p>
    <w:p w14:paraId="56958426" w14:textId="77777777" w:rsidR="0046674D" w:rsidRPr="0046674D" w:rsidRDefault="0046674D" w:rsidP="0046674D">
      <w:pPr>
        <w:rPr>
          <w:rFonts w:asciiTheme="majorHAnsi" w:hAnsiTheme="majorHAnsi" w:cstheme="majorHAnsi"/>
          <w:sz w:val="22"/>
          <w:lang w:val="en-GB"/>
        </w:rPr>
      </w:pPr>
      <w:r w:rsidRPr="0046674D">
        <w:rPr>
          <w:rFonts w:asciiTheme="majorHAnsi" w:hAnsiTheme="majorHAnsi" w:cstheme="majorHAnsi"/>
          <w:sz w:val="22"/>
          <w:lang w:val="en-GB"/>
        </w:rPr>
        <w:t xml:space="preserve">These issues are caused by a number of matters, which include: (1) the general discontent with the economic benefits of the travelling industry; (2) political and social dissatisfaction over the segment's market-driven nature; (3) a lack of skilled labour availability; and (4) the region's general lack of development. (5) insufficient knowledge about the various elements of the global tourist industry; and (6) governments' inability to respond to market signals or changes as a result of their poorly working regulatory frameworks. </w:t>
      </w:r>
      <w:proofErr w:type="spellStart"/>
      <w:r w:rsidRPr="0046674D">
        <w:rPr>
          <w:rFonts w:asciiTheme="majorHAnsi" w:hAnsiTheme="majorHAnsi" w:cstheme="majorHAnsi"/>
          <w:sz w:val="22"/>
          <w:lang w:val="en-GB"/>
        </w:rPr>
        <w:t>Ehigiamusoe</w:t>
      </w:r>
      <w:proofErr w:type="spellEnd"/>
      <w:r w:rsidRPr="0046674D">
        <w:rPr>
          <w:rFonts w:asciiTheme="majorHAnsi" w:hAnsiTheme="majorHAnsi" w:cstheme="majorHAnsi"/>
          <w:sz w:val="22"/>
          <w:lang w:val="en-GB"/>
        </w:rPr>
        <w:t xml:space="preserve"> (2021) applies the Granger causality test and the </w:t>
      </w:r>
      <w:proofErr w:type="spellStart"/>
      <w:r w:rsidRPr="0046674D">
        <w:rPr>
          <w:rFonts w:asciiTheme="majorHAnsi" w:hAnsiTheme="majorHAnsi" w:cstheme="majorHAnsi"/>
          <w:sz w:val="22"/>
          <w:lang w:val="en-GB"/>
        </w:rPr>
        <w:t>Dumitrescu</w:t>
      </w:r>
      <w:proofErr w:type="spellEnd"/>
      <w:r w:rsidRPr="0046674D">
        <w:rPr>
          <w:rFonts w:asciiTheme="majorHAnsi" w:hAnsiTheme="majorHAnsi" w:cstheme="majorHAnsi"/>
          <w:sz w:val="22"/>
          <w:lang w:val="en-GB"/>
        </w:rPr>
        <w:t>-Hurlin Granger non-causality test in order to evaluate tourism as a strong predictor of financial development and economic growth. The bidirectional correlation between elements (5) and (6) and the financial sector as a whole of the continent's economy suggests that implementing campaigns that could enhance the tourist and financial sectors at first would be highly beneficial for strengthening Africa's overall economic performance.</w:t>
      </w:r>
    </w:p>
    <w:p w14:paraId="40FB89C2" w14:textId="77777777" w:rsidR="0046674D" w:rsidRPr="0046674D" w:rsidRDefault="0046674D" w:rsidP="0046674D">
      <w:pPr>
        <w:rPr>
          <w:rFonts w:asciiTheme="majorHAnsi" w:hAnsiTheme="majorHAnsi" w:cstheme="majorHAnsi"/>
          <w:b/>
          <w:bCs/>
          <w:sz w:val="22"/>
          <w:lang w:val="en-GB"/>
        </w:rPr>
      </w:pPr>
      <w:r w:rsidRPr="0046674D">
        <w:rPr>
          <w:rFonts w:asciiTheme="majorHAnsi" w:hAnsiTheme="majorHAnsi" w:cstheme="majorHAnsi"/>
          <w:b/>
          <w:bCs/>
          <w:sz w:val="22"/>
          <w:lang w:val="en-GB"/>
        </w:rPr>
        <w:t>3. Conclusion</w:t>
      </w:r>
    </w:p>
    <w:p w14:paraId="0CE0BD28" w14:textId="77777777" w:rsidR="0046674D" w:rsidRPr="0046674D" w:rsidRDefault="0046674D" w:rsidP="0046674D">
      <w:pPr>
        <w:rPr>
          <w:rFonts w:asciiTheme="majorHAnsi" w:hAnsiTheme="majorHAnsi" w:cstheme="majorHAnsi"/>
          <w:sz w:val="22"/>
          <w:lang w:val="en-GB"/>
        </w:rPr>
      </w:pPr>
      <w:r w:rsidRPr="0046674D">
        <w:rPr>
          <w:rFonts w:asciiTheme="majorHAnsi" w:hAnsiTheme="majorHAnsi" w:cstheme="majorHAnsi"/>
          <w:sz w:val="22"/>
          <w:lang w:val="en-GB"/>
        </w:rPr>
        <w:lastRenderedPageBreak/>
        <w:t xml:space="preserve">In conclusion, tourism has become a critical aspect of Africa’s economy in contemporary times, and right now, we may see how rapidly it develops, bringing Africa onto the global arena of tourism industry. There are differences in the profile of the continent's economies at both the regional and national levels, despite the fact that tourism's economic relevance to Africa is one of its key characteristics. North Africa is the most active tourist region on the continent in terms of consumers, total expenditure, leisure tourism spending, and capital investments, buoyed by the strength of the Egyptian and, to a lesser extent, Moroccan, Algerian, and Tunisian markets. After North Africa, Southern Africa has the second-greatest total tourism revenue. The commercial </w:t>
      </w:r>
      <w:proofErr w:type="spellStart"/>
      <w:r w:rsidRPr="0046674D">
        <w:rPr>
          <w:rFonts w:asciiTheme="majorHAnsi" w:hAnsiTheme="majorHAnsi" w:cstheme="majorHAnsi"/>
          <w:sz w:val="22"/>
          <w:lang w:val="en-GB"/>
        </w:rPr>
        <w:t>centers</w:t>
      </w:r>
      <w:proofErr w:type="spellEnd"/>
      <w:r w:rsidRPr="0046674D">
        <w:rPr>
          <w:rFonts w:asciiTheme="majorHAnsi" w:hAnsiTheme="majorHAnsi" w:cstheme="majorHAnsi"/>
          <w:sz w:val="22"/>
          <w:lang w:val="en-GB"/>
        </w:rPr>
        <w:t xml:space="preserve"> in West and Central Africa are both fairly separated.</w:t>
      </w:r>
    </w:p>
    <w:p w14:paraId="24C56DAB" w14:textId="77777777" w:rsidR="0046674D" w:rsidRPr="0046674D" w:rsidRDefault="0046674D" w:rsidP="0046674D">
      <w:pPr>
        <w:rPr>
          <w:rFonts w:asciiTheme="majorHAnsi" w:hAnsiTheme="majorHAnsi" w:cstheme="majorHAnsi"/>
          <w:sz w:val="22"/>
          <w:lang w:val="en-GB"/>
        </w:rPr>
      </w:pPr>
      <w:r w:rsidRPr="0046674D">
        <w:rPr>
          <w:rFonts w:asciiTheme="majorHAnsi" w:hAnsiTheme="majorHAnsi" w:cstheme="majorHAnsi"/>
          <w:sz w:val="22"/>
          <w:lang w:val="en-GB"/>
        </w:rPr>
        <w:t>The lack of awareness of the continent's policymakers about the global tourist business is a direct cause of some of the major problems facing the African tourism sector. Many experts and academics think that putting more emphasis on developing strategies and establishing tighter control over the region's fast-expanding tourist sector would have a positive impact on this part of the world's overall economy.</w:t>
      </w:r>
    </w:p>
    <w:p w14:paraId="1C5ED22D" w14:textId="77777777" w:rsidR="0046674D" w:rsidRDefault="0046674D" w:rsidP="00215B1F">
      <w:pPr>
        <w:spacing w:after="100" w:line="312" w:lineRule="auto"/>
        <w:rPr>
          <w:rFonts w:asciiTheme="majorHAnsi" w:hAnsiTheme="majorHAnsi" w:cstheme="majorHAnsi"/>
          <w:b/>
          <w:bCs/>
          <w:sz w:val="22"/>
        </w:rPr>
      </w:pPr>
    </w:p>
    <w:p w14:paraId="38686881" w14:textId="769340C5" w:rsidR="0046674D" w:rsidRDefault="0046674D" w:rsidP="00215B1F">
      <w:pPr>
        <w:spacing w:after="100" w:line="312" w:lineRule="auto"/>
        <w:rPr>
          <w:rFonts w:asciiTheme="majorHAnsi" w:hAnsiTheme="majorHAnsi" w:cstheme="majorHAnsi"/>
          <w:b/>
          <w:bCs/>
          <w:sz w:val="22"/>
        </w:rPr>
      </w:pPr>
      <w:r>
        <w:rPr>
          <w:rFonts w:asciiTheme="majorHAnsi" w:hAnsiTheme="majorHAnsi" w:cstheme="majorHAnsi"/>
          <w:b/>
          <w:bCs/>
          <w:sz w:val="22"/>
        </w:rPr>
        <w:t>References:</w:t>
      </w:r>
    </w:p>
    <w:p w14:paraId="0E3CC8B8" w14:textId="77777777" w:rsidR="00586408" w:rsidRDefault="0046674D" w:rsidP="00586408">
      <w:pPr>
        <w:spacing w:after="100" w:line="312" w:lineRule="auto"/>
        <w:rPr>
          <w:rFonts w:asciiTheme="majorHAnsi" w:hAnsiTheme="majorHAnsi" w:cstheme="majorHAnsi"/>
          <w:sz w:val="22"/>
          <w:shd w:val="clear" w:color="auto" w:fill="FFFFFF"/>
        </w:rPr>
      </w:pPr>
      <w:hyperlink r:id="rId11" w:tooltip="Peter U.C. Dieke" w:history="1">
        <w:proofErr w:type="spellStart"/>
        <w:r w:rsidRPr="0046674D">
          <w:rPr>
            <w:rStyle w:val="Hyperlink"/>
            <w:rFonts w:asciiTheme="majorHAnsi" w:hAnsiTheme="majorHAnsi" w:cstheme="majorHAnsi"/>
            <w:color w:val="auto"/>
            <w:sz w:val="22"/>
            <w:u w:val="none"/>
            <w:shd w:val="clear" w:color="auto" w:fill="FFFFFF"/>
          </w:rPr>
          <w:t>Dieke</w:t>
        </w:r>
        <w:proofErr w:type="spellEnd"/>
        <w:r w:rsidRPr="0046674D">
          <w:rPr>
            <w:rStyle w:val="Hyperlink"/>
            <w:rFonts w:asciiTheme="majorHAnsi" w:hAnsiTheme="majorHAnsi" w:cstheme="majorHAnsi"/>
            <w:color w:val="auto"/>
            <w:sz w:val="22"/>
            <w:u w:val="none"/>
            <w:shd w:val="clear" w:color="auto" w:fill="FFFFFF"/>
          </w:rPr>
          <w:t>, P.U.C.</w:t>
        </w:r>
      </w:hyperlink>
      <w:r w:rsidRPr="0046674D">
        <w:rPr>
          <w:rFonts w:asciiTheme="majorHAnsi" w:hAnsiTheme="majorHAnsi" w:cstheme="majorHAnsi"/>
          <w:sz w:val="22"/>
          <w:shd w:val="clear" w:color="auto" w:fill="FFFFFF"/>
        </w:rPr>
        <w:t> (2003). "Tourism in Africa’s economic development: Policy implications". </w:t>
      </w:r>
      <w:hyperlink r:id="rId12" w:history="1">
        <w:r w:rsidRPr="0046674D">
          <w:rPr>
            <w:rStyle w:val="Hyperlink"/>
            <w:rFonts w:asciiTheme="majorHAnsi" w:hAnsiTheme="majorHAnsi" w:cstheme="majorHAnsi"/>
            <w:i/>
            <w:iCs/>
            <w:color w:val="auto"/>
            <w:sz w:val="22"/>
            <w:u w:val="none"/>
          </w:rPr>
          <w:t>Management Decision</w:t>
        </w:r>
      </w:hyperlink>
      <w:r w:rsidRPr="0046674D">
        <w:rPr>
          <w:rFonts w:asciiTheme="majorHAnsi" w:hAnsiTheme="majorHAnsi" w:cstheme="majorHAnsi"/>
          <w:sz w:val="22"/>
          <w:shd w:val="clear" w:color="auto" w:fill="FFFFFF"/>
        </w:rPr>
        <w:t>, Vol. 41 No. 3, 287-295.</w:t>
      </w:r>
    </w:p>
    <w:p w14:paraId="157CDDED" w14:textId="77777777" w:rsidR="00586408" w:rsidRPr="0046674D" w:rsidRDefault="00586408" w:rsidP="00586408">
      <w:pPr>
        <w:spacing w:after="100" w:line="312" w:lineRule="auto"/>
        <w:rPr>
          <w:rFonts w:asciiTheme="majorHAnsi" w:hAnsiTheme="majorHAnsi" w:cstheme="majorHAnsi"/>
          <w:sz w:val="22"/>
        </w:rPr>
      </w:pPr>
    </w:p>
    <w:p w14:paraId="4CECE075" w14:textId="5DB13DD1" w:rsidR="00586408" w:rsidRPr="0046674D" w:rsidRDefault="00586408" w:rsidP="00586408">
      <w:pPr>
        <w:spacing w:after="100" w:line="312" w:lineRule="auto"/>
        <w:rPr>
          <w:rFonts w:asciiTheme="majorHAnsi" w:hAnsiTheme="majorHAnsi" w:cstheme="majorHAnsi"/>
          <w:b/>
          <w:bCs/>
          <w:sz w:val="22"/>
        </w:rPr>
      </w:pPr>
      <w:hyperlink r:id="rId13" w:tooltip="Peter U.C. Dieke" w:history="1">
        <w:proofErr w:type="spellStart"/>
        <w:r w:rsidRPr="0046674D">
          <w:rPr>
            <w:rStyle w:val="Hyperlink"/>
            <w:rFonts w:asciiTheme="majorHAnsi" w:hAnsiTheme="majorHAnsi" w:cstheme="majorHAnsi"/>
            <w:color w:val="auto"/>
            <w:sz w:val="22"/>
            <w:u w:val="none"/>
            <w:shd w:val="clear" w:color="auto" w:fill="FFFFFF"/>
          </w:rPr>
          <w:t>Dieke</w:t>
        </w:r>
        <w:proofErr w:type="spellEnd"/>
        <w:r w:rsidRPr="0046674D">
          <w:rPr>
            <w:rStyle w:val="Hyperlink"/>
            <w:rFonts w:asciiTheme="majorHAnsi" w:hAnsiTheme="majorHAnsi" w:cstheme="majorHAnsi"/>
            <w:color w:val="auto"/>
            <w:sz w:val="22"/>
            <w:u w:val="none"/>
            <w:shd w:val="clear" w:color="auto" w:fill="FFFFFF"/>
          </w:rPr>
          <w:t>, P.U.C.</w:t>
        </w:r>
      </w:hyperlink>
      <w:r w:rsidRPr="0046674D">
        <w:rPr>
          <w:rFonts w:asciiTheme="majorHAnsi" w:hAnsiTheme="majorHAnsi" w:cstheme="majorHAnsi"/>
          <w:sz w:val="22"/>
          <w:shd w:val="clear" w:color="auto" w:fill="FFFFFF"/>
        </w:rPr>
        <w:t xml:space="preserve"> (2020). “Tourism in Africa: Issues and Prospects”. </w:t>
      </w:r>
      <w:r w:rsidRPr="00586408">
        <w:rPr>
          <w:rFonts w:asciiTheme="majorHAnsi" w:hAnsiTheme="majorHAnsi" w:cstheme="majorHAnsi"/>
          <w:i/>
          <w:iCs/>
          <w:sz w:val="22"/>
          <w:shd w:val="clear" w:color="auto" w:fill="FFFFFF"/>
        </w:rPr>
        <w:t>National Library of Medicine</w:t>
      </w:r>
      <w:r w:rsidRPr="0046674D">
        <w:rPr>
          <w:rFonts w:asciiTheme="majorHAnsi" w:hAnsiTheme="majorHAnsi" w:cstheme="majorHAnsi"/>
          <w:sz w:val="22"/>
          <w:shd w:val="clear" w:color="auto" w:fill="FFFFFF"/>
        </w:rPr>
        <w:t xml:space="preserve">, </w:t>
      </w:r>
      <w:r w:rsidRPr="0046674D">
        <w:rPr>
          <w:rFonts w:asciiTheme="majorHAnsi" w:hAnsiTheme="majorHAnsi" w:cstheme="majorHAnsi"/>
          <w:color w:val="212121"/>
          <w:sz w:val="22"/>
          <w:shd w:val="clear" w:color="auto" w:fill="FFFFFF"/>
        </w:rPr>
        <w:t>9–27</w:t>
      </w:r>
      <w:r>
        <w:rPr>
          <w:rFonts w:asciiTheme="majorHAnsi" w:hAnsiTheme="majorHAnsi" w:cstheme="majorHAnsi"/>
          <w:color w:val="212121"/>
          <w:sz w:val="22"/>
          <w:shd w:val="clear" w:color="auto" w:fill="FFFFFF"/>
        </w:rPr>
        <w:t xml:space="preserve"> </w:t>
      </w:r>
      <w:hyperlink r:id="rId14" w:tgtFrame="_blank" w:history="1">
        <w:r w:rsidRPr="0046674D">
          <w:rPr>
            <w:rStyle w:val="Hyperlink"/>
            <w:rFonts w:asciiTheme="majorHAnsi" w:hAnsiTheme="majorHAnsi" w:cstheme="majorHAnsi"/>
            <w:color w:val="376FAA"/>
            <w:sz w:val="22"/>
            <w:shd w:val="clear" w:color="auto" w:fill="FFFFFF"/>
          </w:rPr>
          <w:t>10.1007/978-3-030-41735-2_2</w:t>
        </w:r>
      </w:hyperlink>
    </w:p>
    <w:p w14:paraId="589CAF4C" w14:textId="366BC963" w:rsidR="0046674D" w:rsidRDefault="0046674D" w:rsidP="00215B1F">
      <w:pPr>
        <w:spacing w:after="100" w:line="312" w:lineRule="auto"/>
        <w:rPr>
          <w:rFonts w:asciiTheme="majorHAnsi" w:hAnsiTheme="majorHAnsi" w:cstheme="majorHAnsi"/>
          <w:sz w:val="22"/>
          <w:shd w:val="clear" w:color="auto" w:fill="FFFFFF"/>
        </w:rPr>
      </w:pPr>
    </w:p>
    <w:p w14:paraId="42B103C4" w14:textId="6BFC94E0" w:rsidR="0046674D" w:rsidRDefault="0046674D" w:rsidP="0046674D">
      <w:pPr>
        <w:spacing w:after="100"/>
        <w:jc w:val="left"/>
        <w:rPr>
          <w:rStyle w:val="pagelast"/>
          <w:rFonts w:asciiTheme="majorHAnsi" w:hAnsiTheme="majorHAnsi" w:cstheme="majorHAnsi"/>
          <w:color w:val="1C1D1E"/>
          <w:sz w:val="22"/>
          <w:shd w:val="clear" w:color="auto" w:fill="FFFFFF"/>
        </w:rPr>
      </w:pPr>
      <w:proofErr w:type="spellStart"/>
      <w:r w:rsidRPr="0046674D">
        <w:rPr>
          <w:rStyle w:val="author"/>
          <w:rFonts w:asciiTheme="majorHAnsi" w:hAnsiTheme="majorHAnsi" w:cstheme="majorHAnsi"/>
          <w:color w:val="1C1D1E"/>
          <w:sz w:val="22"/>
          <w:shd w:val="clear" w:color="auto" w:fill="FFFFFF"/>
        </w:rPr>
        <w:t>Ehigiamusoe</w:t>
      </w:r>
      <w:proofErr w:type="spellEnd"/>
      <w:r w:rsidRPr="0046674D">
        <w:rPr>
          <w:rStyle w:val="author"/>
          <w:rFonts w:asciiTheme="majorHAnsi" w:hAnsiTheme="majorHAnsi" w:cstheme="majorHAnsi"/>
          <w:color w:val="1C1D1E"/>
          <w:sz w:val="22"/>
          <w:shd w:val="clear" w:color="auto" w:fill="FFFFFF"/>
        </w:rPr>
        <w:t>, K. U.</w:t>
      </w:r>
      <w:r w:rsidRPr="0046674D">
        <w:rPr>
          <w:rFonts w:asciiTheme="majorHAnsi" w:hAnsiTheme="majorHAnsi" w:cstheme="majorHAnsi"/>
          <w:color w:val="1C1D1E"/>
          <w:sz w:val="22"/>
          <w:shd w:val="clear" w:color="auto" w:fill="FFFFFF"/>
        </w:rPr>
        <w:t> (</w:t>
      </w:r>
      <w:r w:rsidRPr="0046674D">
        <w:rPr>
          <w:rStyle w:val="pubyear"/>
          <w:rFonts w:asciiTheme="majorHAnsi" w:hAnsiTheme="majorHAnsi" w:cstheme="majorHAnsi"/>
          <w:color w:val="1C1D1E"/>
          <w:sz w:val="22"/>
          <w:shd w:val="clear" w:color="auto" w:fill="FFFFFF"/>
        </w:rPr>
        <w:t>2021</w:t>
      </w:r>
      <w:r w:rsidRPr="0046674D">
        <w:rPr>
          <w:rFonts w:asciiTheme="majorHAnsi" w:hAnsiTheme="majorHAnsi" w:cstheme="majorHAnsi"/>
          <w:color w:val="1C1D1E"/>
          <w:sz w:val="22"/>
          <w:shd w:val="clear" w:color="auto" w:fill="FFFFFF"/>
        </w:rPr>
        <w:t>). “</w:t>
      </w:r>
      <w:r w:rsidRPr="0046674D">
        <w:rPr>
          <w:rStyle w:val="articletitle"/>
          <w:rFonts w:asciiTheme="majorHAnsi" w:hAnsiTheme="majorHAnsi" w:cstheme="majorHAnsi"/>
          <w:color w:val="1C1D1E"/>
          <w:sz w:val="22"/>
          <w:shd w:val="clear" w:color="auto" w:fill="FFFFFF"/>
        </w:rPr>
        <w:t>The nexus between tourism, financial development, and economic growth: Evidence from African countries”.</w:t>
      </w:r>
      <w:r w:rsidRPr="0046674D">
        <w:rPr>
          <w:rFonts w:asciiTheme="majorHAnsi" w:hAnsiTheme="majorHAnsi" w:cstheme="majorHAnsi"/>
          <w:color w:val="1C1D1E"/>
          <w:sz w:val="22"/>
          <w:shd w:val="clear" w:color="auto" w:fill="FFFFFF"/>
        </w:rPr>
        <w:t> </w:t>
      </w:r>
      <w:proofErr w:type="spellStart"/>
      <w:r w:rsidRPr="0046674D">
        <w:rPr>
          <w:rFonts w:asciiTheme="majorHAnsi" w:hAnsiTheme="majorHAnsi" w:cstheme="majorHAnsi"/>
          <w:i/>
          <w:iCs/>
          <w:color w:val="1C1D1E"/>
          <w:sz w:val="22"/>
          <w:shd w:val="clear" w:color="auto" w:fill="FFFFFF"/>
        </w:rPr>
        <w:t>Afr</w:t>
      </w:r>
      <w:proofErr w:type="spellEnd"/>
      <w:r w:rsidRPr="0046674D">
        <w:rPr>
          <w:rFonts w:asciiTheme="majorHAnsi" w:hAnsiTheme="majorHAnsi" w:cstheme="majorHAnsi"/>
          <w:i/>
          <w:iCs/>
          <w:color w:val="1C1D1E"/>
          <w:sz w:val="22"/>
          <w:shd w:val="clear" w:color="auto" w:fill="FFFFFF"/>
        </w:rPr>
        <w:t xml:space="preserve"> Dev Rev</w:t>
      </w:r>
      <w:r w:rsidRPr="0046674D">
        <w:rPr>
          <w:rFonts w:asciiTheme="majorHAnsi" w:hAnsiTheme="majorHAnsi" w:cstheme="majorHAnsi"/>
          <w:color w:val="1C1D1E"/>
          <w:sz w:val="22"/>
          <w:shd w:val="clear" w:color="auto" w:fill="FFFFFF"/>
        </w:rPr>
        <w:t>. </w:t>
      </w:r>
      <w:r w:rsidRPr="0046674D">
        <w:rPr>
          <w:rStyle w:val="vol"/>
          <w:rFonts w:asciiTheme="majorHAnsi" w:hAnsiTheme="majorHAnsi" w:cstheme="majorHAnsi"/>
          <w:color w:val="1C1D1E"/>
          <w:sz w:val="22"/>
          <w:shd w:val="clear" w:color="auto" w:fill="FFFFFF"/>
        </w:rPr>
        <w:t>11</w:t>
      </w:r>
      <w:r w:rsidRPr="0046674D">
        <w:rPr>
          <w:rFonts w:asciiTheme="majorHAnsi" w:hAnsiTheme="majorHAnsi" w:cstheme="majorHAnsi"/>
          <w:color w:val="1C1D1E"/>
          <w:sz w:val="22"/>
          <w:shd w:val="clear" w:color="auto" w:fill="FFFFFF"/>
        </w:rPr>
        <w:t>, </w:t>
      </w:r>
      <w:r w:rsidRPr="0046674D">
        <w:rPr>
          <w:rStyle w:val="pagefirst"/>
          <w:rFonts w:asciiTheme="majorHAnsi" w:hAnsiTheme="majorHAnsi" w:cstheme="majorHAnsi"/>
          <w:color w:val="1C1D1E"/>
          <w:sz w:val="22"/>
          <w:shd w:val="clear" w:color="auto" w:fill="FFFFFF"/>
        </w:rPr>
        <w:t>382</w:t>
      </w:r>
      <w:r w:rsidRPr="0046674D">
        <w:rPr>
          <w:rFonts w:asciiTheme="majorHAnsi" w:hAnsiTheme="majorHAnsi" w:cstheme="majorHAnsi"/>
          <w:color w:val="1C1D1E"/>
          <w:sz w:val="22"/>
          <w:shd w:val="clear" w:color="auto" w:fill="FFFFFF"/>
        </w:rPr>
        <w:t>– </w:t>
      </w:r>
      <w:r w:rsidRPr="0046674D">
        <w:rPr>
          <w:rStyle w:val="pagelast"/>
          <w:rFonts w:asciiTheme="majorHAnsi" w:hAnsiTheme="majorHAnsi" w:cstheme="majorHAnsi"/>
          <w:color w:val="1C1D1E"/>
          <w:sz w:val="22"/>
          <w:shd w:val="clear" w:color="auto" w:fill="FFFFFF"/>
        </w:rPr>
        <w:t>396.</w:t>
      </w:r>
    </w:p>
    <w:p w14:paraId="16174CA9" w14:textId="77777777" w:rsidR="00586408" w:rsidRDefault="00586408" w:rsidP="0046674D">
      <w:pPr>
        <w:spacing w:after="100"/>
        <w:jc w:val="left"/>
        <w:rPr>
          <w:rStyle w:val="pagelast"/>
          <w:rFonts w:asciiTheme="majorHAnsi" w:hAnsiTheme="majorHAnsi" w:cstheme="majorHAnsi"/>
          <w:color w:val="1C1D1E"/>
          <w:sz w:val="22"/>
          <w:shd w:val="clear" w:color="auto" w:fill="FFFFFF"/>
        </w:rPr>
      </w:pPr>
    </w:p>
    <w:p w14:paraId="06C3A25D" w14:textId="594DE7F2" w:rsidR="00586408" w:rsidRDefault="00586408" w:rsidP="00586408">
      <w:pPr>
        <w:spacing w:after="100" w:line="312" w:lineRule="auto"/>
        <w:rPr>
          <w:rFonts w:asciiTheme="majorHAnsi" w:hAnsiTheme="majorHAnsi" w:cstheme="majorHAnsi"/>
          <w:sz w:val="22"/>
        </w:rPr>
      </w:pPr>
      <w:r w:rsidRPr="0046674D">
        <w:rPr>
          <w:rStyle w:val="contributors"/>
          <w:rFonts w:asciiTheme="majorHAnsi" w:hAnsiTheme="majorHAnsi" w:cstheme="majorHAnsi"/>
          <w:color w:val="2A2A2A"/>
          <w:sz w:val="22"/>
          <w:bdr w:val="none" w:sz="0" w:space="0" w:color="auto" w:frame="1"/>
          <w:shd w:val="clear" w:color="auto" w:fill="FFFFFF"/>
        </w:rPr>
        <w:t>D</w:t>
      </w:r>
      <w:r>
        <w:rPr>
          <w:rStyle w:val="contributors"/>
          <w:rFonts w:asciiTheme="majorHAnsi" w:hAnsiTheme="majorHAnsi" w:cstheme="majorHAnsi"/>
          <w:color w:val="2A2A2A"/>
          <w:sz w:val="22"/>
          <w:bdr w:val="none" w:sz="0" w:space="0" w:color="auto" w:frame="1"/>
          <w:shd w:val="clear" w:color="auto" w:fill="FFFFFF"/>
        </w:rPr>
        <w:t>.,</w:t>
      </w:r>
      <w:r w:rsidRPr="0046674D">
        <w:rPr>
          <w:rStyle w:val="contributors"/>
          <w:rFonts w:asciiTheme="majorHAnsi" w:hAnsiTheme="majorHAnsi" w:cstheme="majorHAnsi"/>
          <w:color w:val="2A2A2A"/>
          <w:sz w:val="22"/>
          <w:bdr w:val="none" w:sz="0" w:space="0" w:color="auto" w:frame="1"/>
          <w:shd w:val="clear" w:color="auto" w:fill="FFFFFF"/>
        </w:rPr>
        <w:t xml:space="preserve"> J</w:t>
      </w:r>
      <w:r>
        <w:rPr>
          <w:rStyle w:val="contributors"/>
          <w:rFonts w:asciiTheme="majorHAnsi" w:hAnsiTheme="majorHAnsi" w:cstheme="majorHAnsi"/>
          <w:color w:val="2A2A2A"/>
          <w:sz w:val="22"/>
          <w:bdr w:val="none" w:sz="0" w:space="0" w:color="auto" w:frame="1"/>
          <w:shd w:val="clear" w:color="auto" w:fill="FFFFFF"/>
        </w:rPr>
        <w:t>.</w:t>
      </w:r>
      <w:r w:rsidRPr="0046674D">
        <w:rPr>
          <w:rStyle w:val="contributors"/>
          <w:rFonts w:asciiTheme="majorHAnsi" w:hAnsiTheme="majorHAnsi" w:cstheme="majorHAnsi"/>
          <w:color w:val="2A2A2A"/>
          <w:sz w:val="22"/>
          <w:bdr w:val="none" w:sz="0" w:space="0" w:color="auto" w:frame="1"/>
          <w:shd w:val="clear" w:color="auto" w:fill="FFFFFF"/>
        </w:rPr>
        <w:t>, and G</w:t>
      </w:r>
      <w:r>
        <w:rPr>
          <w:rStyle w:val="contributors"/>
          <w:rFonts w:asciiTheme="majorHAnsi" w:hAnsiTheme="majorHAnsi" w:cstheme="majorHAnsi"/>
          <w:color w:val="2A2A2A"/>
          <w:sz w:val="22"/>
          <w:bdr w:val="none" w:sz="0" w:space="0" w:color="auto" w:frame="1"/>
          <w:shd w:val="clear" w:color="auto" w:fill="FFFFFF"/>
        </w:rPr>
        <w:t>.</w:t>
      </w:r>
      <w:r w:rsidRPr="0046674D">
        <w:rPr>
          <w:rStyle w:val="contributors"/>
          <w:rFonts w:asciiTheme="majorHAnsi" w:hAnsiTheme="majorHAnsi" w:cstheme="majorHAnsi"/>
          <w:color w:val="2A2A2A"/>
          <w:sz w:val="22"/>
          <w:bdr w:val="none" w:sz="0" w:space="0" w:color="auto" w:frame="1"/>
          <w:shd w:val="clear" w:color="auto" w:fill="FFFFFF"/>
        </w:rPr>
        <w:t xml:space="preserve"> </w:t>
      </w:r>
      <w:proofErr w:type="spellStart"/>
      <w:r w:rsidRPr="0046674D">
        <w:rPr>
          <w:rStyle w:val="contributors"/>
          <w:rFonts w:asciiTheme="majorHAnsi" w:hAnsiTheme="majorHAnsi" w:cstheme="majorHAnsi"/>
          <w:color w:val="2A2A2A"/>
          <w:sz w:val="22"/>
          <w:bdr w:val="none" w:sz="0" w:space="0" w:color="auto" w:frame="1"/>
          <w:shd w:val="clear" w:color="auto" w:fill="FFFFFF"/>
        </w:rPr>
        <w:t>Gereffi</w:t>
      </w:r>
      <w:proofErr w:type="spellEnd"/>
      <w:r>
        <w:rPr>
          <w:rStyle w:val="contributors"/>
          <w:rFonts w:asciiTheme="majorHAnsi" w:hAnsiTheme="majorHAnsi" w:cstheme="majorHAnsi"/>
          <w:color w:val="2A2A2A"/>
          <w:sz w:val="22"/>
          <w:bdr w:val="none" w:sz="0" w:space="0" w:color="auto" w:frame="1"/>
          <w:shd w:val="clear" w:color="auto" w:fill="FFFFFF"/>
        </w:rPr>
        <w:t xml:space="preserve">, </w:t>
      </w:r>
      <w:r w:rsidRPr="0046674D">
        <w:rPr>
          <w:rStyle w:val="contributors"/>
          <w:rFonts w:asciiTheme="majorHAnsi" w:hAnsiTheme="majorHAnsi" w:cstheme="majorHAnsi"/>
          <w:color w:val="2A2A2A"/>
          <w:sz w:val="22"/>
          <w:bdr w:val="none" w:sz="0" w:space="0" w:color="auto" w:frame="1"/>
          <w:shd w:val="clear" w:color="auto" w:fill="FFFFFF"/>
        </w:rPr>
        <w:t>(2018).</w:t>
      </w:r>
      <w:r>
        <w:rPr>
          <w:rStyle w:val="contributors"/>
          <w:rFonts w:asciiTheme="majorHAnsi" w:hAnsiTheme="majorHAnsi" w:cstheme="majorHAnsi"/>
          <w:color w:val="2A2A2A"/>
          <w:sz w:val="22"/>
          <w:bdr w:val="none" w:sz="0" w:space="0" w:color="auto" w:frame="1"/>
          <w:shd w:val="clear" w:color="auto" w:fill="FFFFFF"/>
        </w:rPr>
        <w:t xml:space="preserve"> “Tourism Global Value Chains and Africa”. Industries without Smokestacks: Industrialization in Africa Reconsidered </w:t>
      </w:r>
      <w:hyperlink r:id="rId15" w:history="1">
        <w:r w:rsidRPr="00826159">
          <w:rPr>
            <w:rStyle w:val="Hyperlink"/>
            <w:rFonts w:asciiTheme="majorHAnsi" w:hAnsiTheme="majorHAnsi" w:cstheme="majorHAnsi"/>
            <w:sz w:val="22"/>
            <w:bdr w:val="none" w:sz="0" w:space="0" w:color="auto" w:frame="1"/>
            <w:shd w:val="clear" w:color="auto" w:fill="FFFFFF"/>
          </w:rPr>
          <w:t>https://doi.org/10.1093/oso/9780198821885.003.0004</w:t>
        </w:r>
      </w:hyperlink>
    </w:p>
    <w:p w14:paraId="4755DE8A" w14:textId="77777777" w:rsidR="00586408" w:rsidRPr="0046674D" w:rsidRDefault="00586408" w:rsidP="00586408">
      <w:pPr>
        <w:spacing w:after="100" w:line="312" w:lineRule="auto"/>
        <w:rPr>
          <w:rFonts w:asciiTheme="majorHAnsi" w:hAnsiTheme="majorHAnsi" w:cstheme="majorHAnsi"/>
          <w:sz w:val="22"/>
          <w:shd w:val="clear" w:color="auto" w:fill="FFFFFF"/>
        </w:rPr>
      </w:pPr>
    </w:p>
    <w:p w14:paraId="658DFDD5" w14:textId="3A191199" w:rsidR="00586408" w:rsidRPr="00586408" w:rsidRDefault="00586408" w:rsidP="00586408">
      <w:pPr>
        <w:spacing w:after="100" w:line="312" w:lineRule="auto"/>
        <w:rPr>
          <w:rFonts w:asciiTheme="majorHAnsi" w:hAnsiTheme="majorHAnsi" w:cstheme="majorHAnsi"/>
          <w:color w:val="000000" w:themeColor="text1"/>
          <w:sz w:val="22"/>
          <w:shd w:val="clear" w:color="auto" w:fill="FCFCFC"/>
        </w:rPr>
      </w:pPr>
      <w:r w:rsidRPr="00586408">
        <w:rPr>
          <w:rFonts w:asciiTheme="majorHAnsi" w:hAnsiTheme="majorHAnsi" w:cstheme="majorHAnsi"/>
          <w:color w:val="000000" w:themeColor="text1"/>
          <w:sz w:val="22"/>
          <w:shd w:val="clear" w:color="auto" w:fill="FCFCFC"/>
        </w:rPr>
        <w:t xml:space="preserve">Nyasha, S., Odhiambo, N.M. &amp; </w:t>
      </w:r>
      <w:proofErr w:type="spellStart"/>
      <w:r w:rsidRPr="00586408">
        <w:rPr>
          <w:rFonts w:asciiTheme="majorHAnsi" w:hAnsiTheme="majorHAnsi" w:cstheme="majorHAnsi"/>
          <w:color w:val="000000" w:themeColor="text1"/>
          <w:sz w:val="22"/>
          <w:shd w:val="clear" w:color="auto" w:fill="FCFCFC"/>
        </w:rPr>
        <w:t>Asongu</w:t>
      </w:r>
      <w:proofErr w:type="spellEnd"/>
      <w:r w:rsidRPr="00586408">
        <w:rPr>
          <w:rFonts w:asciiTheme="majorHAnsi" w:hAnsiTheme="majorHAnsi" w:cstheme="majorHAnsi"/>
          <w:color w:val="000000" w:themeColor="text1"/>
          <w:sz w:val="22"/>
          <w:shd w:val="clear" w:color="auto" w:fill="FCFCFC"/>
        </w:rPr>
        <w:t>, S.A. (2021).</w:t>
      </w:r>
      <w:r w:rsidRPr="00586408">
        <w:rPr>
          <w:rFonts w:asciiTheme="majorHAnsi" w:hAnsiTheme="majorHAnsi" w:cstheme="majorHAnsi"/>
          <w:color w:val="000000" w:themeColor="text1"/>
          <w:sz w:val="22"/>
          <w:shd w:val="clear" w:color="auto" w:fill="FFFFFF"/>
        </w:rPr>
        <w:t xml:space="preserve"> “</w:t>
      </w:r>
      <w:r w:rsidRPr="00586408">
        <w:rPr>
          <w:rFonts w:asciiTheme="majorHAnsi" w:hAnsiTheme="majorHAnsi" w:cstheme="majorHAnsi"/>
          <w:color w:val="000000" w:themeColor="text1"/>
          <w:sz w:val="22"/>
          <w:shd w:val="clear" w:color="auto" w:fill="FCFCFC"/>
        </w:rPr>
        <w:t xml:space="preserve">The Impact of Tourism Development on Economic Growth in Sub-Saharan Africa”. </w:t>
      </w:r>
      <w:proofErr w:type="spellStart"/>
      <w:r w:rsidRPr="00586408">
        <w:rPr>
          <w:rFonts w:asciiTheme="majorHAnsi" w:hAnsiTheme="majorHAnsi" w:cstheme="majorHAnsi"/>
          <w:color w:val="000000" w:themeColor="text1"/>
          <w:sz w:val="22"/>
          <w:shd w:val="clear" w:color="auto" w:fill="FCFCFC"/>
        </w:rPr>
        <w:t>Eur</w:t>
      </w:r>
      <w:proofErr w:type="spellEnd"/>
      <w:r w:rsidRPr="00586408">
        <w:rPr>
          <w:rFonts w:asciiTheme="majorHAnsi" w:hAnsiTheme="majorHAnsi" w:cstheme="majorHAnsi"/>
          <w:i/>
          <w:iCs/>
          <w:color w:val="000000" w:themeColor="text1"/>
          <w:sz w:val="22"/>
          <w:shd w:val="clear" w:color="auto" w:fill="FCFCFC"/>
        </w:rPr>
        <w:t xml:space="preserve"> J Dev Res</w:t>
      </w:r>
      <w:r w:rsidRPr="00586408">
        <w:rPr>
          <w:rFonts w:asciiTheme="majorHAnsi" w:hAnsiTheme="majorHAnsi" w:cstheme="majorHAnsi"/>
          <w:color w:val="000000" w:themeColor="text1"/>
          <w:sz w:val="22"/>
          <w:shd w:val="clear" w:color="auto" w:fill="FCFCFC"/>
        </w:rPr>
        <w:t xml:space="preserve"> 33, 1514–1535.</w:t>
      </w:r>
    </w:p>
    <w:p w14:paraId="0B816CB9" w14:textId="77777777" w:rsidR="00586408" w:rsidRPr="0046674D" w:rsidRDefault="00586408" w:rsidP="0046674D">
      <w:pPr>
        <w:spacing w:after="100"/>
        <w:jc w:val="left"/>
        <w:rPr>
          <w:rStyle w:val="pagelast"/>
          <w:rFonts w:asciiTheme="majorHAnsi" w:hAnsiTheme="majorHAnsi" w:cstheme="majorHAnsi"/>
          <w:color w:val="1C1D1E"/>
          <w:sz w:val="22"/>
          <w:shd w:val="clear" w:color="auto" w:fill="FFFFFF"/>
        </w:rPr>
      </w:pPr>
    </w:p>
    <w:p w14:paraId="127B6846" w14:textId="54B0CE95" w:rsidR="0046674D" w:rsidRDefault="0046674D" w:rsidP="0046674D">
      <w:pPr>
        <w:spacing w:after="100"/>
        <w:jc w:val="left"/>
        <w:rPr>
          <w:rFonts w:asciiTheme="majorHAnsi" w:hAnsiTheme="majorHAnsi" w:cstheme="majorHAnsi"/>
          <w:color w:val="333333"/>
          <w:sz w:val="22"/>
          <w:shd w:val="clear" w:color="auto" w:fill="FCFCFC"/>
        </w:rPr>
      </w:pPr>
      <w:r w:rsidRPr="0046674D">
        <w:rPr>
          <w:rFonts w:asciiTheme="majorHAnsi" w:hAnsiTheme="majorHAnsi" w:cstheme="majorHAnsi"/>
          <w:color w:val="333333"/>
          <w:sz w:val="22"/>
          <w:shd w:val="clear" w:color="auto" w:fill="FCFCFC"/>
        </w:rPr>
        <w:t xml:space="preserve">Zhou, Z. (2022). </w:t>
      </w:r>
      <w:r w:rsidRPr="0046674D">
        <w:rPr>
          <w:rFonts w:asciiTheme="majorHAnsi" w:hAnsiTheme="majorHAnsi" w:cstheme="majorHAnsi"/>
          <w:color w:val="333333"/>
          <w:sz w:val="22"/>
          <w:shd w:val="clear" w:color="auto" w:fill="FCFCFC"/>
        </w:rPr>
        <w:t>“</w:t>
      </w:r>
      <w:r w:rsidRPr="0046674D">
        <w:rPr>
          <w:rFonts w:asciiTheme="majorHAnsi" w:hAnsiTheme="majorHAnsi" w:cstheme="majorHAnsi"/>
          <w:color w:val="333333"/>
          <w:sz w:val="22"/>
          <w:shd w:val="clear" w:color="auto" w:fill="FCFCFC"/>
        </w:rPr>
        <w:t>Critical shifts in the global tourism industry: perspectives from Africa</w:t>
      </w:r>
      <w:r w:rsidRPr="0046674D">
        <w:rPr>
          <w:rFonts w:asciiTheme="majorHAnsi" w:hAnsiTheme="majorHAnsi" w:cstheme="majorHAnsi"/>
          <w:color w:val="333333"/>
          <w:sz w:val="22"/>
          <w:shd w:val="clear" w:color="auto" w:fill="FCFCFC"/>
        </w:rPr>
        <w:t>”</w:t>
      </w:r>
      <w:r w:rsidRPr="0046674D">
        <w:rPr>
          <w:rFonts w:asciiTheme="majorHAnsi" w:hAnsiTheme="majorHAnsi" w:cstheme="majorHAnsi"/>
          <w:color w:val="333333"/>
          <w:sz w:val="22"/>
          <w:shd w:val="clear" w:color="auto" w:fill="FCFCFC"/>
        </w:rPr>
        <w:t>. </w:t>
      </w:r>
      <w:proofErr w:type="spellStart"/>
      <w:r w:rsidRPr="0046674D">
        <w:rPr>
          <w:rFonts w:asciiTheme="majorHAnsi" w:hAnsiTheme="majorHAnsi" w:cstheme="majorHAnsi"/>
          <w:i/>
          <w:iCs/>
          <w:color w:val="333333"/>
          <w:sz w:val="22"/>
          <w:shd w:val="clear" w:color="auto" w:fill="FCFCFC"/>
        </w:rPr>
        <w:t>GeoJournal</w:t>
      </w:r>
      <w:proofErr w:type="spellEnd"/>
      <w:r w:rsidRPr="0046674D">
        <w:rPr>
          <w:rFonts w:asciiTheme="majorHAnsi" w:hAnsiTheme="majorHAnsi" w:cstheme="majorHAnsi"/>
          <w:color w:val="333333"/>
          <w:sz w:val="22"/>
          <w:shd w:val="clear" w:color="auto" w:fill="FCFCFC"/>
        </w:rPr>
        <w:t> </w:t>
      </w:r>
      <w:r w:rsidRPr="0046674D">
        <w:rPr>
          <w:rFonts w:asciiTheme="majorHAnsi" w:hAnsiTheme="majorHAnsi" w:cstheme="majorHAnsi"/>
          <w:b/>
          <w:bCs/>
          <w:color w:val="333333"/>
          <w:sz w:val="22"/>
          <w:shd w:val="clear" w:color="auto" w:fill="FCFCFC"/>
        </w:rPr>
        <w:t>87</w:t>
      </w:r>
      <w:r w:rsidRPr="0046674D">
        <w:rPr>
          <w:rFonts w:asciiTheme="majorHAnsi" w:hAnsiTheme="majorHAnsi" w:cstheme="majorHAnsi"/>
          <w:color w:val="333333"/>
          <w:sz w:val="22"/>
          <w:shd w:val="clear" w:color="auto" w:fill="FCFCFC"/>
        </w:rPr>
        <w:t>, 1245–1264</w:t>
      </w:r>
      <w:r w:rsidR="00586408">
        <w:rPr>
          <w:rFonts w:asciiTheme="majorHAnsi" w:hAnsiTheme="majorHAnsi" w:cstheme="majorHAnsi"/>
          <w:color w:val="333333"/>
          <w:sz w:val="22"/>
          <w:shd w:val="clear" w:color="auto" w:fill="FCFCFC"/>
        </w:rPr>
        <w:t xml:space="preserve"> </w:t>
      </w:r>
      <w:hyperlink r:id="rId16" w:history="1">
        <w:r w:rsidR="00586408" w:rsidRPr="00826159">
          <w:rPr>
            <w:rStyle w:val="Hyperlink"/>
            <w:rFonts w:asciiTheme="majorHAnsi" w:hAnsiTheme="majorHAnsi" w:cstheme="majorHAnsi"/>
            <w:sz w:val="22"/>
            <w:shd w:val="clear" w:color="auto" w:fill="FCFCFC"/>
          </w:rPr>
          <w:t>https://doi.org/10.1007/s10708-020-10297-y</w:t>
        </w:r>
      </w:hyperlink>
      <w:r w:rsidR="00586408">
        <w:rPr>
          <w:rFonts w:asciiTheme="majorHAnsi" w:hAnsiTheme="majorHAnsi" w:cstheme="majorHAnsi"/>
          <w:color w:val="333333"/>
          <w:sz w:val="22"/>
          <w:shd w:val="clear" w:color="auto" w:fill="FCFCFC"/>
        </w:rPr>
        <w:t xml:space="preserve"> </w:t>
      </w:r>
    </w:p>
    <w:p w14:paraId="21C2388D" w14:textId="77777777" w:rsidR="00586408" w:rsidRPr="0046674D" w:rsidRDefault="00586408" w:rsidP="0046674D">
      <w:pPr>
        <w:spacing w:after="100"/>
        <w:jc w:val="left"/>
        <w:rPr>
          <w:rFonts w:asciiTheme="majorHAnsi" w:hAnsiTheme="majorHAnsi" w:cstheme="majorHAnsi"/>
          <w:color w:val="333333"/>
          <w:sz w:val="22"/>
          <w:shd w:val="clear" w:color="auto" w:fill="FCFCFC"/>
        </w:rPr>
      </w:pPr>
    </w:p>
    <w:p w14:paraId="6EE7D988" w14:textId="5A6583A5" w:rsidR="00AE6019" w:rsidRPr="0046674D" w:rsidRDefault="00AE6019" w:rsidP="00215B1F">
      <w:pPr>
        <w:spacing w:after="100" w:line="312" w:lineRule="auto"/>
        <w:ind w:left="454" w:hanging="454"/>
        <w:rPr>
          <w:rFonts w:asciiTheme="majorHAnsi" w:hAnsiTheme="majorHAnsi" w:cstheme="majorHAnsi"/>
          <w:b/>
          <w:bCs/>
          <w:sz w:val="22"/>
        </w:rPr>
      </w:pPr>
    </w:p>
    <w:sectPr w:rsidR="00AE6019" w:rsidRPr="0046674D" w:rsidSect="006B1EE9">
      <w:footerReference w:type="default" r:id="rId17"/>
      <w:headerReference w:type="first" r:id="rId18"/>
      <w:footerReference w:type="first" r:id="rId19"/>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9A2E2" w14:textId="77777777" w:rsidR="00BB6777" w:rsidRDefault="00BB6777" w:rsidP="0036679C">
      <w:r>
        <w:separator/>
      </w:r>
    </w:p>
    <w:p w14:paraId="122A92D8" w14:textId="77777777" w:rsidR="00BB6777" w:rsidRDefault="00BB6777"/>
  </w:endnote>
  <w:endnote w:type="continuationSeparator" w:id="0">
    <w:p w14:paraId="4A1C06C9" w14:textId="77777777" w:rsidR="00BB6777" w:rsidRDefault="00BB6777" w:rsidP="0036679C">
      <w:r>
        <w:continuationSeparator/>
      </w:r>
    </w:p>
    <w:p w14:paraId="303D1FBE" w14:textId="77777777" w:rsidR="00BB6777" w:rsidRDefault="00BB6777"/>
  </w:endnote>
  <w:endnote w:type="continuationNotice" w:id="1">
    <w:p w14:paraId="398B2FFF" w14:textId="77777777" w:rsidR="00BB6777" w:rsidRDefault="00BB6777" w:rsidP="0036679C"/>
    <w:p w14:paraId="2BBD1AA3" w14:textId="77777777" w:rsidR="00BB6777" w:rsidRDefault="00BB6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0F4B0" w14:textId="77777777" w:rsidR="00BB6777" w:rsidRPr="00A510E1" w:rsidRDefault="00BB6777" w:rsidP="0036679C">
      <w:r w:rsidRPr="00A510E1">
        <w:separator/>
      </w:r>
    </w:p>
  </w:footnote>
  <w:footnote w:type="continuationSeparator" w:id="0">
    <w:p w14:paraId="745B59A7" w14:textId="77777777" w:rsidR="00BB6777" w:rsidRDefault="00BB6777" w:rsidP="0036679C">
      <w:r>
        <w:continuationSeparator/>
      </w:r>
    </w:p>
    <w:p w14:paraId="6F8B5007" w14:textId="77777777" w:rsidR="00BB6777" w:rsidRDefault="00BB6777"/>
  </w:footnote>
  <w:footnote w:type="continuationNotice" w:id="1">
    <w:p w14:paraId="2401D730" w14:textId="77777777" w:rsidR="00BB6777" w:rsidRDefault="00BB6777" w:rsidP="0036679C"/>
    <w:p w14:paraId="75A908AD" w14:textId="77777777" w:rsidR="00BB6777" w:rsidRDefault="00BB6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3E66C112"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 xml:space="preserve">Literature review assignment </w:t>
    </w:r>
    <w:r w:rsidR="00585CDF" w:rsidRPr="00580E22">
      <w:rPr>
        <w:rFonts w:cs="Arial"/>
        <w:b/>
        <w:bCs/>
        <w:noProof/>
        <w:color w:val="7F7F7F" w:themeColor="text1" w:themeTint="80"/>
      </w:rPr>
      <w:t xml:space="preserve">assignment (approx. </w:t>
    </w:r>
    <w:r w:rsidR="002064AF" w:rsidRPr="00580E22">
      <w:rPr>
        <w:rFonts w:cs="Arial"/>
        <w:b/>
        <w:bCs/>
        <w:noProof/>
        <w:color w:val="7F7F7F" w:themeColor="text1" w:themeTint="80"/>
      </w:rPr>
      <w:t>100</w:t>
    </w:r>
    <w:r w:rsidR="00585CDF" w:rsidRPr="00580E22">
      <w:rPr>
        <w:rFonts w:cs="Arial"/>
        <w:b/>
        <w:bCs/>
        <w:noProof/>
        <w:color w:val="7F7F7F" w:themeColor="text1" w:themeTint="80"/>
      </w:rPr>
      <w:t>0 words)</w:t>
    </w:r>
  </w:p>
  <w:p w14:paraId="5ACB66DA" w14:textId="4835AF6F" w:rsidR="0046674D" w:rsidRPr="00580E22" w:rsidRDefault="0047177B" w:rsidP="0046674D">
    <w:pPr>
      <w:ind w:left="2124" w:firstLine="708"/>
      <w:rPr>
        <w:rFonts w:cs="Arial"/>
        <w:b/>
        <w:bCs/>
        <w:noProof/>
        <w:color w:val="7F7F7F" w:themeColor="text1" w:themeTint="80"/>
      </w:rPr>
    </w:pPr>
    <w:r w:rsidRPr="00580E22">
      <w:rPr>
        <w:rFonts w:cs="Arial"/>
        <w:b/>
        <w:bCs/>
        <w:noProof/>
        <w:color w:val="7F7F7F" w:themeColor="text1" w:themeTint="80"/>
      </w:rPr>
      <w:t xml:space="preserve">Name: </w:t>
    </w:r>
    <w:r w:rsidR="0046674D">
      <w:rPr>
        <w:rFonts w:cs="Arial"/>
        <w:b/>
        <w:bCs/>
        <w:noProof/>
        <w:color w:val="7F7F7F" w:themeColor="text1" w:themeTint="80"/>
      </w:rPr>
      <w:t>Vladyslava Pokutnia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1.25pt;height:11.2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F02380"/>
    <w:multiLevelType w:val="multilevel"/>
    <w:tmpl w:val="504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CC4E88"/>
    <w:multiLevelType w:val="hybridMultilevel"/>
    <w:tmpl w:val="F64434C2"/>
    <w:lvl w:ilvl="0" w:tplc="315E388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949892250">
    <w:abstractNumId w:val="18"/>
  </w:num>
  <w:num w:numId="2" w16cid:durableId="747731861">
    <w:abstractNumId w:val="6"/>
  </w:num>
  <w:num w:numId="3" w16cid:durableId="1602102083">
    <w:abstractNumId w:val="3"/>
  </w:num>
  <w:num w:numId="4" w16cid:durableId="1330793459">
    <w:abstractNumId w:val="8"/>
  </w:num>
  <w:num w:numId="5" w16cid:durableId="2087412644">
    <w:abstractNumId w:val="15"/>
  </w:num>
  <w:num w:numId="6" w16cid:durableId="403917192">
    <w:abstractNumId w:val="26"/>
  </w:num>
  <w:num w:numId="7" w16cid:durableId="216596653">
    <w:abstractNumId w:val="13"/>
  </w:num>
  <w:num w:numId="8" w16cid:durableId="732390721">
    <w:abstractNumId w:val="24"/>
  </w:num>
  <w:num w:numId="9" w16cid:durableId="663242381">
    <w:abstractNumId w:val="11"/>
  </w:num>
  <w:num w:numId="10" w16cid:durableId="1741245404">
    <w:abstractNumId w:val="23"/>
  </w:num>
  <w:num w:numId="11" w16cid:durableId="147290646">
    <w:abstractNumId w:val="22"/>
  </w:num>
  <w:num w:numId="12" w16cid:durableId="1781099688">
    <w:abstractNumId w:val="25"/>
  </w:num>
  <w:num w:numId="13" w16cid:durableId="1016081394">
    <w:abstractNumId w:val="4"/>
  </w:num>
  <w:num w:numId="14" w16cid:durableId="1478842589">
    <w:abstractNumId w:val="30"/>
  </w:num>
  <w:num w:numId="15" w16cid:durableId="1443303300">
    <w:abstractNumId w:val="33"/>
  </w:num>
  <w:num w:numId="16" w16cid:durableId="1753549301">
    <w:abstractNumId w:val="20"/>
  </w:num>
  <w:num w:numId="17" w16cid:durableId="893467612">
    <w:abstractNumId w:val="7"/>
  </w:num>
  <w:num w:numId="18" w16cid:durableId="768282263">
    <w:abstractNumId w:val="29"/>
  </w:num>
  <w:num w:numId="19" w16cid:durableId="1475609986">
    <w:abstractNumId w:val="1"/>
  </w:num>
  <w:num w:numId="20" w16cid:durableId="986401828">
    <w:abstractNumId w:val="32"/>
  </w:num>
  <w:num w:numId="21" w16cid:durableId="866604474">
    <w:abstractNumId w:val="28"/>
  </w:num>
  <w:num w:numId="22" w16cid:durableId="2142530434">
    <w:abstractNumId w:val="0"/>
  </w:num>
  <w:num w:numId="23" w16cid:durableId="265844218">
    <w:abstractNumId w:val="19"/>
  </w:num>
  <w:num w:numId="24" w16cid:durableId="358968807">
    <w:abstractNumId w:val="12"/>
  </w:num>
  <w:num w:numId="25" w16cid:durableId="1631202759">
    <w:abstractNumId w:val="27"/>
  </w:num>
  <w:num w:numId="26" w16cid:durableId="185870480">
    <w:abstractNumId w:val="9"/>
  </w:num>
  <w:num w:numId="27" w16cid:durableId="708654092">
    <w:abstractNumId w:val="14"/>
  </w:num>
  <w:num w:numId="28" w16cid:durableId="102383469">
    <w:abstractNumId w:val="10"/>
  </w:num>
  <w:num w:numId="29" w16cid:durableId="386880340">
    <w:abstractNumId w:val="2"/>
  </w:num>
  <w:num w:numId="30" w16cid:durableId="138151096">
    <w:abstractNumId w:val="31"/>
  </w:num>
  <w:num w:numId="31" w16cid:durableId="185798041">
    <w:abstractNumId w:val="5"/>
  </w:num>
  <w:num w:numId="32" w16cid:durableId="523835211">
    <w:abstractNumId w:val="5"/>
  </w:num>
  <w:num w:numId="33" w16cid:durableId="1934969029">
    <w:abstractNumId w:val="5"/>
  </w:num>
  <w:num w:numId="34" w16cid:durableId="538667002">
    <w:abstractNumId w:val="5"/>
  </w:num>
  <w:num w:numId="35" w16cid:durableId="2095931489">
    <w:abstractNumId w:val="35"/>
  </w:num>
  <w:num w:numId="36" w16cid:durableId="2116443597">
    <w:abstractNumId w:val="17"/>
  </w:num>
  <w:num w:numId="37" w16cid:durableId="161510526">
    <w:abstractNumId w:val="16"/>
  </w:num>
  <w:num w:numId="38" w16cid:durableId="101333950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5898957">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343900783">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2074422361">
    <w:abstractNumId w:val="34"/>
  </w:num>
  <w:num w:numId="42" w16cid:durableId="157925022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2sDA0NbAwMzI2M7dQ0lEKTi0uzszPAykwqgUAW0iMaywAAAA="/>
  </w:docVars>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0A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0F7DCA"/>
    <w:rsid w:val="00101CE0"/>
    <w:rsid w:val="0010421B"/>
    <w:rsid w:val="00104229"/>
    <w:rsid w:val="001156E2"/>
    <w:rsid w:val="00115D56"/>
    <w:rsid w:val="00115FE1"/>
    <w:rsid w:val="001166EB"/>
    <w:rsid w:val="001168B9"/>
    <w:rsid w:val="00116EBA"/>
    <w:rsid w:val="001177AA"/>
    <w:rsid w:val="00117984"/>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31A"/>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064AF"/>
    <w:rsid w:val="00212651"/>
    <w:rsid w:val="0021324C"/>
    <w:rsid w:val="00215A58"/>
    <w:rsid w:val="00215B1F"/>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B7230"/>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674D"/>
    <w:rsid w:val="00467B41"/>
    <w:rsid w:val="004701DF"/>
    <w:rsid w:val="0047029C"/>
    <w:rsid w:val="00470551"/>
    <w:rsid w:val="0047177B"/>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45DF"/>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0E22"/>
    <w:rsid w:val="005813BE"/>
    <w:rsid w:val="00584423"/>
    <w:rsid w:val="00584C70"/>
    <w:rsid w:val="005855D8"/>
    <w:rsid w:val="00585CDF"/>
    <w:rsid w:val="00586408"/>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2FAE"/>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E52AA"/>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30A8"/>
    <w:rsid w:val="00764236"/>
    <w:rsid w:val="0076426E"/>
    <w:rsid w:val="00764F3A"/>
    <w:rsid w:val="007664F0"/>
    <w:rsid w:val="00771583"/>
    <w:rsid w:val="00772265"/>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68AE"/>
    <w:rsid w:val="008277D2"/>
    <w:rsid w:val="00827998"/>
    <w:rsid w:val="00832BA1"/>
    <w:rsid w:val="00835678"/>
    <w:rsid w:val="00837B61"/>
    <w:rsid w:val="00840667"/>
    <w:rsid w:val="00842831"/>
    <w:rsid w:val="008447F5"/>
    <w:rsid w:val="008451E3"/>
    <w:rsid w:val="00845873"/>
    <w:rsid w:val="008458B5"/>
    <w:rsid w:val="00845A32"/>
    <w:rsid w:val="00845B2A"/>
    <w:rsid w:val="00847BEC"/>
    <w:rsid w:val="0085094B"/>
    <w:rsid w:val="008526C9"/>
    <w:rsid w:val="008530CB"/>
    <w:rsid w:val="00860770"/>
    <w:rsid w:val="008635F4"/>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4A78"/>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4B2"/>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6019"/>
    <w:rsid w:val="00AE7D4F"/>
    <w:rsid w:val="00AF4844"/>
    <w:rsid w:val="00AF6F82"/>
    <w:rsid w:val="00B00586"/>
    <w:rsid w:val="00B013E4"/>
    <w:rsid w:val="00B02E3A"/>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48E"/>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777"/>
    <w:rsid w:val="00BB6CE1"/>
    <w:rsid w:val="00BC1265"/>
    <w:rsid w:val="00BC2A9F"/>
    <w:rsid w:val="00BC4457"/>
    <w:rsid w:val="00BC5A09"/>
    <w:rsid w:val="00BC5CF9"/>
    <w:rsid w:val="00BC618F"/>
    <w:rsid w:val="00BC6478"/>
    <w:rsid w:val="00BC6CA9"/>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1DF6"/>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37432"/>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AF"/>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20"/>
    <w:qFormat/>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 w:type="character" w:customStyle="1" w:styleId="author">
    <w:name w:val="author"/>
    <w:basedOn w:val="DefaultParagraphFont"/>
    <w:rsid w:val="0046674D"/>
  </w:style>
  <w:style w:type="character" w:customStyle="1" w:styleId="pubyear">
    <w:name w:val="pubyear"/>
    <w:basedOn w:val="DefaultParagraphFont"/>
    <w:rsid w:val="0046674D"/>
  </w:style>
  <w:style w:type="character" w:customStyle="1" w:styleId="articletitle">
    <w:name w:val="articletitle"/>
    <w:basedOn w:val="DefaultParagraphFont"/>
    <w:rsid w:val="0046674D"/>
  </w:style>
  <w:style w:type="character" w:customStyle="1" w:styleId="vol">
    <w:name w:val="vol"/>
    <w:basedOn w:val="DefaultParagraphFont"/>
    <w:rsid w:val="0046674D"/>
  </w:style>
  <w:style w:type="character" w:customStyle="1" w:styleId="pagefirst">
    <w:name w:val="pagefirst"/>
    <w:basedOn w:val="DefaultParagraphFont"/>
    <w:rsid w:val="0046674D"/>
  </w:style>
  <w:style w:type="character" w:customStyle="1" w:styleId="pagelast">
    <w:name w:val="pagelast"/>
    <w:basedOn w:val="DefaultParagraphFont"/>
    <w:rsid w:val="0046674D"/>
  </w:style>
  <w:style w:type="character" w:customStyle="1" w:styleId="contributors">
    <w:name w:val="contributors"/>
    <w:basedOn w:val="DefaultParagraphFont"/>
    <w:rsid w:val="0046674D"/>
  </w:style>
  <w:style w:type="character" w:customStyle="1" w:styleId="maintitle">
    <w:name w:val="maintitle"/>
    <w:basedOn w:val="DefaultParagraphFont"/>
    <w:rsid w:val="0046674D"/>
  </w:style>
  <w:style w:type="character" w:customStyle="1" w:styleId="editors">
    <w:name w:val="editors"/>
    <w:basedOn w:val="DefaultParagraphFont"/>
    <w:rsid w:val="0046674D"/>
  </w:style>
  <w:style w:type="character" w:customStyle="1" w:styleId="publisher-location">
    <w:name w:val="publisher-location"/>
    <w:basedOn w:val="DefaultParagraphFont"/>
    <w:rsid w:val="0046674D"/>
  </w:style>
  <w:style w:type="character" w:customStyle="1" w:styleId="print-publication-date">
    <w:name w:val="print-publication-date"/>
    <w:basedOn w:val="DefaultParagraphFont"/>
    <w:rsid w:val="0046674D"/>
  </w:style>
  <w:style w:type="character" w:customStyle="1" w:styleId="online-edition">
    <w:name w:val="online-edition"/>
    <w:basedOn w:val="DefaultParagraphFont"/>
    <w:rsid w:val="0046674D"/>
  </w:style>
  <w:style w:type="character" w:customStyle="1" w:styleId="containing-site">
    <w:name w:val="containing-site"/>
    <w:basedOn w:val="DefaultParagraphFont"/>
    <w:rsid w:val="0046674D"/>
  </w:style>
  <w:style w:type="character" w:customStyle="1" w:styleId="online-publication-date">
    <w:name w:val="online-publication-date"/>
    <w:basedOn w:val="DefaultParagraphFont"/>
    <w:rsid w:val="00466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3538">
      <w:bodyDiv w:val="1"/>
      <w:marLeft w:val="0"/>
      <w:marRight w:val="0"/>
      <w:marTop w:val="0"/>
      <w:marBottom w:val="0"/>
      <w:divBdr>
        <w:top w:val="none" w:sz="0" w:space="0" w:color="auto"/>
        <w:left w:val="none" w:sz="0" w:space="0" w:color="auto"/>
        <w:bottom w:val="none" w:sz="0" w:space="0" w:color="auto"/>
        <w:right w:val="none" w:sz="0" w:space="0" w:color="auto"/>
      </w:divBdr>
      <w:divsChild>
        <w:div w:id="1355308559">
          <w:marLeft w:val="1138"/>
          <w:marRight w:val="0"/>
          <w:marTop w:val="0"/>
          <w:marBottom w:val="0"/>
          <w:divBdr>
            <w:top w:val="none" w:sz="0" w:space="0" w:color="auto"/>
            <w:left w:val="none" w:sz="0" w:space="0" w:color="auto"/>
            <w:bottom w:val="none" w:sz="0" w:space="0" w:color="auto"/>
            <w:right w:val="none" w:sz="0" w:space="0" w:color="auto"/>
          </w:divBdr>
        </w:div>
      </w:divsChild>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602101046">
      <w:bodyDiv w:val="1"/>
      <w:marLeft w:val="0"/>
      <w:marRight w:val="0"/>
      <w:marTop w:val="0"/>
      <w:marBottom w:val="0"/>
      <w:divBdr>
        <w:top w:val="none" w:sz="0" w:space="0" w:color="auto"/>
        <w:left w:val="none" w:sz="0" w:space="0" w:color="auto"/>
        <w:bottom w:val="none" w:sz="0" w:space="0" w:color="auto"/>
        <w:right w:val="none" w:sz="0" w:space="0" w:color="auto"/>
      </w:divBdr>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9216771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erald.com/insight/search?q=Peter%20U.C.%20Diek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merald.com/insight/publication/issn/0025-174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i.org/10.1007/s10708-020-10297-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erald.com/insight/search?q=Peter%20U.C.%20Dieke" TargetMode="External"/><Relationship Id="rId5" Type="http://schemas.openxmlformats.org/officeDocument/2006/relationships/numbering" Target="numbering.xml"/><Relationship Id="rId15" Type="http://schemas.openxmlformats.org/officeDocument/2006/relationships/hyperlink" Target="https://doi.org/10.1093/oso/9780198821885.003.0004"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07%2F978-3-030-41735-2_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595</TotalTime>
  <Pages>2</Pages>
  <Words>3946</Words>
  <Characters>2250</Characters>
  <Application>Microsoft Office Word</Application>
  <DocSecurity>0</DocSecurity>
  <Lines>18</Lines>
  <Paragraphs>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Vladyslava Pokutnia</cp:lastModifiedBy>
  <cp:revision>13</cp:revision>
  <cp:lastPrinted>2020-01-04T17:32:00Z</cp:lastPrinted>
  <dcterms:created xsi:type="dcterms:W3CDTF">2022-04-14T12:11:00Z</dcterms:created>
  <dcterms:modified xsi:type="dcterms:W3CDTF">2023-04-27T21:54:00Z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