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7BF58" w14:textId="77777777" w:rsidR="00585CDF" w:rsidRDefault="00585CDF" w:rsidP="00547AAC">
      <w:pPr>
        <w:spacing w:after="100"/>
      </w:pPr>
    </w:p>
    <w:p w14:paraId="5B8BC79E" w14:textId="32F01242" w:rsidR="00585CDF" w:rsidRDefault="00585CDF" w:rsidP="00547AAC">
      <w:pPr>
        <w:spacing w:after="100"/>
        <w:rPr>
          <w:rFonts w:cs="Arial"/>
          <w:color w:val="222222"/>
          <w:szCs w:val="20"/>
          <w:shd w:val="clear" w:color="auto" w:fill="FFFFFF"/>
        </w:rPr>
      </w:pPr>
      <w:r>
        <w:rPr>
          <w:b/>
          <w:bCs/>
          <w:sz w:val="22"/>
          <w:lang w:val="en-GB"/>
        </w:rPr>
        <w:t>1.</w:t>
      </w:r>
      <w:r w:rsidRPr="00974AA1">
        <w:rPr>
          <w:b/>
          <w:bCs/>
          <w:sz w:val="22"/>
          <w:lang w:val="en-GB"/>
        </w:rPr>
        <w:t xml:space="preserve"> </w:t>
      </w:r>
      <w:proofErr w:type="spellStart"/>
      <w:r w:rsidR="00BB5CCC">
        <w:rPr>
          <w:rFonts w:cs="Arial"/>
          <w:color w:val="222222"/>
          <w:szCs w:val="20"/>
          <w:shd w:val="clear" w:color="auto" w:fill="FFFFFF"/>
        </w:rPr>
        <w:t>Mbah</w:t>
      </w:r>
      <w:proofErr w:type="spellEnd"/>
      <w:r w:rsidR="00BB5CCC">
        <w:rPr>
          <w:rFonts w:cs="Arial"/>
          <w:color w:val="222222"/>
          <w:szCs w:val="20"/>
          <w:shd w:val="clear" w:color="auto" w:fill="FFFFFF"/>
        </w:rPr>
        <w:t xml:space="preserve">, R. E., &amp; </w:t>
      </w:r>
      <w:proofErr w:type="spellStart"/>
      <w:r w:rsidR="00BB5CCC">
        <w:rPr>
          <w:rFonts w:cs="Arial"/>
          <w:color w:val="222222"/>
          <w:szCs w:val="20"/>
          <w:shd w:val="clear" w:color="auto" w:fill="FFFFFF"/>
        </w:rPr>
        <w:t>Wasum</w:t>
      </w:r>
      <w:proofErr w:type="spellEnd"/>
      <w:r w:rsidR="00BB5CCC">
        <w:rPr>
          <w:rFonts w:cs="Arial"/>
          <w:color w:val="222222"/>
          <w:szCs w:val="20"/>
          <w:shd w:val="clear" w:color="auto" w:fill="FFFFFF"/>
        </w:rPr>
        <w:t>, D. F. (2022). Russian-Ukraine 2022 War: A review of the economic impact of Russian-Ukraine crisis on the USA, UK, Canada, and Europe. </w:t>
      </w:r>
      <w:r w:rsidR="00BB5CCC">
        <w:rPr>
          <w:rFonts w:cs="Arial"/>
          <w:i/>
          <w:iCs/>
          <w:color w:val="222222"/>
          <w:szCs w:val="20"/>
          <w:shd w:val="clear" w:color="auto" w:fill="FFFFFF"/>
        </w:rPr>
        <w:t>Advances in Social Sciences Research Journal</w:t>
      </w:r>
      <w:r w:rsidR="00BB5CCC">
        <w:rPr>
          <w:rFonts w:cs="Arial"/>
          <w:color w:val="222222"/>
          <w:szCs w:val="20"/>
          <w:shd w:val="clear" w:color="auto" w:fill="FFFFFF"/>
        </w:rPr>
        <w:t>, </w:t>
      </w:r>
      <w:r w:rsidR="00BB5CCC">
        <w:rPr>
          <w:rFonts w:cs="Arial"/>
          <w:i/>
          <w:iCs/>
          <w:color w:val="222222"/>
          <w:szCs w:val="20"/>
          <w:shd w:val="clear" w:color="auto" w:fill="FFFFFF"/>
        </w:rPr>
        <w:t>9</w:t>
      </w:r>
      <w:r w:rsidR="00BB5CCC">
        <w:rPr>
          <w:rFonts w:cs="Arial"/>
          <w:color w:val="222222"/>
          <w:szCs w:val="20"/>
          <w:shd w:val="clear" w:color="auto" w:fill="FFFFFF"/>
        </w:rPr>
        <w:t>(3), 144-153.</w:t>
      </w:r>
    </w:p>
    <w:p w14:paraId="3EF94D83" w14:textId="71CFB764" w:rsidR="00BB5CCC" w:rsidRDefault="00BB5CCC" w:rsidP="00547AAC">
      <w:pPr>
        <w:spacing w:after="100"/>
      </w:pPr>
    </w:p>
    <w:p w14:paraId="48BB6A91" w14:textId="0B80B746" w:rsidR="00090FC7" w:rsidRPr="00AC1EB1" w:rsidRDefault="00090FC7" w:rsidP="00547AAC">
      <w:pPr>
        <w:spacing w:after="100"/>
      </w:pPr>
      <w:r>
        <w:t xml:space="preserve">In this </w:t>
      </w:r>
      <w:r w:rsidR="00A26A8F">
        <w:t>study</w:t>
      </w:r>
      <w:r>
        <w:t xml:space="preserve">, </w:t>
      </w:r>
      <w:proofErr w:type="spellStart"/>
      <w:r>
        <w:t>Mbah</w:t>
      </w:r>
      <w:proofErr w:type="spellEnd"/>
      <w:r>
        <w:t xml:space="preserve"> and </w:t>
      </w:r>
      <w:proofErr w:type="spellStart"/>
      <w:r>
        <w:t>Wasum</w:t>
      </w:r>
      <w:proofErr w:type="spellEnd"/>
      <w:r>
        <w:t xml:space="preserve"> </w:t>
      </w:r>
      <w:r w:rsidR="00F7604B">
        <w:t>(2022</w:t>
      </w:r>
      <w:r w:rsidR="009E1079">
        <w:t xml:space="preserve">) </w:t>
      </w:r>
      <w:r>
        <w:t xml:space="preserve">analyze </w:t>
      </w:r>
      <w:r w:rsidR="009C531F">
        <w:t>the</w:t>
      </w:r>
      <w:r w:rsidR="00A26A8F">
        <w:t xml:space="preserve"> impact</w:t>
      </w:r>
      <w:r w:rsidR="009C531F">
        <w:t xml:space="preserve"> of Russian-Ukraine conflict on the biggest player</w:t>
      </w:r>
      <w:r w:rsidR="00A26A8F">
        <w:t>s</w:t>
      </w:r>
      <w:r w:rsidR="009C531F">
        <w:t xml:space="preserve"> in </w:t>
      </w:r>
      <w:r w:rsidR="00A26A8F">
        <w:t xml:space="preserve">the </w:t>
      </w:r>
      <w:r w:rsidR="009C531F">
        <w:t>global community</w:t>
      </w:r>
      <w:r w:rsidR="00A26A8F">
        <w:t>, specifically the USA</w:t>
      </w:r>
      <w:r w:rsidR="003E46DC">
        <w:t>, UK, Canada and Europe using the Social Contract</w:t>
      </w:r>
      <w:r w:rsidR="003817DD">
        <w:t xml:space="preserve"> and Interest Group theories. </w:t>
      </w:r>
      <w:r w:rsidR="00FB1039">
        <w:t>Arguing on</w:t>
      </w:r>
      <w:r w:rsidR="003817DD">
        <w:t xml:space="preserve"> various </w:t>
      </w:r>
      <w:r w:rsidR="00FB1039">
        <w:t>political statements, authors state that</w:t>
      </w:r>
      <w:r w:rsidR="00FC4B6F">
        <w:t xml:space="preserve"> the effect of</w:t>
      </w:r>
      <w:r w:rsidR="00FB1039">
        <w:t xml:space="preserve"> </w:t>
      </w:r>
      <w:r w:rsidR="00774CD7">
        <w:t xml:space="preserve">the current attack on Ukraine </w:t>
      </w:r>
      <w:r w:rsidR="003C5974">
        <w:t xml:space="preserve">by Russia </w:t>
      </w:r>
      <w:r w:rsidR="003D476C">
        <w:t>is more than costly for the world</w:t>
      </w:r>
      <w:r w:rsidR="008A0C68">
        <w:t>wide community.</w:t>
      </w:r>
      <w:r w:rsidR="00FC4B6F">
        <w:t xml:space="preserve"> </w:t>
      </w:r>
      <w:r w:rsidR="002E3072">
        <w:t xml:space="preserve">The Social Contract theory </w:t>
      </w:r>
      <w:r w:rsidR="000D6679">
        <w:t xml:space="preserve">explains that all the members of the conflict (Ukraine, NATO and Russia) are willing to minimize the </w:t>
      </w:r>
      <w:r w:rsidR="0053072D">
        <w:t xml:space="preserve">negative </w:t>
      </w:r>
      <w:r w:rsidR="000D6679">
        <w:t xml:space="preserve">consequences </w:t>
      </w:r>
      <w:r w:rsidR="002B313C">
        <w:t>for their citizens and the Interest Group theory</w:t>
      </w:r>
      <w:r w:rsidR="004973D5">
        <w:t xml:space="preserve"> speculates on these countries’ strategies </w:t>
      </w:r>
      <w:r w:rsidR="00A66AE4">
        <w:t xml:space="preserve">and how it affects </w:t>
      </w:r>
      <w:r w:rsidR="00DB714C">
        <w:t xml:space="preserve">each party’s interests. The strong side of the article is in </w:t>
      </w:r>
      <w:r w:rsidR="00FD3694">
        <w:t xml:space="preserve">the </w:t>
      </w:r>
      <w:r w:rsidR="00DB714C">
        <w:t>brief summary on</w:t>
      </w:r>
      <w:r w:rsidR="00FD3694">
        <w:t xml:space="preserve"> </w:t>
      </w:r>
      <w:r w:rsidR="00431834">
        <w:t xml:space="preserve">the economic and financial changes of the </w:t>
      </w:r>
      <w:r w:rsidR="00484120">
        <w:t xml:space="preserve">most important </w:t>
      </w:r>
      <w:r w:rsidR="005C6F1F">
        <w:t>player</w:t>
      </w:r>
      <w:r w:rsidR="003D476C">
        <w:t>s</w:t>
      </w:r>
      <w:r w:rsidR="005C6F1F">
        <w:t xml:space="preserve"> of the international market.</w:t>
      </w:r>
      <w:r w:rsidR="00E67E36">
        <w:t xml:space="preserve"> However, the study doesn’t clarify </w:t>
      </w:r>
      <w:r w:rsidR="00D93CC7">
        <w:t>the effect of the sanctions imposed on Russia</w:t>
      </w:r>
      <w:r w:rsidR="009636D3">
        <w:t xml:space="preserve">, so a further research is needed in order to </w:t>
      </w:r>
      <w:r w:rsidR="00AC1EB1">
        <w:t>understand the results more precisely.</w:t>
      </w:r>
    </w:p>
    <w:p w14:paraId="1F091A6A" w14:textId="52430291" w:rsidR="00585CDF" w:rsidRPr="00FC4B6F" w:rsidRDefault="00585CDF" w:rsidP="00547AAC">
      <w:pPr>
        <w:spacing w:after="100"/>
        <w:rPr>
          <w:sz w:val="22"/>
        </w:rPr>
      </w:pPr>
    </w:p>
    <w:p w14:paraId="2887CF8E" w14:textId="5D67BA78" w:rsidR="00585CDF" w:rsidRDefault="00585CDF" w:rsidP="00547AAC">
      <w:pPr>
        <w:spacing w:after="100"/>
        <w:rPr>
          <w:rFonts w:cs="Arial"/>
          <w:color w:val="222222"/>
          <w:szCs w:val="20"/>
          <w:shd w:val="clear" w:color="auto" w:fill="FFFFFF"/>
        </w:rPr>
      </w:pPr>
      <w:r>
        <w:rPr>
          <w:b/>
          <w:bCs/>
          <w:sz w:val="22"/>
          <w:lang w:val="en-GB"/>
        </w:rPr>
        <w:t>2.</w:t>
      </w:r>
      <w:r w:rsidRPr="00974AA1">
        <w:rPr>
          <w:b/>
          <w:bCs/>
          <w:sz w:val="22"/>
          <w:lang w:val="en-GB"/>
        </w:rPr>
        <w:t xml:space="preserve"> </w:t>
      </w:r>
      <w:r w:rsidR="0048347C">
        <w:rPr>
          <w:rFonts w:cs="Arial"/>
          <w:color w:val="222222"/>
          <w:szCs w:val="20"/>
          <w:shd w:val="clear" w:color="auto" w:fill="FFFFFF"/>
        </w:rPr>
        <w:t xml:space="preserve">van </w:t>
      </w:r>
      <w:proofErr w:type="spellStart"/>
      <w:r w:rsidR="0048347C">
        <w:rPr>
          <w:rFonts w:cs="Arial"/>
          <w:color w:val="222222"/>
          <w:szCs w:val="20"/>
          <w:shd w:val="clear" w:color="auto" w:fill="FFFFFF"/>
        </w:rPr>
        <w:t>Bergeijk</w:t>
      </w:r>
      <w:proofErr w:type="spellEnd"/>
      <w:r w:rsidR="0048347C">
        <w:rPr>
          <w:rFonts w:cs="Arial"/>
          <w:color w:val="222222"/>
          <w:szCs w:val="20"/>
          <w:shd w:val="clear" w:color="auto" w:fill="FFFFFF"/>
        </w:rPr>
        <w:t>, P. (2022). Economic sanctions and the Russian war on Ukraine: a critical comparative appraisal. </w:t>
      </w:r>
      <w:r w:rsidR="0048347C">
        <w:rPr>
          <w:rFonts w:cs="Arial"/>
          <w:i/>
          <w:iCs/>
          <w:color w:val="222222"/>
          <w:szCs w:val="20"/>
          <w:shd w:val="clear" w:color="auto" w:fill="FFFFFF"/>
        </w:rPr>
        <w:t>International Institute of Social Studies working paper</w:t>
      </w:r>
      <w:r w:rsidR="0048347C">
        <w:rPr>
          <w:rFonts w:cs="Arial"/>
          <w:color w:val="222222"/>
          <w:szCs w:val="20"/>
          <w:shd w:val="clear" w:color="auto" w:fill="FFFFFF"/>
        </w:rPr>
        <w:t>, </w:t>
      </w:r>
      <w:r w:rsidR="0048347C">
        <w:rPr>
          <w:rFonts w:cs="Arial"/>
          <w:i/>
          <w:iCs/>
          <w:color w:val="222222"/>
          <w:szCs w:val="20"/>
          <w:shd w:val="clear" w:color="auto" w:fill="FFFFFF"/>
        </w:rPr>
        <w:t>699</w:t>
      </w:r>
      <w:r w:rsidR="0048347C">
        <w:rPr>
          <w:rFonts w:cs="Arial"/>
          <w:color w:val="222222"/>
          <w:szCs w:val="20"/>
          <w:shd w:val="clear" w:color="auto" w:fill="FFFFFF"/>
        </w:rPr>
        <w:t>.</w:t>
      </w:r>
    </w:p>
    <w:p w14:paraId="6F6965A2" w14:textId="77777777" w:rsidR="0048347C" w:rsidRPr="00974AA1" w:rsidRDefault="0048347C" w:rsidP="00547AAC">
      <w:pPr>
        <w:spacing w:after="100"/>
        <w:rPr>
          <w:b/>
          <w:bCs/>
          <w:sz w:val="22"/>
          <w:lang w:val="en-GB"/>
        </w:rPr>
      </w:pPr>
    </w:p>
    <w:p w14:paraId="3E5919F7" w14:textId="3AC4CD20" w:rsidR="00585CDF" w:rsidRPr="0099619A" w:rsidRDefault="002B485B" w:rsidP="00547AAC">
      <w:pPr>
        <w:spacing w:after="100"/>
        <w:rPr>
          <w:b/>
          <w:bCs/>
          <w:szCs w:val="20"/>
        </w:rPr>
      </w:pPr>
      <w:r>
        <w:rPr>
          <w:szCs w:val="20"/>
          <w:lang w:val="en-GB"/>
        </w:rPr>
        <w:t xml:space="preserve">In the working paper, van </w:t>
      </w:r>
      <w:proofErr w:type="spellStart"/>
      <w:r>
        <w:rPr>
          <w:szCs w:val="20"/>
          <w:lang w:val="en-GB"/>
        </w:rPr>
        <w:t>Bergeijk</w:t>
      </w:r>
      <w:proofErr w:type="spellEnd"/>
      <w:r>
        <w:rPr>
          <w:szCs w:val="20"/>
          <w:lang w:val="en-GB"/>
        </w:rPr>
        <w:t xml:space="preserve"> (2022)</w:t>
      </w:r>
      <w:r w:rsidR="00F7604B">
        <w:rPr>
          <w:szCs w:val="20"/>
          <w:lang w:val="en-GB"/>
        </w:rPr>
        <w:t xml:space="preserve"> speculate</w:t>
      </w:r>
      <w:r w:rsidR="00D63E17">
        <w:rPr>
          <w:szCs w:val="20"/>
          <w:lang w:val="en-GB"/>
        </w:rPr>
        <w:t>s</w:t>
      </w:r>
      <w:r w:rsidR="00F7604B">
        <w:rPr>
          <w:szCs w:val="20"/>
          <w:lang w:val="en-GB"/>
        </w:rPr>
        <w:t xml:space="preserve"> on the influence of the sanctions imposed on Russia as a result of </w:t>
      </w:r>
      <w:r w:rsidR="00BB3F7E">
        <w:rPr>
          <w:szCs w:val="20"/>
          <w:lang w:val="en-GB"/>
        </w:rPr>
        <w:t>the military invasion in Ukraine comparing it to the former experience with anti-Apartheid</w:t>
      </w:r>
      <w:r w:rsidR="00C07032">
        <w:rPr>
          <w:szCs w:val="20"/>
          <w:lang w:val="en-GB"/>
        </w:rPr>
        <w:t xml:space="preserve"> sanctions</w:t>
      </w:r>
      <w:r w:rsidR="00B223C7">
        <w:rPr>
          <w:szCs w:val="20"/>
          <w:lang w:val="en-GB"/>
        </w:rPr>
        <w:t xml:space="preserve"> (1980s)</w:t>
      </w:r>
      <w:r w:rsidR="00C07032">
        <w:rPr>
          <w:szCs w:val="20"/>
          <w:lang w:val="en-GB"/>
        </w:rPr>
        <w:t>, the sanctions against Iraqi occupation of Kuwait</w:t>
      </w:r>
      <w:r w:rsidR="00B223C7">
        <w:rPr>
          <w:szCs w:val="20"/>
          <w:lang w:val="en-GB"/>
        </w:rPr>
        <w:t xml:space="preserve"> (1990)</w:t>
      </w:r>
      <w:r w:rsidR="00C07032">
        <w:rPr>
          <w:szCs w:val="20"/>
          <w:lang w:val="en-GB"/>
        </w:rPr>
        <w:t xml:space="preserve">, </w:t>
      </w:r>
      <w:r w:rsidR="00B223C7">
        <w:rPr>
          <w:szCs w:val="20"/>
          <w:lang w:val="en-GB"/>
        </w:rPr>
        <w:t>the sanctions against Iranian nuclear capabilities (2012) and the sanctions against the Russian annexation of Crimea</w:t>
      </w:r>
      <w:r w:rsidR="00BB3F7E">
        <w:rPr>
          <w:szCs w:val="20"/>
          <w:lang w:val="en-GB"/>
        </w:rPr>
        <w:t xml:space="preserve"> </w:t>
      </w:r>
      <w:r w:rsidR="00B223C7">
        <w:rPr>
          <w:szCs w:val="20"/>
          <w:lang w:val="en-GB"/>
        </w:rPr>
        <w:t>(2014).</w:t>
      </w:r>
      <w:r w:rsidR="0099619A" w:rsidRPr="0099619A">
        <w:rPr>
          <w:szCs w:val="20"/>
        </w:rPr>
        <w:t xml:space="preserve"> </w:t>
      </w:r>
      <w:r w:rsidR="0099619A">
        <w:rPr>
          <w:szCs w:val="20"/>
        </w:rPr>
        <w:t xml:space="preserve">The author debates the statement </w:t>
      </w:r>
      <w:r w:rsidR="001855F7">
        <w:rPr>
          <w:szCs w:val="20"/>
        </w:rPr>
        <w:t>about 2022 sanctions on Russia being without precedent</w:t>
      </w:r>
      <w:r w:rsidR="00BD4290">
        <w:rPr>
          <w:szCs w:val="20"/>
        </w:rPr>
        <w:t xml:space="preserve">, calling it an exaggeration. </w:t>
      </w:r>
      <w:r w:rsidR="00B06FBC">
        <w:rPr>
          <w:szCs w:val="20"/>
        </w:rPr>
        <w:t xml:space="preserve">This work is valuable in case of analyzing the effectiveness of economic pressure </w:t>
      </w:r>
      <w:r w:rsidR="004C6727">
        <w:rPr>
          <w:szCs w:val="20"/>
        </w:rPr>
        <w:t xml:space="preserve">as an influence mechanism. Van </w:t>
      </w:r>
      <w:proofErr w:type="spellStart"/>
      <w:r w:rsidR="004C6727">
        <w:rPr>
          <w:szCs w:val="20"/>
        </w:rPr>
        <w:t>Bergeijk</w:t>
      </w:r>
      <w:proofErr w:type="spellEnd"/>
      <w:r w:rsidR="004C6727">
        <w:rPr>
          <w:szCs w:val="20"/>
        </w:rPr>
        <w:t xml:space="preserve"> </w:t>
      </w:r>
      <w:r w:rsidR="00C20B75">
        <w:rPr>
          <w:szCs w:val="20"/>
        </w:rPr>
        <w:t xml:space="preserve">states that </w:t>
      </w:r>
      <w:r w:rsidR="00330F7C">
        <w:rPr>
          <w:szCs w:val="20"/>
        </w:rPr>
        <w:t>new sanctions are radical but b</w:t>
      </w:r>
      <w:r w:rsidR="00AD7C03">
        <w:rPr>
          <w:szCs w:val="20"/>
        </w:rPr>
        <w:t xml:space="preserve">ecause of the sanctions imposed on Russia in 2014, it did not affect the country as much as it was expected </w:t>
      </w:r>
      <w:r w:rsidR="00C91468">
        <w:rPr>
          <w:szCs w:val="20"/>
        </w:rPr>
        <w:t xml:space="preserve">due to </w:t>
      </w:r>
      <w:r w:rsidR="00541713">
        <w:rPr>
          <w:szCs w:val="20"/>
        </w:rPr>
        <w:t xml:space="preserve">previous </w:t>
      </w:r>
      <w:r w:rsidR="00C91468">
        <w:rPr>
          <w:szCs w:val="20"/>
        </w:rPr>
        <w:t xml:space="preserve">Russian </w:t>
      </w:r>
      <w:r w:rsidR="00F21754">
        <w:rPr>
          <w:szCs w:val="20"/>
        </w:rPr>
        <w:t xml:space="preserve">experience. Moreover, </w:t>
      </w:r>
      <w:r w:rsidR="00D512F2">
        <w:rPr>
          <w:szCs w:val="20"/>
        </w:rPr>
        <w:t>according to the working paper, sanctions against military adventures have a significantly lower probability of success.</w:t>
      </w:r>
      <w:r w:rsidR="00D27C9C">
        <w:rPr>
          <w:szCs w:val="20"/>
        </w:rPr>
        <w:t xml:space="preserve"> However, the author does not offer possible alterna</w:t>
      </w:r>
      <w:r w:rsidR="004F2C8C">
        <w:rPr>
          <w:szCs w:val="20"/>
        </w:rPr>
        <w:t xml:space="preserve">tives that could </w:t>
      </w:r>
      <w:r w:rsidR="00541713">
        <w:rPr>
          <w:szCs w:val="20"/>
        </w:rPr>
        <w:t>perform better.</w:t>
      </w:r>
    </w:p>
    <w:p w14:paraId="4ABECC4C" w14:textId="77777777" w:rsidR="00275F97" w:rsidRDefault="00275F97" w:rsidP="00547AAC">
      <w:pPr>
        <w:spacing w:after="100"/>
        <w:rPr>
          <w:b/>
          <w:bCs/>
          <w:sz w:val="22"/>
          <w:lang w:val="en-GB"/>
        </w:rPr>
      </w:pPr>
    </w:p>
    <w:p w14:paraId="6C9CBBAB" w14:textId="3ECBF913" w:rsidR="00585CDF" w:rsidRPr="00974AA1" w:rsidRDefault="00585CDF" w:rsidP="00547AAC">
      <w:pPr>
        <w:spacing w:after="1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3.</w:t>
      </w:r>
      <w:r w:rsidRPr="00974AA1">
        <w:rPr>
          <w:b/>
          <w:bCs/>
          <w:sz w:val="22"/>
          <w:lang w:val="en-GB"/>
        </w:rPr>
        <w:t xml:space="preserve"> </w:t>
      </w:r>
      <w:proofErr w:type="spellStart"/>
      <w:r w:rsidR="00285B39">
        <w:rPr>
          <w:rFonts w:cs="Arial"/>
          <w:color w:val="222222"/>
          <w:szCs w:val="20"/>
          <w:shd w:val="clear" w:color="auto" w:fill="FFFFFF"/>
        </w:rPr>
        <w:t>Girardone</w:t>
      </w:r>
      <w:proofErr w:type="spellEnd"/>
      <w:r w:rsidR="00285B39">
        <w:rPr>
          <w:rFonts w:cs="Arial"/>
          <w:color w:val="222222"/>
          <w:szCs w:val="20"/>
          <w:shd w:val="clear" w:color="auto" w:fill="FFFFFF"/>
        </w:rPr>
        <w:t>, C. (2022). Russian sanctions and the banking sector. </w:t>
      </w:r>
      <w:r w:rsidR="00285B39">
        <w:rPr>
          <w:rFonts w:cs="Arial"/>
          <w:i/>
          <w:iCs/>
          <w:color w:val="222222"/>
          <w:szCs w:val="20"/>
          <w:shd w:val="clear" w:color="auto" w:fill="FFFFFF"/>
        </w:rPr>
        <w:t>British Journal of Management</w:t>
      </w:r>
      <w:r w:rsidR="00285B39">
        <w:rPr>
          <w:rFonts w:cs="Arial"/>
          <w:color w:val="222222"/>
          <w:szCs w:val="20"/>
          <w:shd w:val="clear" w:color="auto" w:fill="FFFFFF"/>
        </w:rPr>
        <w:t>, </w:t>
      </w:r>
      <w:r w:rsidR="00285B39">
        <w:rPr>
          <w:rFonts w:cs="Arial"/>
          <w:i/>
          <w:iCs/>
          <w:color w:val="222222"/>
          <w:szCs w:val="20"/>
          <w:shd w:val="clear" w:color="auto" w:fill="FFFFFF"/>
        </w:rPr>
        <w:t>33</w:t>
      </w:r>
      <w:r w:rsidR="00285B39">
        <w:rPr>
          <w:rFonts w:cs="Arial"/>
          <w:color w:val="222222"/>
          <w:szCs w:val="20"/>
          <w:shd w:val="clear" w:color="auto" w:fill="FFFFFF"/>
        </w:rPr>
        <w:t>(4), 1683-1688.</w:t>
      </w:r>
    </w:p>
    <w:p w14:paraId="6FC66118" w14:textId="718E6C0E" w:rsidR="00585CDF" w:rsidRDefault="00585CDF" w:rsidP="00547AAC">
      <w:pPr>
        <w:spacing w:after="100"/>
        <w:rPr>
          <w:szCs w:val="20"/>
          <w:lang w:val="en-GB"/>
        </w:rPr>
      </w:pPr>
    </w:p>
    <w:p w14:paraId="7FD4457A" w14:textId="74821450" w:rsidR="00305371" w:rsidRPr="00305371" w:rsidRDefault="00305371" w:rsidP="00547AAC">
      <w:pPr>
        <w:spacing w:after="100"/>
        <w:rPr>
          <w:szCs w:val="20"/>
        </w:rPr>
      </w:pPr>
      <w:r>
        <w:rPr>
          <w:szCs w:val="20"/>
          <w:lang w:val="en-GB"/>
        </w:rPr>
        <w:t xml:space="preserve">In the article </w:t>
      </w:r>
      <w:proofErr w:type="spellStart"/>
      <w:r>
        <w:rPr>
          <w:szCs w:val="20"/>
          <w:lang w:val="en-GB"/>
        </w:rPr>
        <w:t>Girardone</w:t>
      </w:r>
      <w:proofErr w:type="spellEnd"/>
      <w:r w:rsidR="006A42CE">
        <w:rPr>
          <w:szCs w:val="20"/>
          <w:lang w:val="en-GB"/>
        </w:rPr>
        <w:t xml:space="preserve"> (2022)</w:t>
      </w:r>
      <w:r>
        <w:rPr>
          <w:szCs w:val="20"/>
          <w:lang w:val="en-GB"/>
        </w:rPr>
        <w:t xml:space="preserve"> enlightens the reader of the </w:t>
      </w:r>
      <w:r w:rsidR="00F2347C">
        <w:rPr>
          <w:szCs w:val="20"/>
          <w:lang w:val="en-GB"/>
        </w:rPr>
        <w:t xml:space="preserve">situation created in the global </w:t>
      </w:r>
      <w:r w:rsidR="006A42CE">
        <w:rPr>
          <w:szCs w:val="20"/>
          <w:lang w:val="en-GB"/>
        </w:rPr>
        <w:t>banking systems due to the sanctions imposed on Russia’s financial sector after the invasion in Ukraine in February 2022.</w:t>
      </w:r>
      <w:r w:rsidR="00D63E17">
        <w:rPr>
          <w:szCs w:val="20"/>
          <w:lang w:val="en-GB"/>
        </w:rPr>
        <w:t xml:space="preserve"> </w:t>
      </w:r>
      <w:r w:rsidR="00C07D65">
        <w:rPr>
          <w:szCs w:val="20"/>
          <w:lang w:val="en-GB"/>
        </w:rPr>
        <w:t>Given the fact of interdependence of Russia with E</w:t>
      </w:r>
      <w:r w:rsidR="00520A17">
        <w:rPr>
          <w:szCs w:val="20"/>
          <w:lang w:val="en-GB"/>
        </w:rPr>
        <w:t xml:space="preserve">urope, the consequences were felt in both of the parties. </w:t>
      </w:r>
      <w:r w:rsidR="001463EF">
        <w:rPr>
          <w:szCs w:val="20"/>
          <w:lang w:val="en-GB"/>
        </w:rPr>
        <w:t xml:space="preserve">Analysing the situation occurred in the biggest Russian banks VTB and </w:t>
      </w:r>
      <w:proofErr w:type="spellStart"/>
      <w:r w:rsidR="001463EF">
        <w:rPr>
          <w:szCs w:val="20"/>
          <w:lang w:val="en-GB"/>
        </w:rPr>
        <w:t>Sberbank</w:t>
      </w:r>
      <w:proofErr w:type="spellEnd"/>
      <w:r w:rsidR="001463EF">
        <w:rPr>
          <w:szCs w:val="20"/>
          <w:lang w:val="en-GB"/>
        </w:rPr>
        <w:t xml:space="preserve">, author demonstrates </w:t>
      </w:r>
      <w:r w:rsidR="00CD3AA8">
        <w:rPr>
          <w:szCs w:val="20"/>
          <w:lang w:val="en-GB"/>
        </w:rPr>
        <w:t xml:space="preserve">how </w:t>
      </w:r>
      <w:r w:rsidR="00283AD6">
        <w:rPr>
          <w:szCs w:val="20"/>
          <w:lang w:val="en-GB"/>
        </w:rPr>
        <w:t xml:space="preserve">penalties such as disconnecting from SWIFT and freezing </w:t>
      </w:r>
      <w:r w:rsidR="00271688">
        <w:rPr>
          <w:szCs w:val="20"/>
        </w:rPr>
        <w:t xml:space="preserve">foreign </w:t>
      </w:r>
      <w:r w:rsidR="00283AD6">
        <w:rPr>
          <w:szCs w:val="20"/>
          <w:lang w:val="en-GB"/>
        </w:rPr>
        <w:t xml:space="preserve">assets </w:t>
      </w:r>
      <w:r w:rsidR="002C3286">
        <w:rPr>
          <w:szCs w:val="20"/>
          <w:lang w:val="en-GB"/>
        </w:rPr>
        <w:t xml:space="preserve">affected not only Russia, but Europe as well. </w:t>
      </w:r>
      <w:r w:rsidR="003B3C3A">
        <w:rPr>
          <w:szCs w:val="20"/>
          <w:lang w:val="en-GB"/>
        </w:rPr>
        <w:t xml:space="preserve">These moves reduced the ability to </w:t>
      </w:r>
      <w:r w:rsidR="00B27E2A">
        <w:rPr>
          <w:szCs w:val="20"/>
          <w:lang w:val="en-GB"/>
        </w:rPr>
        <w:t xml:space="preserve">make international operations, especially with foreign currencies, in a cheap and secure way. </w:t>
      </w:r>
      <w:proofErr w:type="spellStart"/>
      <w:r w:rsidR="002C3286">
        <w:rPr>
          <w:szCs w:val="20"/>
          <w:lang w:val="en-GB"/>
        </w:rPr>
        <w:t>Girardone</w:t>
      </w:r>
      <w:proofErr w:type="spellEnd"/>
      <w:r w:rsidR="002C3286">
        <w:rPr>
          <w:szCs w:val="20"/>
          <w:lang w:val="en-GB"/>
        </w:rPr>
        <w:t xml:space="preserve"> </w:t>
      </w:r>
      <w:r w:rsidR="0096744F">
        <w:rPr>
          <w:szCs w:val="20"/>
          <w:lang w:val="en-GB"/>
        </w:rPr>
        <w:t>divides</w:t>
      </w:r>
      <w:r w:rsidR="002C3286">
        <w:rPr>
          <w:szCs w:val="20"/>
          <w:lang w:val="en-GB"/>
        </w:rPr>
        <w:t xml:space="preserve"> the effects </w:t>
      </w:r>
      <w:r w:rsidR="0096744F">
        <w:rPr>
          <w:szCs w:val="20"/>
          <w:lang w:val="en-GB"/>
        </w:rPr>
        <w:t>into</w:t>
      </w:r>
      <w:r w:rsidR="00AE527A">
        <w:rPr>
          <w:szCs w:val="20"/>
          <w:lang w:val="en-GB"/>
        </w:rPr>
        <w:t xml:space="preserve"> direct and indirect giving brief explanations for the most relevant ones. The study is </w:t>
      </w:r>
      <w:r w:rsidR="00331D35">
        <w:rPr>
          <w:szCs w:val="20"/>
          <w:lang w:val="en-GB"/>
        </w:rPr>
        <w:t xml:space="preserve">useful in the question </w:t>
      </w:r>
      <w:r w:rsidR="00521AC2">
        <w:rPr>
          <w:szCs w:val="20"/>
          <w:lang w:val="en-GB"/>
        </w:rPr>
        <w:t xml:space="preserve">of </w:t>
      </w:r>
      <w:r w:rsidR="00C23E66">
        <w:rPr>
          <w:szCs w:val="20"/>
          <w:lang w:val="en-GB"/>
        </w:rPr>
        <w:t xml:space="preserve">the effectiveness of financial sanctions </w:t>
      </w:r>
      <w:r w:rsidR="0025798D">
        <w:rPr>
          <w:szCs w:val="20"/>
          <w:lang w:val="en-GB"/>
        </w:rPr>
        <w:t>as a restrictive mechanism in the international relations.</w:t>
      </w:r>
      <w:bookmarkStart w:id="0" w:name="_GoBack"/>
      <w:bookmarkEnd w:id="0"/>
    </w:p>
    <w:sectPr w:rsidR="00305371" w:rsidRPr="00305371" w:rsidSect="006B1EE9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B749" w14:textId="77777777" w:rsidR="00321437" w:rsidRDefault="00321437" w:rsidP="0036679C">
      <w:r>
        <w:separator/>
      </w:r>
    </w:p>
    <w:p w14:paraId="238E6C40" w14:textId="77777777" w:rsidR="00321437" w:rsidRDefault="00321437"/>
  </w:endnote>
  <w:endnote w:type="continuationSeparator" w:id="0">
    <w:p w14:paraId="66285B1A" w14:textId="77777777" w:rsidR="00321437" w:rsidRDefault="00321437" w:rsidP="0036679C">
      <w:r>
        <w:continuationSeparator/>
      </w:r>
    </w:p>
    <w:p w14:paraId="353BE36A" w14:textId="77777777" w:rsidR="00321437" w:rsidRDefault="00321437"/>
  </w:endnote>
  <w:endnote w:type="continuationNotice" w:id="1">
    <w:p w14:paraId="181D0E5C" w14:textId="77777777" w:rsidR="00321437" w:rsidRDefault="00321437" w:rsidP="0036679C"/>
    <w:p w14:paraId="2DBCA435" w14:textId="77777777" w:rsidR="00321437" w:rsidRDefault="00321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A02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252A" w14:textId="1BBCD4A8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25798D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25798D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0A4E" w14:textId="77777777" w:rsidR="00321437" w:rsidRPr="00A510E1" w:rsidRDefault="00321437" w:rsidP="0036679C">
      <w:r w:rsidRPr="00A510E1">
        <w:separator/>
      </w:r>
    </w:p>
  </w:footnote>
  <w:footnote w:type="continuationSeparator" w:id="0">
    <w:p w14:paraId="30D33D3B" w14:textId="77777777" w:rsidR="00321437" w:rsidRDefault="00321437" w:rsidP="0036679C">
      <w:r>
        <w:continuationSeparator/>
      </w:r>
    </w:p>
    <w:p w14:paraId="32E0CC30" w14:textId="77777777" w:rsidR="00321437" w:rsidRDefault="00321437"/>
  </w:footnote>
  <w:footnote w:type="continuationNotice" w:id="1">
    <w:p w14:paraId="0609D865" w14:textId="77777777" w:rsidR="00321437" w:rsidRDefault="00321437" w:rsidP="0036679C"/>
    <w:p w14:paraId="42BF48EC" w14:textId="77777777" w:rsidR="00321437" w:rsidRDefault="0032143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A753B" w14:textId="2709D9F1" w:rsidR="006B1EE9" w:rsidRPr="006B1EE9" w:rsidRDefault="001B28E1" w:rsidP="00585CDF">
    <w:pPr>
      <w:ind w:left="2124" w:firstLine="708"/>
      <w:rPr>
        <w:rFonts w:cs="Arial"/>
        <w:b/>
        <w:bCs/>
        <w:noProof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  <w:lang w:val="ru-RU" w:eastAsia="ru-RU" w:bidi="bn-IN"/>
      </w:rPr>
      <w:drawing>
        <wp:anchor distT="0" distB="0" distL="114300" distR="114300" simplePos="0" relativeHeight="251658240" behindDoc="0" locked="0" layoutInCell="1" allowOverlap="1" wp14:anchorId="765AEBC8" wp14:editId="23B7752F">
          <wp:simplePos x="0" y="0"/>
          <wp:positionH relativeFrom="margin">
            <wp:posOffset>-20624</wp:posOffset>
          </wp:positionH>
          <wp:positionV relativeFrom="paragraph">
            <wp:posOffset>-235585</wp:posOffset>
          </wp:positionV>
          <wp:extent cx="956945" cy="647700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CDF" w:rsidRPr="00585CDF">
      <w:t xml:space="preserve"> </w:t>
    </w:r>
    <w:r w:rsidR="00585CDF" w:rsidRPr="00585CDF">
      <w:rPr>
        <w:rFonts w:cs="Arial"/>
        <w:b/>
        <w:bCs/>
        <w:noProof/>
        <w:color w:val="A6A6A6" w:themeColor="background1" w:themeShade="A6"/>
      </w:rPr>
      <w:t>Annotated bibliography assignment</w:t>
    </w:r>
    <w:r w:rsidR="00585CDF">
      <w:rPr>
        <w:rFonts w:cs="Arial"/>
        <w:b/>
        <w:bCs/>
        <w:noProof/>
        <w:color w:val="A6A6A6" w:themeColor="background1" w:themeShade="A6"/>
      </w:rPr>
      <w:t xml:space="preserve"> (approx. 4</w:t>
    </w:r>
    <w:r w:rsidR="000820A9">
      <w:rPr>
        <w:rFonts w:cs="Arial"/>
        <w:b/>
        <w:bCs/>
        <w:noProof/>
        <w:color w:val="A6A6A6" w:themeColor="background1" w:themeShade="A6"/>
      </w:rPr>
      <w:t>5</w:t>
    </w:r>
    <w:r w:rsidR="00585CDF">
      <w:rPr>
        <w:rFonts w:cs="Arial"/>
        <w:b/>
        <w:bCs/>
        <w:noProof/>
        <w:color w:val="A6A6A6" w:themeColor="background1" w:themeShade="A6"/>
      </w:rPr>
      <w:t>0 words)</w:t>
    </w:r>
  </w:p>
  <w:p w14:paraId="0FC3D801" w14:textId="7F4E53E2" w:rsidR="006B1EE9" w:rsidRDefault="006B1EE9" w:rsidP="00585CDF">
    <w:pPr>
      <w:pStyle w:val="a5"/>
      <w:rPr>
        <w:rFonts w:cs="Arial"/>
        <w:b/>
        <w:bCs/>
        <w:color w:val="A6A6A6" w:themeColor="background1" w:themeShade="A6"/>
      </w:rPr>
    </w:pPr>
  </w:p>
  <w:p w14:paraId="023542B4" w14:textId="77777777" w:rsidR="006B1EE9" w:rsidRPr="006B1EE9" w:rsidRDefault="006B1EE9" w:rsidP="006B1EE9">
    <w:pPr>
      <w:pStyle w:val="a5"/>
      <w:ind w:firstLine="3828"/>
      <w:rPr>
        <w:rFonts w:cs="Arial"/>
        <w:b/>
        <w:bC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a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20"/>
  </w:num>
  <w:num w:numId="17">
    <w:abstractNumId w:val="7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3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E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539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0A9"/>
    <w:rsid w:val="00082809"/>
    <w:rsid w:val="00086F58"/>
    <w:rsid w:val="000902D6"/>
    <w:rsid w:val="00090FC7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667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63EF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75DE5"/>
    <w:rsid w:val="00180AB7"/>
    <w:rsid w:val="001814C6"/>
    <w:rsid w:val="00181FF8"/>
    <w:rsid w:val="0018257C"/>
    <w:rsid w:val="0018385C"/>
    <w:rsid w:val="001842D8"/>
    <w:rsid w:val="001855F7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5798D"/>
    <w:rsid w:val="00260601"/>
    <w:rsid w:val="002607BC"/>
    <w:rsid w:val="0026167E"/>
    <w:rsid w:val="0026439A"/>
    <w:rsid w:val="0026476C"/>
    <w:rsid w:val="00264919"/>
    <w:rsid w:val="002663FF"/>
    <w:rsid w:val="00271688"/>
    <w:rsid w:val="00272DF8"/>
    <w:rsid w:val="00274883"/>
    <w:rsid w:val="002749AA"/>
    <w:rsid w:val="00275F97"/>
    <w:rsid w:val="002817C0"/>
    <w:rsid w:val="002839EE"/>
    <w:rsid w:val="00283AD6"/>
    <w:rsid w:val="00285B39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13C"/>
    <w:rsid w:val="002B3338"/>
    <w:rsid w:val="002B485B"/>
    <w:rsid w:val="002B4E42"/>
    <w:rsid w:val="002B60D5"/>
    <w:rsid w:val="002C00E5"/>
    <w:rsid w:val="002C0A80"/>
    <w:rsid w:val="002C1902"/>
    <w:rsid w:val="002C3286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3072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371"/>
    <w:rsid w:val="0030595D"/>
    <w:rsid w:val="00305E48"/>
    <w:rsid w:val="00306A82"/>
    <w:rsid w:val="00307051"/>
    <w:rsid w:val="003105C0"/>
    <w:rsid w:val="00314D3A"/>
    <w:rsid w:val="003153A0"/>
    <w:rsid w:val="00321437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0F7C"/>
    <w:rsid w:val="00331CE8"/>
    <w:rsid w:val="00331D35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7D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C3A"/>
    <w:rsid w:val="003B3E08"/>
    <w:rsid w:val="003C03D6"/>
    <w:rsid w:val="003C5058"/>
    <w:rsid w:val="003C5347"/>
    <w:rsid w:val="003C5974"/>
    <w:rsid w:val="003C6D3D"/>
    <w:rsid w:val="003D0026"/>
    <w:rsid w:val="003D2DC2"/>
    <w:rsid w:val="003D476C"/>
    <w:rsid w:val="003D6BD0"/>
    <w:rsid w:val="003D727E"/>
    <w:rsid w:val="003D741B"/>
    <w:rsid w:val="003D7624"/>
    <w:rsid w:val="003D7DC5"/>
    <w:rsid w:val="003E153A"/>
    <w:rsid w:val="003E2030"/>
    <w:rsid w:val="003E3DE4"/>
    <w:rsid w:val="003E46DC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0865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834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7C"/>
    <w:rsid w:val="004834CF"/>
    <w:rsid w:val="00484120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973D5"/>
    <w:rsid w:val="004A07A0"/>
    <w:rsid w:val="004A080F"/>
    <w:rsid w:val="004A16C3"/>
    <w:rsid w:val="004A37DB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6727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2C8C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EA1"/>
    <w:rsid w:val="005127AC"/>
    <w:rsid w:val="00513675"/>
    <w:rsid w:val="0051695E"/>
    <w:rsid w:val="00520A17"/>
    <w:rsid w:val="0052111D"/>
    <w:rsid w:val="00521AC2"/>
    <w:rsid w:val="00526654"/>
    <w:rsid w:val="00526986"/>
    <w:rsid w:val="005269D4"/>
    <w:rsid w:val="00527261"/>
    <w:rsid w:val="0053072D"/>
    <w:rsid w:val="00533060"/>
    <w:rsid w:val="005331F7"/>
    <w:rsid w:val="005354F6"/>
    <w:rsid w:val="005371EE"/>
    <w:rsid w:val="0053740B"/>
    <w:rsid w:val="00541224"/>
    <w:rsid w:val="00541713"/>
    <w:rsid w:val="00541D9D"/>
    <w:rsid w:val="00546062"/>
    <w:rsid w:val="0054676A"/>
    <w:rsid w:val="00546B15"/>
    <w:rsid w:val="00547AAC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5CDF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C6F1F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C8A"/>
    <w:rsid w:val="006A1DFE"/>
    <w:rsid w:val="006A243A"/>
    <w:rsid w:val="006A4290"/>
    <w:rsid w:val="006A42CE"/>
    <w:rsid w:val="006A49ED"/>
    <w:rsid w:val="006A4E42"/>
    <w:rsid w:val="006A517A"/>
    <w:rsid w:val="006A6944"/>
    <w:rsid w:val="006B04BE"/>
    <w:rsid w:val="006B11AA"/>
    <w:rsid w:val="006B125D"/>
    <w:rsid w:val="006B1ECE"/>
    <w:rsid w:val="006B1EE9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35863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4CD7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1DDC"/>
    <w:rsid w:val="00886F5C"/>
    <w:rsid w:val="0088759F"/>
    <w:rsid w:val="00887F90"/>
    <w:rsid w:val="00890386"/>
    <w:rsid w:val="00892EDB"/>
    <w:rsid w:val="00893447"/>
    <w:rsid w:val="00895081"/>
    <w:rsid w:val="008A0C68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36D3"/>
    <w:rsid w:val="00964AB7"/>
    <w:rsid w:val="009661FA"/>
    <w:rsid w:val="0096744F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619A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531F"/>
    <w:rsid w:val="009C69C5"/>
    <w:rsid w:val="009C7BAB"/>
    <w:rsid w:val="009D1B40"/>
    <w:rsid w:val="009D3C4D"/>
    <w:rsid w:val="009D5307"/>
    <w:rsid w:val="009D6DE7"/>
    <w:rsid w:val="009D7241"/>
    <w:rsid w:val="009E0A62"/>
    <w:rsid w:val="009E1079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66D"/>
    <w:rsid w:val="00A10823"/>
    <w:rsid w:val="00A12CEC"/>
    <w:rsid w:val="00A1396A"/>
    <w:rsid w:val="00A2238E"/>
    <w:rsid w:val="00A2290E"/>
    <w:rsid w:val="00A2470D"/>
    <w:rsid w:val="00A25D88"/>
    <w:rsid w:val="00A261E1"/>
    <w:rsid w:val="00A26A8F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6AE4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1EB1"/>
    <w:rsid w:val="00AC2CDD"/>
    <w:rsid w:val="00AC5DF7"/>
    <w:rsid w:val="00AC5F35"/>
    <w:rsid w:val="00AD391F"/>
    <w:rsid w:val="00AD4362"/>
    <w:rsid w:val="00AD7C03"/>
    <w:rsid w:val="00AD7E7B"/>
    <w:rsid w:val="00AE0552"/>
    <w:rsid w:val="00AE50B9"/>
    <w:rsid w:val="00AE527A"/>
    <w:rsid w:val="00AE58AA"/>
    <w:rsid w:val="00AE7D4F"/>
    <w:rsid w:val="00AF4844"/>
    <w:rsid w:val="00AF6F82"/>
    <w:rsid w:val="00B00586"/>
    <w:rsid w:val="00B013E4"/>
    <w:rsid w:val="00B03906"/>
    <w:rsid w:val="00B0599E"/>
    <w:rsid w:val="00B06FBC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23C7"/>
    <w:rsid w:val="00B2460E"/>
    <w:rsid w:val="00B27E2A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5A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3F7E"/>
    <w:rsid w:val="00BB42B8"/>
    <w:rsid w:val="00BB538B"/>
    <w:rsid w:val="00BB5B0E"/>
    <w:rsid w:val="00BB5CCC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4290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07032"/>
    <w:rsid w:val="00C07D65"/>
    <w:rsid w:val="00C109DD"/>
    <w:rsid w:val="00C1175B"/>
    <w:rsid w:val="00C11892"/>
    <w:rsid w:val="00C1227E"/>
    <w:rsid w:val="00C1743C"/>
    <w:rsid w:val="00C20B75"/>
    <w:rsid w:val="00C20F21"/>
    <w:rsid w:val="00C21718"/>
    <w:rsid w:val="00C22037"/>
    <w:rsid w:val="00C23D6E"/>
    <w:rsid w:val="00C23E66"/>
    <w:rsid w:val="00C24103"/>
    <w:rsid w:val="00C3130B"/>
    <w:rsid w:val="00C321FC"/>
    <w:rsid w:val="00C35191"/>
    <w:rsid w:val="00C359AB"/>
    <w:rsid w:val="00C359B7"/>
    <w:rsid w:val="00C35CAE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14F"/>
    <w:rsid w:val="00C77759"/>
    <w:rsid w:val="00C81CD0"/>
    <w:rsid w:val="00C82E26"/>
    <w:rsid w:val="00C86645"/>
    <w:rsid w:val="00C90C16"/>
    <w:rsid w:val="00C91468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3AA8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C9C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12F2"/>
    <w:rsid w:val="00D52874"/>
    <w:rsid w:val="00D5326F"/>
    <w:rsid w:val="00D535E7"/>
    <w:rsid w:val="00D57B19"/>
    <w:rsid w:val="00D60393"/>
    <w:rsid w:val="00D60416"/>
    <w:rsid w:val="00D633D1"/>
    <w:rsid w:val="00D63B45"/>
    <w:rsid w:val="00D63E17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CC7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B714C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E66DF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382D"/>
    <w:rsid w:val="00E64D97"/>
    <w:rsid w:val="00E67E36"/>
    <w:rsid w:val="00E70AF9"/>
    <w:rsid w:val="00E7272D"/>
    <w:rsid w:val="00E7319A"/>
    <w:rsid w:val="00E735D1"/>
    <w:rsid w:val="00E7461B"/>
    <w:rsid w:val="00E74D35"/>
    <w:rsid w:val="00E75431"/>
    <w:rsid w:val="00E75B53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5FC7"/>
    <w:rsid w:val="00F06A6B"/>
    <w:rsid w:val="00F0716E"/>
    <w:rsid w:val="00F10A88"/>
    <w:rsid w:val="00F124B2"/>
    <w:rsid w:val="00F1496A"/>
    <w:rsid w:val="00F15204"/>
    <w:rsid w:val="00F15401"/>
    <w:rsid w:val="00F2124F"/>
    <w:rsid w:val="00F21754"/>
    <w:rsid w:val="00F23476"/>
    <w:rsid w:val="00F2347C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604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1039"/>
    <w:rsid w:val="00FB1C3D"/>
    <w:rsid w:val="00FB21D4"/>
    <w:rsid w:val="00FB3BF5"/>
    <w:rsid w:val="00FB3EEE"/>
    <w:rsid w:val="00FB4612"/>
    <w:rsid w:val="00FB55DE"/>
    <w:rsid w:val="00FB7180"/>
    <w:rsid w:val="00FC4B6F"/>
    <w:rsid w:val="00FC5449"/>
    <w:rsid w:val="00FC6E7F"/>
    <w:rsid w:val="00FC7BE7"/>
    <w:rsid w:val="00FD3694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4E8B5"/>
  <w15:docId w15:val="{C6AABC86-C2A1-4081-9563-0DF356C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7AAC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1">
    <w:name w:val="heading 1"/>
    <w:basedOn w:val="a0"/>
    <w:next w:val="a0"/>
    <w:link w:val="10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2">
    <w:name w:val="heading 2"/>
    <w:basedOn w:val="nadpis2"/>
    <w:next w:val="a0"/>
    <w:link w:val="20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5">
    <w:name w:val="heading 5"/>
    <w:basedOn w:val="a0"/>
    <w:next w:val="a0"/>
    <w:link w:val="50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6">
    <w:name w:val="heading 6"/>
    <w:basedOn w:val="a0"/>
    <w:next w:val="a0"/>
    <w:link w:val="60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7">
    <w:name w:val="heading 7"/>
    <w:basedOn w:val="a0"/>
    <w:next w:val="a0"/>
    <w:link w:val="70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8">
    <w:name w:val="heading 8"/>
    <w:basedOn w:val="a0"/>
    <w:next w:val="a0"/>
    <w:link w:val="80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a4">
    <w:name w:val="Emphasis"/>
    <w:basedOn w:val="a1"/>
    <w:uiPriority w:val="99"/>
    <w:rsid w:val="00C22037"/>
    <w:rPr>
      <w:rFonts w:cs="Times New Roman"/>
      <w:i/>
      <w:iCs/>
    </w:rPr>
  </w:style>
  <w:style w:type="paragraph" w:styleId="a5">
    <w:name w:val="header"/>
    <w:basedOn w:val="a0"/>
    <w:link w:val="a6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E64D97"/>
    <w:rPr>
      <w:rFonts w:cs="Times New Roman"/>
    </w:rPr>
  </w:style>
  <w:style w:type="paragraph" w:styleId="a7">
    <w:name w:val="footer"/>
    <w:basedOn w:val="a0"/>
    <w:link w:val="a8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a8">
    <w:name w:val="Нижний колонтитул Знак"/>
    <w:basedOn w:val="a1"/>
    <w:link w:val="a7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a9">
    <w:name w:val="annotation reference"/>
    <w:basedOn w:val="a1"/>
    <w:uiPriority w:val="99"/>
    <w:semiHidden/>
    <w:rsid w:val="00991E2D"/>
    <w:rPr>
      <w:rFonts w:cs="Times New Roman"/>
      <w:sz w:val="16"/>
      <w:szCs w:val="16"/>
    </w:rPr>
  </w:style>
  <w:style w:type="paragraph" w:styleId="aa">
    <w:name w:val="annotation text"/>
    <w:basedOn w:val="a0"/>
    <w:link w:val="ab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991E2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91E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1D35A7"/>
  </w:style>
  <w:style w:type="paragraph" w:styleId="af1">
    <w:name w:val="Title"/>
    <w:basedOn w:val="a0"/>
    <w:next w:val="a0"/>
    <w:link w:val="af2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af2">
    <w:name w:val="Заголовок Знак"/>
    <w:basedOn w:val="a1"/>
    <w:link w:val="af1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af3">
    <w:name w:val="Plain Text"/>
    <w:basedOn w:val="a0"/>
    <w:link w:val="af4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4">
    <w:name w:val="Текст Знак"/>
    <w:basedOn w:val="a1"/>
    <w:link w:val="af3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a1"/>
    <w:rsid w:val="00FF0408"/>
  </w:style>
  <w:style w:type="character" w:customStyle="1" w:styleId="10">
    <w:name w:val="Заголовок 1 Знак"/>
    <w:basedOn w:val="a1"/>
    <w:link w:val="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af5">
    <w:name w:val="Normal (Web)"/>
    <w:basedOn w:val="a0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f6">
    <w:name w:val="footnote text"/>
    <w:basedOn w:val="a0"/>
    <w:link w:val="af7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af7">
    <w:name w:val="Текст сноски Знак"/>
    <w:basedOn w:val="a1"/>
    <w:link w:val="af6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af8">
    <w:name w:val="footnote reference"/>
    <w:basedOn w:val="a1"/>
    <w:qFormat/>
    <w:rsid w:val="003306F5"/>
    <w:rPr>
      <w:b/>
      <w:color w:val="0000DC"/>
      <w:vertAlign w:val="superscript"/>
    </w:rPr>
  </w:style>
  <w:style w:type="character" w:styleId="af9">
    <w:name w:val="Strong"/>
    <w:basedOn w:val="a1"/>
    <w:uiPriority w:val="22"/>
    <w:qFormat/>
    <w:locked/>
    <w:rsid w:val="006A6944"/>
    <w:rPr>
      <w:b/>
      <w:bCs/>
    </w:rPr>
  </w:style>
  <w:style w:type="character" w:styleId="afa">
    <w:name w:val="Hyperlink"/>
    <w:basedOn w:val="a1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10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afb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a1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afb">
    <w:name w:val="caption"/>
    <w:basedOn w:val="a0"/>
    <w:next w:val="a0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c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a2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a2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a2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a2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afc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a2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afd">
    <w:name w:val="Table Grid"/>
    <w:basedOn w:val="a2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a1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11">
    <w:name w:val="Table Classic 1"/>
    <w:basedOn w:val="a2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1"/>
    <w:link w:val="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40">
    <w:name w:val="Заголовок 4 Знак"/>
    <w:basedOn w:val="a1"/>
    <w:link w:val="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50">
    <w:name w:val="Заголовок 5 Знак"/>
    <w:basedOn w:val="a1"/>
    <w:link w:val="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a2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a2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a2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0">
    <w:name w:val="Заголовок 6 Знак"/>
    <w:basedOn w:val="a1"/>
    <w:link w:val="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70">
    <w:name w:val="Заголовок 7 Знак"/>
    <w:basedOn w:val="a1"/>
    <w:link w:val="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afe">
    <w:name w:val="Intense Reference"/>
    <w:basedOn w:val="a1"/>
    <w:uiPriority w:val="32"/>
    <w:rsid w:val="00F640BF"/>
    <w:rPr>
      <w:b/>
      <w:bCs/>
      <w:smallCaps/>
      <w:color w:val="0000DC"/>
      <w:spacing w:val="5"/>
    </w:rPr>
  </w:style>
  <w:style w:type="paragraph" w:styleId="aff">
    <w:name w:val="Intense Quote"/>
    <w:basedOn w:val="a0"/>
    <w:next w:val="a0"/>
    <w:link w:val="aff0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aff0">
    <w:name w:val="Выделенная цитата Знак"/>
    <w:basedOn w:val="a1"/>
    <w:link w:val="aff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a0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a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aff1">
    <w:name w:val="Intense Emphasis"/>
    <w:basedOn w:val="a1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a7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a8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a0"/>
    <w:next w:val="a7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a0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a0"/>
    <w:qFormat/>
    <w:rsid w:val="00EB2CFA"/>
    <w:rPr>
      <w:color w:val="0000DC"/>
      <w:sz w:val="52"/>
      <w:szCs w:val="52"/>
    </w:rPr>
  </w:style>
  <w:style w:type="paragraph" w:styleId="aff2">
    <w:name w:val="TOC Heading"/>
    <w:basedOn w:val="1"/>
    <w:next w:val="a0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12">
    <w:name w:val="toc 1"/>
    <w:basedOn w:val="a0"/>
    <w:next w:val="a0"/>
    <w:autoRedefine/>
    <w:uiPriority w:val="39"/>
    <w:locked/>
    <w:rsid w:val="00E224E8"/>
    <w:pPr>
      <w:spacing w:after="120"/>
      <w:ind w:left="397" w:hanging="397"/>
    </w:pPr>
  </w:style>
  <w:style w:type="paragraph" w:styleId="21">
    <w:name w:val="toc 2"/>
    <w:basedOn w:val="a0"/>
    <w:next w:val="a0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31">
    <w:name w:val="toc 3"/>
    <w:basedOn w:val="a0"/>
    <w:next w:val="a0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a1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a0"/>
    <w:qFormat/>
    <w:rsid w:val="00AA27A4"/>
    <w:pPr>
      <w:jc w:val="center"/>
    </w:pPr>
    <w:rPr>
      <w:i/>
      <w:noProof/>
      <w:sz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aff4">
    <w:name w:val="Подзаголовок Знак"/>
    <w:basedOn w:val="a1"/>
    <w:link w:val="aff3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80">
    <w:name w:val="Заголовок 8 Знак"/>
    <w:basedOn w:val="a1"/>
    <w:link w:val="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download\econ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94C67-1CE4-4474-875E-343175C2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econ_hlavickovy_papir_en_barva</Template>
  <TotalTime>236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Guzi</dc:creator>
  <cp:lastModifiedBy>Мария</cp:lastModifiedBy>
  <cp:revision>13</cp:revision>
  <cp:lastPrinted>2020-01-04T17:32:00Z</cp:lastPrinted>
  <dcterms:created xsi:type="dcterms:W3CDTF">2022-03-03T13:32:00Z</dcterms:created>
  <dcterms:modified xsi:type="dcterms:W3CDTF">2023-03-12T14:20:00Z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