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41AA" w14:textId="3CBCE37A" w:rsidR="00654011" w:rsidRPr="00654011" w:rsidRDefault="00654011" w:rsidP="00654011">
      <w:pPr>
        <w:pStyle w:val="ListeParagraf"/>
        <w:jc w:val="center"/>
        <w:rPr>
          <w:b/>
          <w:bCs/>
          <w:sz w:val="24"/>
          <w:szCs w:val="24"/>
        </w:rPr>
      </w:pPr>
      <w:proofErr w:type="spellStart"/>
      <w:r w:rsidRPr="00654011">
        <w:rPr>
          <w:b/>
          <w:bCs/>
          <w:sz w:val="24"/>
          <w:szCs w:val="24"/>
        </w:rPr>
        <w:t>Annotated</w:t>
      </w:r>
      <w:proofErr w:type="spellEnd"/>
      <w:r w:rsidRPr="00654011">
        <w:rPr>
          <w:b/>
          <w:bCs/>
          <w:sz w:val="24"/>
          <w:szCs w:val="24"/>
        </w:rPr>
        <w:t xml:space="preserve"> </w:t>
      </w:r>
      <w:proofErr w:type="spellStart"/>
      <w:r w:rsidRPr="00654011">
        <w:rPr>
          <w:b/>
          <w:bCs/>
          <w:sz w:val="24"/>
          <w:szCs w:val="24"/>
        </w:rPr>
        <w:t>bibliography</w:t>
      </w:r>
      <w:proofErr w:type="spellEnd"/>
      <w:r w:rsidRPr="00654011">
        <w:rPr>
          <w:b/>
          <w:bCs/>
          <w:sz w:val="24"/>
          <w:szCs w:val="24"/>
        </w:rPr>
        <w:t xml:space="preserve"> </w:t>
      </w:r>
      <w:proofErr w:type="spellStart"/>
      <w:r w:rsidRPr="00654011">
        <w:rPr>
          <w:b/>
          <w:bCs/>
          <w:sz w:val="24"/>
          <w:szCs w:val="24"/>
        </w:rPr>
        <w:t>assignment</w:t>
      </w:r>
      <w:proofErr w:type="spellEnd"/>
    </w:p>
    <w:p w14:paraId="1FA8AD1A" w14:textId="666DA007" w:rsidR="008B7AD5" w:rsidRPr="00654011" w:rsidRDefault="00654011" w:rsidP="00654011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1.             </w:t>
      </w:r>
      <w:r w:rsidR="00034280" w:rsidRPr="00654011">
        <w:rPr>
          <w:i/>
          <w:iCs/>
          <w:sz w:val="24"/>
          <w:szCs w:val="24"/>
        </w:rPr>
        <w:t>Dawson, A. (2022). Data-</w:t>
      </w:r>
      <w:proofErr w:type="spellStart"/>
      <w:r w:rsidR="00034280" w:rsidRPr="00654011">
        <w:rPr>
          <w:i/>
          <w:iCs/>
          <w:sz w:val="24"/>
          <w:szCs w:val="24"/>
        </w:rPr>
        <w:t>driven</w:t>
      </w:r>
      <w:proofErr w:type="spellEnd"/>
      <w:r w:rsidR="00034280" w:rsidRPr="00654011">
        <w:rPr>
          <w:i/>
          <w:iCs/>
          <w:sz w:val="24"/>
          <w:szCs w:val="24"/>
        </w:rPr>
        <w:t xml:space="preserve"> Consumer </w:t>
      </w:r>
      <w:proofErr w:type="spellStart"/>
      <w:r w:rsidR="00034280" w:rsidRPr="00654011">
        <w:rPr>
          <w:i/>
          <w:iCs/>
          <w:sz w:val="24"/>
          <w:szCs w:val="24"/>
        </w:rPr>
        <w:t>Engagement</w:t>
      </w:r>
      <w:proofErr w:type="spellEnd"/>
      <w:r w:rsidR="00034280" w:rsidRPr="00654011">
        <w:rPr>
          <w:i/>
          <w:iCs/>
          <w:sz w:val="24"/>
          <w:szCs w:val="24"/>
        </w:rPr>
        <w:t xml:space="preserve">, Virtual </w:t>
      </w:r>
      <w:proofErr w:type="spellStart"/>
      <w:r w:rsidR="00034280" w:rsidRPr="00654011">
        <w:rPr>
          <w:i/>
          <w:iCs/>
          <w:sz w:val="24"/>
          <w:szCs w:val="24"/>
        </w:rPr>
        <w:t>Immersive</w:t>
      </w:r>
      <w:proofErr w:type="spellEnd"/>
      <w:r w:rsidR="00034280" w:rsidRPr="00654011">
        <w:rPr>
          <w:i/>
          <w:iCs/>
          <w:sz w:val="24"/>
          <w:szCs w:val="24"/>
        </w:rPr>
        <w:t xml:space="preserve"> </w:t>
      </w:r>
      <w:proofErr w:type="spellStart"/>
      <w:r w:rsidR="00034280" w:rsidRPr="00654011">
        <w:rPr>
          <w:i/>
          <w:iCs/>
          <w:sz w:val="24"/>
          <w:szCs w:val="24"/>
        </w:rPr>
        <w:t>Shopping</w:t>
      </w:r>
      <w:proofErr w:type="spellEnd"/>
      <w:r w:rsidR="00034280" w:rsidRPr="00654011">
        <w:rPr>
          <w:i/>
          <w:iCs/>
          <w:sz w:val="24"/>
          <w:szCs w:val="24"/>
        </w:rPr>
        <w:t xml:space="preserve"> </w:t>
      </w:r>
      <w:proofErr w:type="spellStart"/>
      <w:r w:rsidR="00034280" w:rsidRPr="00654011">
        <w:rPr>
          <w:i/>
          <w:iCs/>
          <w:sz w:val="24"/>
          <w:szCs w:val="24"/>
        </w:rPr>
        <w:t>Experiences</w:t>
      </w:r>
      <w:proofErr w:type="spellEnd"/>
      <w:r w:rsidR="00034280" w:rsidRPr="00654011">
        <w:rPr>
          <w:i/>
          <w:iCs/>
          <w:sz w:val="24"/>
          <w:szCs w:val="24"/>
        </w:rPr>
        <w:t xml:space="preserve">, </w:t>
      </w:r>
      <w:proofErr w:type="spellStart"/>
      <w:r w:rsidR="00034280" w:rsidRPr="00654011">
        <w:rPr>
          <w:i/>
          <w:iCs/>
          <w:sz w:val="24"/>
          <w:szCs w:val="24"/>
        </w:rPr>
        <w:t>and</w:t>
      </w:r>
      <w:proofErr w:type="spellEnd"/>
      <w:r w:rsidR="00034280" w:rsidRPr="00654011">
        <w:rPr>
          <w:i/>
          <w:iCs/>
          <w:sz w:val="24"/>
          <w:szCs w:val="24"/>
        </w:rPr>
        <w:t xml:space="preserve"> </w:t>
      </w:r>
      <w:proofErr w:type="spellStart"/>
      <w:r w:rsidR="00034280" w:rsidRPr="00654011">
        <w:rPr>
          <w:i/>
          <w:iCs/>
          <w:sz w:val="24"/>
          <w:szCs w:val="24"/>
        </w:rPr>
        <w:t>Blockchain-based</w:t>
      </w:r>
      <w:proofErr w:type="spellEnd"/>
      <w:r w:rsidR="00034280" w:rsidRPr="00654011">
        <w:rPr>
          <w:i/>
          <w:iCs/>
          <w:sz w:val="24"/>
          <w:szCs w:val="24"/>
        </w:rPr>
        <w:t xml:space="preserve"> </w:t>
      </w:r>
      <w:proofErr w:type="spellStart"/>
      <w:r w:rsidR="00034280" w:rsidRPr="00654011">
        <w:rPr>
          <w:i/>
          <w:iCs/>
          <w:sz w:val="24"/>
          <w:szCs w:val="24"/>
        </w:rPr>
        <w:t>Digital</w:t>
      </w:r>
      <w:proofErr w:type="spellEnd"/>
      <w:r w:rsidR="00034280" w:rsidRPr="00654011">
        <w:rPr>
          <w:i/>
          <w:iCs/>
          <w:sz w:val="24"/>
          <w:szCs w:val="24"/>
        </w:rPr>
        <w:t xml:space="preserve"> </w:t>
      </w:r>
      <w:proofErr w:type="spellStart"/>
      <w:r w:rsidR="00034280" w:rsidRPr="00654011">
        <w:rPr>
          <w:i/>
          <w:iCs/>
          <w:sz w:val="24"/>
          <w:szCs w:val="24"/>
        </w:rPr>
        <w:t>Assets</w:t>
      </w:r>
      <w:proofErr w:type="spellEnd"/>
      <w:r w:rsidR="00034280" w:rsidRPr="00654011">
        <w:rPr>
          <w:i/>
          <w:iCs/>
          <w:sz w:val="24"/>
          <w:szCs w:val="24"/>
        </w:rPr>
        <w:t xml:space="preserve"> in </w:t>
      </w:r>
      <w:proofErr w:type="spellStart"/>
      <w:r w:rsidR="00034280" w:rsidRPr="00654011">
        <w:rPr>
          <w:i/>
          <w:iCs/>
          <w:sz w:val="24"/>
          <w:szCs w:val="24"/>
        </w:rPr>
        <w:t>the</w:t>
      </w:r>
      <w:proofErr w:type="spellEnd"/>
      <w:r w:rsidR="00034280" w:rsidRPr="00654011">
        <w:rPr>
          <w:i/>
          <w:iCs/>
          <w:sz w:val="24"/>
          <w:szCs w:val="24"/>
        </w:rPr>
        <w:t xml:space="preserve"> </w:t>
      </w:r>
      <w:proofErr w:type="spellStart"/>
      <w:r w:rsidR="00034280" w:rsidRPr="00654011">
        <w:rPr>
          <w:i/>
          <w:iCs/>
          <w:sz w:val="24"/>
          <w:szCs w:val="24"/>
        </w:rPr>
        <w:t>Retail</w:t>
      </w:r>
      <w:proofErr w:type="spellEnd"/>
      <w:r w:rsidR="00034280" w:rsidRPr="00654011">
        <w:rPr>
          <w:i/>
          <w:iCs/>
          <w:sz w:val="24"/>
          <w:szCs w:val="24"/>
        </w:rPr>
        <w:t xml:space="preserve"> </w:t>
      </w:r>
      <w:proofErr w:type="spellStart"/>
      <w:r w:rsidR="00034280" w:rsidRPr="00654011">
        <w:rPr>
          <w:i/>
          <w:iCs/>
          <w:sz w:val="24"/>
          <w:szCs w:val="24"/>
        </w:rPr>
        <w:t>Metaverse</w:t>
      </w:r>
      <w:proofErr w:type="spellEnd"/>
      <w:r w:rsidR="00034280" w:rsidRPr="00654011">
        <w:rPr>
          <w:i/>
          <w:iCs/>
          <w:sz w:val="24"/>
          <w:szCs w:val="24"/>
        </w:rPr>
        <w:t xml:space="preserve">. </w:t>
      </w:r>
      <w:proofErr w:type="spellStart"/>
      <w:r w:rsidR="00034280" w:rsidRPr="00654011">
        <w:rPr>
          <w:i/>
          <w:iCs/>
          <w:sz w:val="24"/>
          <w:szCs w:val="24"/>
        </w:rPr>
        <w:t>Journal</w:t>
      </w:r>
      <w:proofErr w:type="spellEnd"/>
      <w:r w:rsidR="00034280" w:rsidRPr="00654011">
        <w:rPr>
          <w:i/>
          <w:iCs/>
          <w:sz w:val="24"/>
          <w:szCs w:val="24"/>
        </w:rPr>
        <w:t xml:space="preserve"> of </w:t>
      </w:r>
      <w:proofErr w:type="spellStart"/>
      <w:r w:rsidR="00034280" w:rsidRPr="00654011">
        <w:rPr>
          <w:i/>
          <w:iCs/>
          <w:sz w:val="24"/>
          <w:szCs w:val="24"/>
        </w:rPr>
        <w:t>Retailing</w:t>
      </w:r>
      <w:proofErr w:type="spellEnd"/>
      <w:r w:rsidR="00034280" w:rsidRPr="00654011">
        <w:rPr>
          <w:i/>
          <w:iCs/>
          <w:sz w:val="24"/>
          <w:szCs w:val="24"/>
        </w:rPr>
        <w:t xml:space="preserve"> </w:t>
      </w:r>
      <w:proofErr w:type="spellStart"/>
      <w:r w:rsidR="00034280" w:rsidRPr="00654011">
        <w:rPr>
          <w:i/>
          <w:iCs/>
          <w:sz w:val="24"/>
          <w:szCs w:val="24"/>
        </w:rPr>
        <w:t>and</w:t>
      </w:r>
      <w:proofErr w:type="spellEnd"/>
      <w:r w:rsidR="00034280" w:rsidRPr="00654011">
        <w:rPr>
          <w:i/>
          <w:iCs/>
          <w:sz w:val="24"/>
          <w:szCs w:val="24"/>
        </w:rPr>
        <w:t xml:space="preserve"> Consumer Services, 75, 102845. </w:t>
      </w:r>
      <w:hyperlink r:id="rId7" w:history="1">
        <w:r w:rsidR="00034280" w:rsidRPr="00654011">
          <w:rPr>
            <w:rStyle w:val="Kpr"/>
            <w:sz w:val="24"/>
            <w:szCs w:val="24"/>
          </w:rPr>
          <w:t>https://doi.org/10.1016/j.jretconser.2022.102845</w:t>
        </w:r>
      </w:hyperlink>
    </w:p>
    <w:p w14:paraId="3C8067AD" w14:textId="19BAE021" w:rsidR="00654011" w:rsidRDefault="00034280" w:rsidP="00034280">
      <w:pPr>
        <w:jc w:val="both"/>
        <w:rPr>
          <w:sz w:val="24"/>
          <w:szCs w:val="24"/>
        </w:rPr>
      </w:pPr>
      <w:proofErr w:type="spellStart"/>
      <w:r w:rsidRPr="006C06E0">
        <w:rPr>
          <w:sz w:val="24"/>
          <w:szCs w:val="24"/>
        </w:rPr>
        <w:t>In</w:t>
      </w:r>
      <w:proofErr w:type="spellEnd"/>
      <w:r w:rsidRPr="006C06E0">
        <w:rPr>
          <w:sz w:val="24"/>
          <w:szCs w:val="24"/>
        </w:rPr>
        <w:t xml:space="preserve"> his </w:t>
      </w:r>
      <w:proofErr w:type="spellStart"/>
      <w:r w:rsidRPr="006C06E0">
        <w:rPr>
          <w:sz w:val="24"/>
          <w:szCs w:val="24"/>
        </w:rPr>
        <w:t>article</w:t>
      </w:r>
      <w:proofErr w:type="spellEnd"/>
      <w:r w:rsidRPr="006C06E0">
        <w:rPr>
          <w:sz w:val="24"/>
          <w:szCs w:val="24"/>
        </w:rPr>
        <w:t xml:space="preserve"> "Data-</w:t>
      </w:r>
      <w:proofErr w:type="spellStart"/>
      <w:r w:rsidRPr="006C06E0">
        <w:rPr>
          <w:sz w:val="24"/>
          <w:szCs w:val="24"/>
        </w:rPr>
        <w:t>driven</w:t>
      </w:r>
      <w:proofErr w:type="spellEnd"/>
      <w:r w:rsidRPr="006C06E0">
        <w:rPr>
          <w:sz w:val="24"/>
          <w:szCs w:val="24"/>
        </w:rPr>
        <w:t xml:space="preserve"> Consumer </w:t>
      </w:r>
      <w:proofErr w:type="spellStart"/>
      <w:r w:rsidRPr="006C06E0">
        <w:rPr>
          <w:sz w:val="24"/>
          <w:szCs w:val="24"/>
        </w:rPr>
        <w:t>Engagement</w:t>
      </w:r>
      <w:proofErr w:type="spellEnd"/>
      <w:r w:rsidRPr="006C06E0">
        <w:rPr>
          <w:sz w:val="24"/>
          <w:szCs w:val="24"/>
        </w:rPr>
        <w:t xml:space="preserve">, Virtual </w:t>
      </w:r>
      <w:proofErr w:type="spellStart"/>
      <w:r w:rsidRPr="006C06E0">
        <w:rPr>
          <w:sz w:val="24"/>
          <w:szCs w:val="24"/>
        </w:rPr>
        <w:t>Immersive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Shopping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Experiences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Blockchain-based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Digital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Assets</w:t>
      </w:r>
      <w:proofErr w:type="spellEnd"/>
      <w:r w:rsidRPr="006C06E0">
        <w:rPr>
          <w:sz w:val="24"/>
          <w:szCs w:val="24"/>
        </w:rPr>
        <w:t xml:space="preserve"> in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Retail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Metaverse</w:t>
      </w:r>
      <w:proofErr w:type="spellEnd"/>
      <w:r w:rsidRPr="006C06E0">
        <w:rPr>
          <w:sz w:val="24"/>
          <w:szCs w:val="24"/>
        </w:rPr>
        <w:t xml:space="preserve">," Andrew Dawson </w:t>
      </w:r>
      <w:proofErr w:type="spellStart"/>
      <w:r w:rsidRPr="006C06E0">
        <w:rPr>
          <w:sz w:val="24"/>
          <w:szCs w:val="24"/>
        </w:rPr>
        <w:t>explores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growing</w:t>
      </w:r>
      <w:proofErr w:type="spellEnd"/>
      <w:r w:rsidRPr="006C06E0">
        <w:rPr>
          <w:sz w:val="24"/>
          <w:szCs w:val="24"/>
        </w:rPr>
        <w:t xml:space="preserve"> trend of </w:t>
      </w:r>
      <w:proofErr w:type="spellStart"/>
      <w:r w:rsidRPr="006C06E0">
        <w:rPr>
          <w:sz w:val="24"/>
          <w:szCs w:val="24"/>
        </w:rPr>
        <w:t>virtual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immersive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shopping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experiences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how they can be </w:t>
      </w:r>
      <w:proofErr w:type="spellStart"/>
      <w:r w:rsidRPr="006C06E0">
        <w:rPr>
          <w:sz w:val="24"/>
          <w:szCs w:val="24"/>
        </w:rPr>
        <w:t>enhanced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by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blockchain-based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digital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assets</w:t>
      </w:r>
      <w:proofErr w:type="spellEnd"/>
      <w:r w:rsidRPr="006C06E0">
        <w:rPr>
          <w:sz w:val="24"/>
          <w:szCs w:val="24"/>
        </w:rPr>
        <w:t xml:space="preserve">.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article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discusses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use</w:t>
      </w:r>
      <w:proofErr w:type="spellEnd"/>
      <w:r w:rsidRPr="006C06E0">
        <w:rPr>
          <w:sz w:val="24"/>
          <w:szCs w:val="24"/>
        </w:rPr>
        <w:t xml:space="preserve"> of data-</w:t>
      </w:r>
      <w:proofErr w:type="spellStart"/>
      <w:r w:rsidRPr="006C06E0">
        <w:rPr>
          <w:sz w:val="24"/>
          <w:szCs w:val="24"/>
        </w:rPr>
        <w:t>driven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consumer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engagement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strategies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create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personalized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shopping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experiences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that</w:t>
      </w:r>
      <w:proofErr w:type="spellEnd"/>
      <w:r w:rsidRPr="006C06E0">
        <w:rPr>
          <w:sz w:val="24"/>
          <w:szCs w:val="24"/>
        </w:rPr>
        <w:t xml:space="preserve"> can </w:t>
      </w:r>
      <w:proofErr w:type="spellStart"/>
      <w:r w:rsidRPr="006C06E0">
        <w:rPr>
          <w:sz w:val="24"/>
          <w:szCs w:val="24"/>
        </w:rPr>
        <w:t>drive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customer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loyalty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increase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sales</w:t>
      </w:r>
      <w:proofErr w:type="spellEnd"/>
      <w:r w:rsidRPr="006C06E0">
        <w:rPr>
          <w:sz w:val="24"/>
          <w:szCs w:val="24"/>
        </w:rPr>
        <w:t xml:space="preserve">. Dawson </w:t>
      </w:r>
      <w:proofErr w:type="spellStart"/>
      <w:r w:rsidRPr="006C06E0">
        <w:rPr>
          <w:sz w:val="24"/>
          <w:szCs w:val="24"/>
        </w:rPr>
        <w:t>argues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that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blockchain-based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digital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assets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such</w:t>
      </w:r>
      <w:proofErr w:type="spellEnd"/>
      <w:r w:rsidRPr="006C06E0">
        <w:rPr>
          <w:sz w:val="24"/>
          <w:szCs w:val="24"/>
        </w:rPr>
        <w:t xml:space="preserve"> as </w:t>
      </w:r>
      <w:proofErr w:type="spellStart"/>
      <w:r w:rsidRPr="006C06E0">
        <w:rPr>
          <w:sz w:val="24"/>
          <w:szCs w:val="24"/>
        </w:rPr>
        <w:t>non-fungible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tokens</w:t>
      </w:r>
      <w:proofErr w:type="spellEnd"/>
      <w:r w:rsidRPr="006C06E0">
        <w:rPr>
          <w:sz w:val="24"/>
          <w:szCs w:val="24"/>
        </w:rPr>
        <w:t xml:space="preserve"> (</w:t>
      </w:r>
      <w:proofErr w:type="spellStart"/>
      <w:r w:rsidRPr="006C06E0">
        <w:rPr>
          <w:sz w:val="24"/>
          <w:szCs w:val="24"/>
        </w:rPr>
        <w:t>NFTs</w:t>
      </w:r>
      <w:proofErr w:type="spellEnd"/>
      <w:r w:rsidRPr="006C06E0">
        <w:rPr>
          <w:sz w:val="24"/>
          <w:szCs w:val="24"/>
        </w:rPr>
        <w:t xml:space="preserve">), can </w:t>
      </w:r>
      <w:proofErr w:type="spellStart"/>
      <w:r w:rsidRPr="006C06E0">
        <w:rPr>
          <w:sz w:val="24"/>
          <w:szCs w:val="24"/>
        </w:rPr>
        <w:t>add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value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these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experiences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by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providing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customers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with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unique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valuable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digital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goods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that</w:t>
      </w:r>
      <w:proofErr w:type="spellEnd"/>
      <w:r w:rsidRPr="006C06E0">
        <w:rPr>
          <w:sz w:val="24"/>
          <w:szCs w:val="24"/>
        </w:rPr>
        <w:t xml:space="preserve"> can be </w:t>
      </w:r>
      <w:proofErr w:type="spellStart"/>
      <w:r w:rsidRPr="006C06E0">
        <w:rPr>
          <w:sz w:val="24"/>
          <w:szCs w:val="24"/>
        </w:rPr>
        <w:t>traded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or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sold</w:t>
      </w:r>
      <w:proofErr w:type="spellEnd"/>
      <w:r w:rsidRPr="006C06E0">
        <w:rPr>
          <w:sz w:val="24"/>
          <w:szCs w:val="24"/>
        </w:rPr>
        <w:t xml:space="preserve">.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article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concludes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by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highlighting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potential</w:t>
      </w:r>
      <w:proofErr w:type="spellEnd"/>
      <w:r w:rsidRPr="006C06E0">
        <w:rPr>
          <w:sz w:val="24"/>
          <w:szCs w:val="24"/>
        </w:rPr>
        <w:t xml:space="preserve"> of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retail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metaverse</w:t>
      </w:r>
      <w:proofErr w:type="spellEnd"/>
      <w:r w:rsidRPr="006C06E0">
        <w:rPr>
          <w:sz w:val="24"/>
          <w:szCs w:val="24"/>
        </w:rPr>
        <w:t xml:space="preserve"> as a </w:t>
      </w:r>
      <w:proofErr w:type="spellStart"/>
      <w:r w:rsidRPr="006C06E0">
        <w:rPr>
          <w:sz w:val="24"/>
          <w:szCs w:val="24"/>
        </w:rPr>
        <w:t>new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frontier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for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retailers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engage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with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customers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create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immersive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shopping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experiences</w:t>
      </w:r>
      <w:proofErr w:type="spellEnd"/>
      <w:r w:rsidRPr="006C06E0">
        <w:rPr>
          <w:sz w:val="24"/>
          <w:szCs w:val="24"/>
        </w:rPr>
        <w:t>.</w:t>
      </w:r>
    </w:p>
    <w:p w14:paraId="123EE83E" w14:textId="743375D0" w:rsidR="00654011" w:rsidRDefault="00654011" w:rsidP="0003428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2.             </w:t>
      </w:r>
      <w:r w:rsidRPr="00654011">
        <w:rPr>
          <w:i/>
          <w:iCs/>
          <w:sz w:val="24"/>
          <w:szCs w:val="24"/>
        </w:rPr>
        <w:t xml:space="preserve">Kim, S. W., &amp; </w:t>
      </w:r>
      <w:proofErr w:type="spellStart"/>
      <w:r w:rsidRPr="00654011">
        <w:rPr>
          <w:i/>
          <w:iCs/>
          <w:sz w:val="24"/>
          <w:szCs w:val="24"/>
        </w:rPr>
        <w:t>Ko</w:t>
      </w:r>
      <w:proofErr w:type="spellEnd"/>
      <w:r w:rsidRPr="00654011">
        <w:rPr>
          <w:i/>
          <w:iCs/>
          <w:sz w:val="24"/>
          <w:szCs w:val="24"/>
        </w:rPr>
        <w:t xml:space="preserve">, E. (2022). </w:t>
      </w:r>
      <w:proofErr w:type="spellStart"/>
      <w:r w:rsidRPr="00654011">
        <w:rPr>
          <w:i/>
          <w:iCs/>
          <w:sz w:val="24"/>
          <w:szCs w:val="24"/>
        </w:rPr>
        <w:t>Retail</w:t>
      </w:r>
      <w:proofErr w:type="spellEnd"/>
      <w:r w:rsidRPr="00654011">
        <w:rPr>
          <w:i/>
          <w:iCs/>
          <w:sz w:val="24"/>
          <w:szCs w:val="24"/>
        </w:rPr>
        <w:t xml:space="preserve"> </w:t>
      </w:r>
      <w:proofErr w:type="spellStart"/>
      <w:r w:rsidRPr="00654011">
        <w:rPr>
          <w:i/>
          <w:iCs/>
          <w:sz w:val="24"/>
          <w:szCs w:val="24"/>
        </w:rPr>
        <w:t>spatial</w:t>
      </w:r>
      <w:proofErr w:type="spellEnd"/>
      <w:r w:rsidRPr="00654011">
        <w:rPr>
          <w:i/>
          <w:iCs/>
          <w:sz w:val="24"/>
          <w:szCs w:val="24"/>
        </w:rPr>
        <w:t xml:space="preserve"> </w:t>
      </w:r>
      <w:proofErr w:type="spellStart"/>
      <w:r w:rsidRPr="00654011">
        <w:rPr>
          <w:i/>
          <w:iCs/>
          <w:sz w:val="24"/>
          <w:szCs w:val="24"/>
        </w:rPr>
        <w:t>evolution</w:t>
      </w:r>
      <w:proofErr w:type="spellEnd"/>
      <w:r w:rsidRPr="00654011">
        <w:rPr>
          <w:i/>
          <w:iCs/>
          <w:sz w:val="24"/>
          <w:szCs w:val="24"/>
        </w:rPr>
        <w:t xml:space="preserve">: </w:t>
      </w:r>
      <w:proofErr w:type="spellStart"/>
      <w:r w:rsidRPr="00654011">
        <w:rPr>
          <w:i/>
          <w:iCs/>
          <w:sz w:val="24"/>
          <w:szCs w:val="24"/>
        </w:rPr>
        <w:t>paving</w:t>
      </w:r>
      <w:proofErr w:type="spellEnd"/>
      <w:r w:rsidRPr="00654011">
        <w:rPr>
          <w:i/>
          <w:iCs/>
          <w:sz w:val="24"/>
          <w:szCs w:val="24"/>
        </w:rPr>
        <w:t xml:space="preserve"> </w:t>
      </w:r>
      <w:proofErr w:type="spellStart"/>
      <w:r w:rsidRPr="00654011">
        <w:rPr>
          <w:i/>
          <w:iCs/>
          <w:sz w:val="24"/>
          <w:szCs w:val="24"/>
        </w:rPr>
        <w:t>the</w:t>
      </w:r>
      <w:proofErr w:type="spellEnd"/>
      <w:r w:rsidRPr="00654011">
        <w:rPr>
          <w:i/>
          <w:iCs/>
          <w:sz w:val="24"/>
          <w:szCs w:val="24"/>
        </w:rPr>
        <w:t xml:space="preserve"> </w:t>
      </w:r>
      <w:proofErr w:type="spellStart"/>
      <w:r w:rsidRPr="00654011">
        <w:rPr>
          <w:i/>
          <w:iCs/>
          <w:sz w:val="24"/>
          <w:szCs w:val="24"/>
        </w:rPr>
        <w:t>way</w:t>
      </w:r>
      <w:proofErr w:type="spellEnd"/>
      <w:r w:rsidRPr="00654011">
        <w:rPr>
          <w:i/>
          <w:iCs/>
          <w:sz w:val="24"/>
          <w:szCs w:val="24"/>
        </w:rPr>
        <w:t xml:space="preserve"> </w:t>
      </w:r>
      <w:proofErr w:type="spellStart"/>
      <w:r w:rsidRPr="00654011">
        <w:rPr>
          <w:i/>
          <w:iCs/>
          <w:sz w:val="24"/>
          <w:szCs w:val="24"/>
        </w:rPr>
        <w:t>from</w:t>
      </w:r>
      <w:proofErr w:type="spellEnd"/>
      <w:r w:rsidRPr="00654011">
        <w:rPr>
          <w:i/>
          <w:iCs/>
          <w:sz w:val="24"/>
          <w:szCs w:val="24"/>
        </w:rPr>
        <w:t xml:space="preserve"> </w:t>
      </w:r>
      <w:proofErr w:type="spellStart"/>
      <w:r w:rsidRPr="00654011">
        <w:rPr>
          <w:i/>
          <w:iCs/>
          <w:sz w:val="24"/>
          <w:szCs w:val="24"/>
        </w:rPr>
        <w:t>traditional</w:t>
      </w:r>
      <w:proofErr w:type="spellEnd"/>
      <w:r w:rsidRPr="00654011">
        <w:rPr>
          <w:i/>
          <w:iCs/>
          <w:sz w:val="24"/>
          <w:szCs w:val="24"/>
        </w:rPr>
        <w:t xml:space="preserve"> </w:t>
      </w:r>
      <w:proofErr w:type="spellStart"/>
      <w:r w:rsidRPr="00654011">
        <w:rPr>
          <w:i/>
          <w:iCs/>
          <w:sz w:val="24"/>
          <w:szCs w:val="24"/>
        </w:rPr>
        <w:t>to</w:t>
      </w:r>
      <w:proofErr w:type="spellEnd"/>
      <w:r w:rsidRPr="00654011">
        <w:rPr>
          <w:i/>
          <w:iCs/>
          <w:sz w:val="24"/>
          <w:szCs w:val="24"/>
        </w:rPr>
        <w:t xml:space="preserve"> </w:t>
      </w:r>
      <w:proofErr w:type="spellStart"/>
      <w:r w:rsidRPr="00654011">
        <w:rPr>
          <w:i/>
          <w:iCs/>
          <w:sz w:val="24"/>
          <w:szCs w:val="24"/>
        </w:rPr>
        <w:t>metaverse</w:t>
      </w:r>
      <w:proofErr w:type="spellEnd"/>
      <w:r w:rsidRPr="00654011">
        <w:rPr>
          <w:i/>
          <w:iCs/>
          <w:sz w:val="24"/>
          <w:szCs w:val="24"/>
        </w:rPr>
        <w:t xml:space="preserve"> </w:t>
      </w:r>
      <w:proofErr w:type="spellStart"/>
      <w:r w:rsidRPr="00654011">
        <w:rPr>
          <w:i/>
          <w:iCs/>
          <w:sz w:val="24"/>
          <w:szCs w:val="24"/>
        </w:rPr>
        <w:t>retailing</w:t>
      </w:r>
      <w:proofErr w:type="spellEnd"/>
      <w:r w:rsidRPr="00654011">
        <w:rPr>
          <w:i/>
          <w:iCs/>
          <w:sz w:val="24"/>
          <w:szCs w:val="24"/>
        </w:rPr>
        <w:t xml:space="preserve">. </w:t>
      </w:r>
      <w:proofErr w:type="spellStart"/>
      <w:r w:rsidRPr="00654011">
        <w:rPr>
          <w:i/>
          <w:iCs/>
          <w:sz w:val="24"/>
          <w:szCs w:val="24"/>
        </w:rPr>
        <w:t>Journal</w:t>
      </w:r>
      <w:proofErr w:type="spellEnd"/>
      <w:r w:rsidRPr="00654011">
        <w:rPr>
          <w:i/>
          <w:iCs/>
          <w:sz w:val="24"/>
          <w:szCs w:val="24"/>
        </w:rPr>
        <w:t xml:space="preserve"> of </w:t>
      </w:r>
      <w:proofErr w:type="spellStart"/>
      <w:r w:rsidRPr="00654011">
        <w:rPr>
          <w:i/>
          <w:iCs/>
          <w:sz w:val="24"/>
          <w:szCs w:val="24"/>
        </w:rPr>
        <w:t>Retailing</w:t>
      </w:r>
      <w:proofErr w:type="spellEnd"/>
      <w:r w:rsidRPr="00654011">
        <w:rPr>
          <w:i/>
          <w:iCs/>
          <w:sz w:val="24"/>
          <w:szCs w:val="24"/>
        </w:rPr>
        <w:t xml:space="preserve"> </w:t>
      </w:r>
      <w:proofErr w:type="spellStart"/>
      <w:r w:rsidRPr="00654011">
        <w:rPr>
          <w:i/>
          <w:iCs/>
          <w:sz w:val="24"/>
          <w:szCs w:val="24"/>
        </w:rPr>
        <w:t>and</w:t>
      </w:r>
      <w:proofErr w:type="spellEnd"/>
      <w:r w:rsidRPr="00654011">
        <w:rPr>
          <w:i/>
          <w:iCs/>
          <w:sz w:val="24"/>
          <w:szCs w:val="24"/>
        </w:rPr>
        <w:t xml:space="preserve"> Consumer Services, 67, 102876. </w:t>
      </w:r>
      <w:hyperlink r:id="rId8" w:history="1">
        <w:r w:rsidRPr="00654011">
          <w:rPr>
            <w:rStyle w:val="Kpr"/>
            <w:i/>
            <w:iCs/>
            <w:sz w:val="24"/>
            <w:szCs w:val="24"/>
          </w:rPr>
          <w:t>https://doi.org/10.1016/j.jretconser.2022.102876</w:t>
        </w:r>
      </w:hyperlink>
      <w:r w:rsidRPr="00654011">
        <w:rPr>
          <w:i/>
          <w:iCs/>
          <w:sz w:val="24"/>
          <w:szCs w:val="24"/>
        </w:rPr>
        <w:t xml:space="preserve"> </w:t>
      </w:r>
    </w:p>
    <w:p w14:paraId="6D1C2901" w14:textId="74E1E92A" w:rsidR="00B35818" w:rsidRPr="006C06E0" w:rsidRDefault="00654011" w:rsidP="00034280">
      <w:pPr>
        <w:jc w:val="both"/>
        <w:rPr>
          <w:sz w:val="24"/>
          <w:szCs w:val="24"/>
        </w:rPr>
      </w:pP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article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argues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that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metaverse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offers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new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opportunities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for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retailers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engage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with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customers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create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unique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shopping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experiences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that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cannot</w:t>
      </w:r>
      <w:proofErr w:type="spellEnd"/>
      <w:r w:rsidRPr="006C06E0">
        <w:rPr>
          <w:sz w:val="24"/>
          <w:szCs w:val="24"/>
        </w:rPr>
        <w:t xml:space="preserve"> be </w:t>
      </w:r>
      <w:proofErr w:type="spellStart"/>
      <w:r w:rsidRPr="006C06E0">
        <w:rPr>
          <w:sz w:val="24"/>
          <w:szCs w:val="24"/>
        </w:rPr>
        <w:t>replicated</w:t>
      </w:r>
      <w:proofErr w:type="spellEnd"/>
      <w:r w:rsidRPr="006C06E0">
        <w:rPr>
          <w:sz w:val="24"/>
          <w:szCs w:val="24"/>
        </w:rPr>
        <w:t xml:space="preserve"> in </w:t>
      </w:r>
      <w:proofErr w:type="spellStart"/>
      <w:r w:rsidRPr="006C06E0">
        <w:rPr>
          <w:sz w:val="24"/>
          <w:szCs w:val="24"/>
        </w:rPr>
        <w:t>physical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stores</w:t>
      </w:r>
      <w:proofErr w:type="spellEnd"/>
      <w:r w:rsidRPr="006C06E0">
        <w:rPr>
          <w:sz w:val="24"/>
          <w:szCs w:val="24"/>
        </w:rPr>
        <w:t xml:space="preserve">.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authors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discuss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use</w:t>
      </w:r>
      <w:proofErr w:type="spellEnd"/>
      <w:r w:rsidRPr="006C06E0">
        <w:rPr>
          <w:sz w:val="24"/>
          <w:szCs w:val="24"/>
        </w:rPr>
        <w:t xml:space="preserve"> of </w:t>
      </w:r>
      <w:proofErr w:type="spellStart"/>
      <w:r w:rsidRPr="006C06E0">
        <w:rPr>
          <w:sz w:val="24"/>
          <w:szCs w:val="24"/>
        </w:rPr>
        <w:t>augmented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reality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virtual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reality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other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immersive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technologies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create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engaging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personalized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shopping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experiences</w:t>
      </w:r>
      <w:proofErr w:type="spellEnd"/>
      <w:r w:rsidRPr="006C06E0">
        <w:rPr>
          <w:sz w:val="24"/>
          <w:szCs w:val="24"/>
        </w:rPr>
        <w:t xml:space="preserve"> in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metaverse</w:t>
      </w:r>
      <w:proofErr w:type="spellEnd"/>
      <w:r w:rsidRPr="006C06E0">
        <w:rPr>
          <w:sz w:val="24"/>
          <w:szCs w:val="24"/>
        </w:rPr>
        <w:t xml:space="preserve">.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article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also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highlights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importance</w:t>
      </w:r>
      <w:proofErr w:type="spellEnd"/>
      <w:r w:rsidRPr="006C06E0">
        <w:rPr>
          <w:sz w:val="24"/>
          <w:szCs w:val="24"/>
        </w:rPr>
        <w:t xml:space="preserve"> of </w:t>
      </w:r>
      <w:proofErr w:type="spellStart"/>
      <w:r w:rsidRPr="006C06E0">
        <w:rPr>
          <w:sz w:val="24"/>
          <w:szCs w:val="24"/>
        </w:rPr>
        <w:t>understanding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customer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behavior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preferences</w:t>
      </w:r>
      <w:proofErr w:type="spellEnd"/>
      <w:r w:rsidRPr="006C06E0">
        <w:rPr>
          <w:sz w:val="24"/>
          <w:szCs w:val="24"/>
        </w:rPr>
        <w:t xml:space="preserve"> in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metaverse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need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for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retailers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adapt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their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strategies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virtual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environment</w:t>
      </w:r>
      <w:proofErr w:type="spellEnd"/>
      <w:r w:rsidRPr="006C06E0">
        <w:rPr>
          <w:sz w:val="24"/>
          <w:szCs w:val="24"/>
        </w:rPr>
        <w:t xml:space="preserve">. </w:t>
      </w:r>
      <w:proofErr w:type="spellStart"/>
      <w:r w:rsidRPr="006C06E0">
        <w:rPr>
          <w:sz w:val="24"/>
          <w:szCs w:val="24"/>
        </w:rPr>
        <w:t>Overall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article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provides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insights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into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potential</w:t>
      </w:r>
      <w:proofErr w:type="spellEnd"/>
      <w:r w:rsidRPr="006C06E0">
        <w:rPr>
          <w:sz w:val="24"/>
          <w:szCs w:val="24"/>
        </w:rPr>
        <w:t xml:space="preserve"> of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metaverse</w:t>
      </w:r>
      <w:proofErr w:type="spellEnd"/>
      <w:r w:rsidRPr="006C06E0">
        <w:rPr>
          <w:sz w:val="24"/>
          <w:szCs w:val="24"/>
        </w:rPr>
        <w:t xml:space="preserve"> as a </w:t>
      </w:r>
      <w:proofErr w:type="spellStart"/>
      <w:r w:rsidRPr="006C06E0">
        <w:rPr>
          <w:sz w:val="24"/>
          <w:szCs w:val="24"/>
        </w:rPr>
        <w:t>new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frontier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for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retail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innovation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challenges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opportunities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that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come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with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this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new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spatial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evolution</w:t>
      </w:r>
      <w:proofErr w:type="spellEnd"/>
      <w:r w:rsidRPr="006C06E0">
        <w:rPr>
          <w:sz w:val="24"/>
          <w:szCs w:val="24"/>
        </w:rPr>
        <w:t>.</w:t>
      </w:r>
    </w:p>
    <w:p w14:paraId="7FF1A8B3" w14:textId="11A51369" w:rsidR="00654011" w:rsidRDefault="00654011" w:rsidP="00034280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3.       </w:t>
      </w:r>
      <w:r w:rsidR="00B35818" w:rsidRPr="00654011">
        <w:rPr>
          <w:i/>
          <w:iCs/>
          <w:sz w:val="24"/>
          <w:szCs w:val="24"/>
        </w:rPr>
        <w:t xml:space="preserve">Popescu, G. H., </w:t>
      </w:r>
      <w:proofErr w:type="spellStart"/>
      <w:r w:rsidR="00B35818" w:rsidRPr="00654011">
        <w:rPr>
          <w:i/>
          <w:iCs/>
          <w:sz w:val="24"/>
          <w:szCs w:val="24"/>
        </w:rPr>
        <w:t>Valaskova</w:t>
      </w:r>
      <w:proofErr w:type="spellEnd"/>
      <w:r w:rsidR="00B35818" w:rsidRPr="00654011">
        <w:rPr>
          <w:i/>
          <w:iCs/>
          <w:sz w:val="24"/>
          <w:szCs w:val="24"/>
        </w:rPr>
        <w:t xml:space="preserve">, K., &amp; </w:t>
      </w:r>
      <w:proofErr w:type="spellStart"/>
      <w:r w:rsidR="00B35818" w:rsidRPr="00654011">
        <w:rPr>
          <w:i/>
          <w:iCs/>
          <w:sz w:val="24"/>
          <w:szCs w:val="24"/>
        </w:rPr>
        <w:t>Horak</w:t>
      </w:r>
      <w:proofErr w:type="spellEnd"/>
      <w:r w:rsidR="00B35818" w:rsidRPr="00654011">
        <w:rPr>
          <w:i/>
          <w:iCs/>
          <w:sz w:val="24"/>
          <w:szCs w:val="24"/>
        </w:rPr>
        <w:t xml:space="preserve">, J. (2021). </w:t>
      </w:r>
      <w:proofErr w:type="spellStart"/>
      <w:r w:rsidR="00B35818" w:rsidRPr="00654011">
        <w:rPr>
          <w:i/>
          <w:iCs/>
          <w:sz w:val="24"/>
          <w:szCs w:val="24"/>
        </w:rPr>
        <w:t>Augmented</w:t>
      </w:r>
      <w:proofErr w:type="spellEnd"/>
      <w:r w:rsidR="00B35818" w:rsidRPr="00654011">
        <w:rPr>
          <w:i/>
          <w:iCs/>
          <w:sz w:val="24"/>
          <w:szCs w:val="24"/>
        </w:rPr>
        <w:t xml:space="preserve"> </w:t>
      </w:r>
      <w:proofErr w:type="spellStart"/>
      <w:r w:rsidR="00B35818" w:rsidRPr="00654011">
        <w:rPr>
          <w:i/>
          <w:iCs/>
          <w:sz w:val="24"/>
          <w:szCs w:val="24"/>
        </w:rPr>
        <w:t>Reality</w:t>
      </w:r>
      <w:proofErr w:type="spellEnd"/>
      <w:r w:rsidR="00B35818" w:rsidRPr="00654011">
        <w:rPr>
          <w:i/>
          <w:iCs/>
          <w:sz w:val="24"/>
          <w:szCs w:val="24"/>
        </w:rPr>
        <w:t xml:space="preserve"> </w:t>
      </w:r>
      <w:proofErr w:type="spellStart"/>
      <w:r w:rsidR="00B35818" w:rsidRPr="00654011">
        <w:rPr>
          <w:i/>
          <w:iCs/>
          <w:sz w:val="24"/>
          <w:szCs w:val="24"/>
        </w:rPr>
        <w:t>Shopping</w:t>
      </w:r>
      <w:proofErr w:type="spellEnd"/>
      <w:r w:rsidR="00B35818" w:rsidRPr="00654011">
        <w:rPr>
          <w:i/>
          <w:iCs/>
          <w:sz w:val="24"/>
          <w:szCs w:val="24"/>
        </w:rPr>
        <w:t xml:space="preserve"> </w:t>
      </w:r>
      <w:proofErr w:type="spellStart"/>
      <w:r w:rsidR="00B35818" w:rsidRPr="00654011">
        <w:rPr>
          <w:i/>
          <w:iCs/>
          <w:sz w:val="24"/>
          <w:szCs w:val="24"/>
        </w:rPr>
        <w:t>Experiences</w:t>
      </w:r>
      <w:proofErr w:type="spellEnd"/>
      <w:r w:rsidR="00B35818" w:rsidRPr="00654011">
        <w:rPr>
          <w:i/>
          <w:iCs/>
          <w:sz w:val="24"/>
          <w:szCs w:val="24"/>
        </w:rPr>
        <w:t xml:space="preserve">, </w:t>
      </w:r>
      <w:proofErr w:type="spellStart"/>
      <w:r w:rsidR="00B35818" w:rsidRPr="00654011">
        <w:rPr>
          <w:i/>
          <w:iCs/>
          <w:sz w:val="24"/>
          <w:szCs w:val="24"/>
        </w:rPr>
        <w:t>Retail</w:t>
      </w:r>
      <w:proofErr w:type="spellEnd"/>
      <w:r w:rsidR="00B35818" w:rsidRPr="00654011">
        <w:rPr>
          <w:i/>
          <w:iCs/>
          <w:sz w:val="24"/>
          <w:szCs w:val="24"/>
        </w:rPr>
        <w:t xml:space="preserve"> Business </w:t>
      </w:r>
      <w:proofErr w:type="spellStart"/>
      <w:r w:rsidR="00B35818" w:rsidRPr="00654011">
        <w:rPr>
          <w:i/>
          <w:iCs/>
          <w:sz w:val="24"/>
          <w:szCs w:val="24"/>
        </w:rPr>
        <w:t>Analytics</w:t>
      </w:r>
      <w:proofErr w:type="spellEnd"/>
      <w:r w:rsidR="00B35818" w:rsidRPr="00654011">
        <w:rPr>
          <w:i/>
          <w:iCs/>
          <w:sz w:val="24"/>
          <w:szCs w:val="24"/>
        </w:rPr>
        <w:t xml:space="preserve">, </w:t>
      </w:r>
      <w:proofErr w:type="spellStart"/>
      <w:r w:rsidR="00B35818" w:rsidRPr="00654011">
        <w:rPr>
          <w:i/>
          <w:iCs/>
          <w:sz w:val="24"/>
          <w:szCs w:val="24"/>
        </w:rPr>
        <w:t>and</w:t>
      </w:r>
      <w:proofErr w:type="spellEnd"/>
      <w:r w:rsidR="00B35818" w:rsidRPr="00654011">
        <w:rPr>
          <w:i/>
          <w:iCs/>
          <w:sz w:val="24"/>
          <w:szCs w:val="24"/>
        </w:rPr>
        <w:t xml:space="preserve"> Machine </w:t>
      </w:r>
      <w:proofErr w:type="spellStart"/>
      <w:r w:rsidR="00B35818" w:rsidRPr="00654011">
        <w:rPr>
          <w:i/>
          <w:iCs/>
          <w:sz w:val="24"/>
          <w:szCs w:val="24"/>
        </w:rPr>
        <w:t>Vision</w:t>
      </w:r>
      <w:proofErr w:type="spellEnd"/>
      <w:r w:rsidR="00B35818" w:rsidRPr="00654011">
        <w:rPr>
          <w:i/>
          <w:iCs/>
          <w:sz w:val="24"/>
          <w:szCs w:val="24"/>
        </w:rPr>
        <w:t xml:space="preserve"> </w:t>
      </w:r>
      <w:proofErr w:type="spellStart"/>
      <w:r w:rsidR="00B35818" w:rsidRPr="00654011">
        <w:rPr>
          <w:i/>
          <w:iCs/>
          <w:sz w:val="24"/>
          <w:szCs w:val="24"/>
        </w:rPr>
        <w:t>Algorithms</w:t>
      </w:r>
      <w:proofErr w:type="spellEnd"/>
      <w:r w:rsidR="00B35818" w:rsidRPr="00654011">
        <w:rPr>
          <w:i/>
          <w:iCs/>
          <w:sz w:val="24"/>
          <w:szCs w:val="24"/>
        </w:rPr>
        <w:t xml:space="preserve"> in </w:t>
      </w:r>
      <w:proofErr w:type="spellStart"/>
      <w:r w:rsidR="00B35818" w:rsidRPr="00654011">
        <w:rPr>
          <w:i/>
          <w:iCs/>
          <w:sz w:val="24"/>
          <w:szCs w:val="24"/>
        </w:rPr>
        <w:t>the</w:t>
      </w:r>
      <w:proofErr w:type="spellEnd"/>
      <w:r w:rsidR="00B35818" w:rsidRPr="00654011">
        <w:rPr>
          <w:i/>
          <w:iCs/>
          <w:sz w:val="24"/>
          <w:szCs w:val="24"/>
        </w:rPr>
        <w:t xml:space="preserve"> Virtual </w:t>
      </w:r>
      <w:proofErr w:type="spellStart"/>
      <w:r w:rsidR="00B35818" w:rsidRPr="00654011">
        <w:rPr>
          <w:i/>
          <w:iCs/>
          <w:sz w:val="24"/>
          <w:szCs w:val="24"/>
        </w:rPr>
        <w:t>Economy</w:t>
      </w:r>
      <w:proofErr w:type="spellEnd"/>
      <w:r w:rsidR="00B35818" w:rsidRPr="00654011">
        <w:rPr>
          <w:i/>
          <w:iCs/>
          <w:sz w:val="24"/>
          <w:szCs w:val="24"/>
        </w:rPr>
        <w:t xml:space="preserve"> of </w:t>
      </w:r>
      <w:proofErr w:type="spellStart"/>
      <w:r w:rsidR="00B35818" w:rsidRPr="00654011">
        <w:rPr>
          <w:i/>
          <w:iCs/>
          <w:sz w:val="24"/>
          <w:szCs w:val="24"/>
        </w:rPr>
        <w:t>the</w:t>
      </w:r>
      <w:proofErr w:type="spellEnd"/>
      <w:r w:rsidR="00B35818" w:rsidRPr="00654011">
        <w:rPr>
          <w:i/>
          <w:iCs/>
          <w:sz w:val="24"/>
          <w:szCs w:val="24"/>
        </w:rPr>
        <w:t xml:space="preserve"> </w:t>
      </w:r>
      <w:proofErr w:type="spellStart"/>
      <w:r w:rsidR="00B35818" w:rsidRPr="00654011">
        <w:rPr>
          <w:i/>
          <w:iCs/>
          <w:sz w:val="24"/>
          <w:szCs w:val="24"/>
        </w:rPr>
        <w:t>Metaverse</w:t>
      </w:r>
      <w:proofErr w:type="spellEnd"/>
      <w:r w:rsidR="00B35818" w:rsidRPr="00654011">
        <w:rPr>
          <w:i/>
          <w:iCs/>
          <w:sz w:val="24"/>
          <w:szCs w:val="24"/>
        </w:rPr>
        <w:t xml:space="preserve">. </w:t>
      </w:r>
      <w:proofErr w:type="spellStart"/>
      <w:r w:rsidR="00B35818" w:rsidRPr="00654011">
        <w:rPr>
          <w:i/>
          <w:iCs/>
          <w:sz w:val="24"/>
          <w:szCs w:val="24"/>
        </w:rPr>
        <w:t>Frontiers</w:t>
      </w:r>
      <w:proofErr w:type="spellEnd"/>
      <w:r w:rsidR="00B35818" w:rsidRPr="00654011">
        <w:rPr>
          <w:i/>
          <w:iCs/>
          <w:sz w:val="24"/>
          <w:szCs w:val="24"/>
        </w:rPr>
        <w:t xml:space="preserve"> in </w:t>
      </w:r>
      <w:proofErr w:type="spellStart"/>
      <w:r w:rsidR="00B35818" w:rsidRPr="00654011">
        <w:rPr>
          <w:i/>
          <w:iCs/>
          <w:sz w:val="24"/>
          <w:szCs w:val="24"/>
        </w:rPr>
        <w:t>Robotics</w:t>
      </w:r>
      <w:proofErr w:type="spellEnd"/>
      <w:r w:rsidR="00B35818" w:rsidRPr="00654011">
        <w:rPr>
          <w:i/>
          <w:iCs/>
          <w:sz w:val="24"/>
          <w:szCs w:val="24"/>
        </w:rPr>
        <w:t xml:space="preserve"> </w:t>
      </w:r>
      <w:proofErr w:type="spellStart"/>
      <w:r w:rsidR="00B35818" w:rsidRPr="00654011">
        <w:rPr>
          <w:i/>
          <w:iCs/>
          <w:sz w:val="24"/>
          <w:szCs w:val="24"/>
        </w:rPr>
        <w:t>and</w:t>
      </w:r>
      <w:proofErr w:type="spellEnd"/>
      <w:r w:rsidR="00B35818" w:rsidRPr="00654011">
        <w:rPr>
          <w:i/>
          <w:iCs/>
          <w:sz w:val="24"/>
          <w:szCs w:val="24"/>
        </w:rPr>
        <w:t xml:space="preserve"> AI, 8, 706442. </w:t>
      </w:r>
      <w:hyperlink r:id="rId9" w:history="1">
        <w:r w:rsidR="00B35818" w:rsidRPr="00654011">
          <w:rPr>
            <w:rStyle w:val="Kpr"/>
            <w:sz w:val="24"/>
            <w:szCs w:val="24"/>
          </w:rPr>
          <w:t>https://doi.org/10.3389/frobt.2021.706442</w:t>
        </w:r>
      </w:hyperlink>
    </w:p>
    <w:p w14:paraId="0985E9C0" w14:textId="0377EA16" w:rsidR="00B35818" w:rsidRDefault="00B35818" w:rsidP="00034280">
      <w:pPr>
        <w:jc w:val="both"/>
        <w:rPr>
          <w:sz w:val="24"/>
          <w:szCs w:val="24"/>
        </w:rPr>
      </w:pP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article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explores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potential</w:t>
      </w:r>
      <w:proofErr w:type="spellEnd"/>
      <w:r w:rsidRPr="006C06E0">
        <w:rPr>
          <w:sz w:val="24"/>
          <w:szCs w:val="24"/>
        </w:rPr>
        <w:t xml:space="preserve"> of </w:t>
      </w:r>
      <w:proofErr w:type="spellStart"/>
      <w:r w:rsidRPr="006C06E0">
        <w:rPr>
          <w:sz w:val="24"/>
          <w:szCs w:val="24"/>
        </w:rPr>
        <w:t>augmented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reality</w:t>
      </w:r>
      <w:proofErr w:type="spellEnd"/>
      <w:r w:rsidRPr="006C06E0">
        <w:rPr>
          <w:sz w:val="24"/>
          <w:szCs w:val="24"/>
        </w:rPr>
        <w:t xml:space="preserve"> (AR) </w:t>
      </w:r>
      <w:proofErr w:type="spellStart"/>
      <w:r w:rsidRPr="006C06E0">
        <w:rPr>
          <w:sz w:val="24"/>
          <w:szCs w:val="24"/>
        </w:rPr>
        <w:t>shopping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experiences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retail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business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analytics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machine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vision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algorithms</w:t>
      </w:r>
      <w:proofErr w:type="spellEnd"/>
      <w:r w:rsidRPr="006C06E0">
        <w:rPr>
          <w:sz w:val="24"/>
          <w:szCs w:val="24"/>
        </w:rPr>
        <w:t xml:space="preserve"> in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virtual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economy</w:t>
      </w:r>
      <w:proofErr w:type="spellEnd"/>
      <w:r w:rsidRPr="006C06E0">
        <w:rPr>
          <w:sz w:val="24"/>
          <w:szCs w:val="24"/>
        </w:rPr>
        <w:t xml:space="preserve"> of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metaverse</w:t>
      </w:r>
      <w:proofErr w:type="spellEnd"/>
      <w:r w:rsidRPr="006C06E0">
        <w:rPr>
          <w:sz w:val="24"/>
          <w:szCs w:val="24"/>
        </w:rPr>
        <w:t xml:space="preserve">.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authors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argue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that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these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technologies</w:t>
      </w:r>
      <w:proofErr w:type="spellEnd"/>
      <w:r w:rsidRPr="006C06E0">
        <w:rPr>
          <w:sz w:val="24"/>
          <w:szCs w:val="24"/>
        </w:rPr>
        <w:t xml:space="preserve"> can </w:t>
      </w:r>
      <w:proofErr w:type="spellStart"/>
      <w:r w:rsidRPr="006C06E0">
        <w:rPr>
          <w:sz w:val="24"/>
          <w:szCs w:val="24"/>
        </w:rPr>
        <w:t>provide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retailers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with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valuable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insights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into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customer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behavior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preferences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needs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can </w:t>
      </w:r>
      <w:proofErr w:type="spellStart"/>
      <w:r w:rsidRPr="006C06E0">
        <w:rPr>
          <w:sz w:val="24"/>
          <w:szCs w:val="24"/>
        </w:rPr>
        <w:t>help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them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create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more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engaging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personalized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shopping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experiences</w:t>
      </w:r>
      <w:proofErr w:type="spellEnd"/>
      <w:r w:rsidRPr="006C06E0">
        <w:rPr>
          <w:sz w:val="24"/>
          <w:szCs w:val="24"/>
        </w:rPr>
        <w:t xml:space="preserve">.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article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also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discusses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use</w:t>
      </w:r>
      <w:proofErr w:type="spellEnd"/>
      <w:r w:rsidRPr="006C06E0">
        <w:rPr>
          <w:sz w:val="24"/>
          <w:szCs w:val="24"/>
        </w:rPr>
        <w:t xml:space="preserve"> of </w:t>
      </w:r>
      <w:proofErr w:type="spellStart"/>
      <w:r w:rsidRPr="006C06E0">
        <w:rPr>
          <w:sz w:val="24"/>
          <w:szCs w:val="24"/>
        </w:rPr>
        <w:t>machine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vision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algorithms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improve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product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recommendations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enable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more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efficient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inventory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management</w:t>
      </w:r>
      <w:proofErr w:type="spellEnd"/>
      <w:r w:rsidRPr="006C06E0">
        <w:rPr>
          <w:sz w:val="24"/>
          <w:szCs w:val="24"/>
        </w:rPr>
        <w:t xml:space="preserve">.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authors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conclude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by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highlighting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potential</w:t>
      </w:r>
      <w:proofErr w:type="spellEnd"/>
      <w:r w:rsidRPr="006C06E0">
        <w:rPr>
          <w:sz w:val="24"/>
          <w:szCs w:val="24"/>
        </w:rPr>
        <w:t xml:space="preserve"> of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metaverse</w:t>
      </w:r>
      <w:proofErr w:type="spellEnd"/>
      <w:r w:rsidRPr="006C06E0">
        <w:rPr>
          <w:sz w:val="24"/>
          <w:szCs w:val="24"/>
        </w:rPr>
        <w:t xml:space="preserve"> as a </w:t>
      </w:r>
      <w:proofErr w:type="spellStart"/>
      <w:r w:rsidRPr="006C06E0">
        <w:rPr>
          <w:sz w:val="24"/>
          <w:szCs w:val="24"/>
        </w:rPr>
        <w:t>new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frontier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for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retail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innovation</w:t>
      </w:r>
      <w:proofErr w:type="spellEnd"/>
      <w:r w:rsidRPr="006C06E0">
        <w:rPr>
          <w:sz w:val="24"/>
          <w:szCs w:val="24"/>
        </w:rPr>
        <w:t xml:space="preserve">, </w:t>
      </w:r>
      <w:proofErr w:type="spellStart"/>
      <w:r w:rsidRPr="006C06E0">
        <w:rPr>
          <w:sz w:val="24"/>
          <w:szCs w:val="24"/>
        </w:rPr>
        <w:t>and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importance</w:t>
      </w:r>
      <w:proofErr w:type="spellEnd"/>
      <w:r w:rsidRPr="006C06E0">
        <w:rPr>
          <w:sz w:val="24"/>
          <w:szCs w:val="24"/>
        </w:rPr>
        <w:t xml:space="preserve"> of </w:t>
      </w:r>
      <w:proofErr w:type="spellStart"/>
      <w:r w:rsidRPr="006C06E0">
        <w:rPr>
          <w:sz w:val="24"/>
          <w:szCs w:val="24"/>
        </w:rPr>
        <w:t>embracing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emerging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technologies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to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stay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competitive</w:t>
      </w:r>
      <w:proofErr w:type="spellEnd"/>
      <w:r w:rsidRPr="006C06E0">
        <w:rPr>
          <w:sz w:val="24"/>
          <w:szCs w:val="24"/>
        </w:rPr>
        <w:t xml:space="preserve"> in </w:t>
      </w:r>
      <w:proofErr w:type="spellStart"/>
      <w:r w:rsidRPr="006C06E0">
        <w:rPr>
          <w:sz w:val="24"/>
          <w:szCs w:val="24"/>
        </w:rPr>
        <w:t>the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virtual</w:t>
      </w:r>
      <w:proofErr w:type="spellEnd"/>
      <w:r w:rsidRPr="006C06E0">
        <w:rPr>
          <w:sz w:val="24"/>
          <w:szCs w:val="24"/>
        </w:rPr>
        <w:t xml:space="preserve"> </w:t>
      </w:r>
      <w:proofErr w:type="spellStart"/>
      <w:r w:rsidRPr="006C06E0">
        <w:rPr>
          <w:sz w:val="24"/>
          <w:szCs w:val="24"/>
        </w:rPr>
        <w:t>economy</w:t>
      </w:r>
      <w:proofErr w:type="spellEnd"/>
      <w:r w:rsidRPr="006C06E0">
        <w:rPr>
          <w:sz w:val="24"/>
          <w:szCs w:val="24"/>
        </w:rPr>
        <w:t>.</w:t>
      </w:r>
    </w:p>
    <w:p w14:paraId="441217AE" w14:textId="02F68CA2" w:rsidR="00F72DCB" w:rsidRPr="006C06E0" w:rsidRDefault="00F72DCB" w:rsidP="00034280">
      <w:pPr>
        <w:jc w:val="both"/>
        <w:rPr>
          <w:sz w:val="24"/>
          <w:szCs w:val="24"/>
        </w:rPr>
      </w:pPr>
    </w:p>
    <w:sectPr w:rsidR="00F72DCB" w:rsidRPr="006C06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A725" w14:textId="77777777" w:rsidR="00323035" w:rsidRDefault="00323035" w:rsidP="00654011">
      <w:pPr>
        <w:spacing w:after="0" w:line="240" w:lineRule="auto"/>
      </w:pPr>
      <w:r>
        <w:separator/>
      </w:r>
    </w:p>
  </w:endnote>
  <w:endnote w:type="continuationSeparator" w:id="0">
    <w:p w14:paraId="2424F491" w14:textId="77777777" w:rsidR="00323035" w:rsidRDefault="00323035" w:rsidP="0065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2835" w14:textId="77777777" w:rsidR="00323035" w:rsidRDefault="00323035" w:rsidP="00654011">
      <w:pPr>
        <w:spacing w:after="0" w:line="240" w:lineRule="auto"/>
      </w:pPr>
      <w:r>
        <w:separator/>
      </w:r>
    </w:p>
  </w:footnote>
  <w:footnote w:type="continuationSeparator" w:id="0">
    <w:p w14:paraId="3F359CB7" w14:textId="77777777" w:rsidR="00323035" w:rsidRDefault="00323035" w:rsidP="0065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0DF1" w14:textId="77777777" w:rsidR="00654011" w:rsidRPr="006B1EE9" w:rsidRDefault="00654011" w:rsidP="00654011">
    <w:pPr>
      <w:pStyle w:val="stBilgi"/>
      <w:spacing w:before="100" w:beforeAutospacing="1"/>
      <w:jc w:val="center"/>
      <w:rPr>
        <w:rFonts w:cs="Arial"/>
        <w:b/>
        <w:bCs/>
        <w:color w:val="A6A6A6" w:themeColor="background1" w:themeShade="A6"/>
      </w:rPr>
    </w:pPr>
    <w:r w:rsidRPr="006B1EE9">
      <w:rPr>
        <w:rFonts w:cs="Arial"/>
        <w:b/>
        <w:bCs/>
        <w:noProof/>
        <w:color w:val="A6A6A6" w:themeColor="background1" w:themeShade="A6"/>
      </w:rPr>
      <w:drawing>
        <wp:anchor distT="0" distB="0" distL="114300" distR="114300" simplePos="0" relativeHeight="251659264" behindDoc="0" locked="0" layoutInCell="1" allowOverlap="1" wp14:anchorId="2AAEC215" wp14:editId="0D5877E6">
          <wp:simplePos x="0" y="0"/>
          <wp:positionH relativeFrom="margin">
            <wp:posOffset>-18415</wp:posOffset>
          </wp:positionH>
          <wp:positionV relativeFrom="paragraph">
            <wp:posOffset>-85725</wp:posOffset>
          </wp:positionV>
          <wp:extent cx="788035" cy="533400"/>
          <wp:effectExtent l="0" t="0" r="0" b="0"/>
          <wp:wrapNone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3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B1EE9">
      <w:rPr>
        <w:rFonts w:cs="Arial"/>
        <w:b/>
        <w:bCs/>
        <w:color w:val="A6A6A6" w:themeColor="background1" w:themeShade="A6"/>
      </w:rPr>
      <w:t>Academic</w:t>
    </w:r>
    <w:proofErr w:type="spellEnd"/>
    <w:r w:rsidRPr="006B1EE9">
      <w:rPr>
        <w:rFonts w:cs="Arial"/>
        <w:b/>
        <w:bCs/>
        <w:color w:val="A6A6A6" w:themeColor="background1" w:themeShade="A6"/>
      </w:rPr>
      <w:t xml:space="preserve"> </w:t>
    </w:r>
    <w:proofErr w:type="spellStart"/>
    <w:r w:rsidRPr="006B1EE9">
      <w:rPr>
        <w:rFonts w:cs="Arial"/>
        <w:b/>
        <w:bCs/>
        <w:color w:val="A6A6A6" w:themeColor="background1" w:themeShade="A6"/>
      </w:rPr>
      <w:t>Writing</w:t>
    </w:r>
    <w:proofErr w:type="spellEnd"/>
    <w:r w:rsidRPr="006B1EE9">
      <w:rPr>
        <w:rFonts w:cs="Arial"/>
        <w:b/>
        <w:bCs/>
        <w:color w:val="A6A6A6" w:themeColor="background1" w:themeShade="A6"/>
      </w:rPr>
      <w:t xml:space="preserve"> </w:t>
    </w:r>
  </w:p>
  <w:p w14:paraId="0A599B7D" w14:textId="77777777" w:rsidR="00654011" w:rsidRDefault="00654011" w:rsidP="00654011">
    <w:pPr>
      <w:pStyle w:val="stBilgi"/>
      <w:ind w:firstLine="3828"/>
      <w:jc w:val="center"/>
      <w:rPr>
        <w:rFonts w:cs="Arial"/>
        <w:b/>
        <w:bCs/>
        <w:color w:val="A6A6A6" w:themeColor="background1" w:themeShade="A6"/>
      </w:rPr>
    </w:pPr>
  </w:p>
  <w:p w14:paraId="1111C66D" w14:textId="77777777" w:rsidR="00654011" w:rsidRPr="00654011" w:rsidRDefault="00654011" w:rsidP="006540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126"/>
    <w:multiLevelType w:val="hybridMultilevel"/>
    <w:tmpl w:val="07B8717C"/>
    <w:lvl w:ilvl="0" w:tplc="DC16B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6837"/>
    <w:multiLevelType w:val="hybridMultilevel"/>
    <w:tmpl w:val="141254F0"/>
    <w:lvl w:ilvl="0" w:tplc="E06AFA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2BE5"/>
    <w:multiLevelType w:val="hybridMultilevel"/>
    <w:tmpl w:val="4BAEB24A"/>
    <w:lvl w:ilvl="0" w:tplc="971C9C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77494"/>
    <w:multiLevelType w:val="hybridMultilevel"/>
    <w:tmpl w:val="BDCA6E88"/>
    <w:lvl w:ilvl="0" w:tplc="DD7A0B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1364"/>
    <w:multiLevelType w:val="hybridMultilevel"/>
    <w:tmpl w:val="CE286108"/>
    <w:lvl w:ilvl="0" w:tplc="FCE6AE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A7769"/>
    <w:multiLevelType w:val="hybridMultilevel"/>
    <w:tmpl w:val="07B8717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5D2A"/>
    <w:multiLevelType w:val="hybridMultilevel"/>
    <w:tmpl w:val="4914F5D0"/>
    <w:lvl w:ilvl="0" w:tplc="CCB848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74537">
    <w:abstractNumId w:val="0"/>
  </w:num>
  <w:num w:numId="2" w16cid:durableId="1351838416">
    <w:abstractNumId w:val="5"/>
  </w:num>
  <w:num w:numId="3" w16cid:durableId="1510019175">
    <w:abstractNumId w:val="3"/>
  </w:num>
  <w:num w:numId="4" w16cid:durableId="1120680771">
    <w:abstractNumId w:val="2"/>
  </w:num>
  <w:num w:numId="5" w16cid:durableId="887956728">
    <w:abstractNumId w:val="4"/>
  </w:num>
  <w:num w:numId="6" w16cid:durableId="76438569">
    <w:abstractNumId w:val="6"/>
  </w:num>
  <w:num w:numId="7" w16cid:durableId="162307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EC"/>
    <w:rsid w:val="00034280"/>
    <w:rsid w:val="00055CEC"/>
    <w:rsid w:val="0028478C"/>
    <w:rsid w:val="00323035"/>
    <w:rsid w:val="004264C8"/>
    <w:rsid w:val="00526393"/>
    <w:rsid w:val="00576BE7"/>
    <w:rsid w:val="00606312"/>
    <w:rsid w:val="00653B2D"/>
    <w:rsid w:val="00654011"/>
    <w:rsid w:val="006C06E0"/>
    <w:rsid w:val="008B7AD5"/>
    <w:rsid w:val="009C4114"/>
    <w:rsid w:val="00B35818"/>
    <w:rsid w:val="00D81AC0"/>
    <w:rsid w:val="00E46441"/>
    <w:rsid w:val="00F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890A"/>
  <w15:chartTrackingRefBased/>
  <w15:docId w15:val="{271AB1FB-A475-4E0D-87FE-229A0D9F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3428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428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76BE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4011"/>
  </w:style>
  <w:style w:type="paragraph" w:styleId="AltBilgi">
    <w:name w:val="footer"/>
    <w:basedOn w:val="Normal"/>
    <w:link w:val="AltBilgiChar"/>
    <w:uiPriority w:val="99"/>
    <w:unhideWhenUsed/>
    <w:rsid w:val="0065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retconser.2022.1028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jretconser.2022.1028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robt.2021.7064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Ozkaya</dc:creator>
  <cp:keywords/>
  <dc:description/>
  <cp:lastModifiedBy>Kaan Ozkaya</cp:lastModifiedBy>
  <cp:revision>8</cp:revision>
  <dcterms:created xsi:type="dcterms:W3CDTF">2023-03-12T13:44:00Z</dcterms:created>
  <dcterms:modified xsi:type="dcterms:W3CDTF">2023-03-12T14:16:00Z</dcterms:modified>
</cp:coreProperties>
</file>