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6E4" w:rsidP="006A16E4" w:rsidRDefault="006A16E4" w14:paraId="314365E4" w14:textId="6B0D7FF8">
      <w:pPr>
        <w:ind w:left="720" w:hanging="360"/>
        <w:jc w:val="center"/>
        <w:rPr>
          <w:b/>
          <w:bCs/>
          <w:u w:val="single"/>
        </w:rPr>
      </w:pPr>
      <w:r w:rsidRPr="006A16E4">
        <w:rPr>
          <w:b/>
          <w:bCs/>
          <w:u w:val="single"/>
        </w:rPr>
        <w:t>Příklady věnované metodám hodnocení investic</w:t>
      </w:r>
    </w:p>
    <w:p w:rsidRPr="006A16E4" w:rsidR="006A16E4" w:rsidP="006A16E4" w:rsidRDefault="006A16E4" w14:paraId="7FF34F51" w14:textId="77777777">
      <w:pPr>
        <w:ind w:left="720" w:hanging="360"/>
        <w:jc w:val="center"/>
        <w:rPr>
          <w:b/>
          <w:bCs/>
          <w:u w:val="single"/>
        </w:rPr>
      </w:pPr>
    </w:p>
    <w:p w:rsidRPr="00EF3504" w:rsidR="00BE57AD" w:rsidP="00FF4DC9" w:rsidRDefault="00AE7BA9" w14:paraId="5FDDE0DE" w14:textId="1755437F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644028C1">
        <w:rPr>
          <w:rFonts w:ascii="Cambria" w:hAnsi="Cambria"/>
        </w:rPr>
        <w:t xml:space="preserve">S ohledem na následující </w:t>
      </w:r>
      <w:proofErr w:type="spellStart"/>
      <w:r w:rsidRPr="644028C1" w:rsidR="0065075D">
        <w:rPr>
          <w:rFonts w:ascii="Cambria" w:hAnsi="Cambria"/>
        </w:rPr>
        <w:t>CFs</w:t>
      </w:r>
      <w:proofErr w:type="spellEnd"/>
      <w:r w:rsidRPr="644028C1">
        <w:rPr>
          <w:rFonts w:ascii="Cambria" w:hAnsi="Cambria"/>
        </w:rPr>
        <w:t xml:space="preserve"> z kapitálového projektu vypočítejte NPV a IRR</w:t>
      </w:r>
      <w:r w:rsidRPr="644028C1" w:rsidR="00895738">
        <w:rPr>
          <w:rFonts w:ascii="Cambria" w:hAnsi="Cambria"/>
        </w:rPr>
        <w:t>, PB</w:t>
      </w:r>
      <w:r w:rsidRPr="644028C1" w:rsidR="0065075D">
        <w:rPr>
          <w:rFonts w:ascii="Cambria" w:hAnsi="Cambria"/>
        </w:rPr>
        <w:t xml:space="preserve"> (</w:t>
      </w:r>
      <w:proofErr w:type="spellStart"/>
      <w:r w:rsidRPr="644028C1" w:rsidR="0065075D">
        <w:rPr>
          <w:rFonts w:ascii="Cambria" w:hAnsi="Cambria"/>
        </w:rPr>
        <w:t>Payback</w:t>
      </w:r>
      <w:proofErr w:type="spellEnd"/>
      <w:r w:rsidRPr="644028C1" w:rsidR="0065075D">
        <w:rPr>
          <w:rFonts w:ascii="Cambria" w:hAnsi="Cambria"/>
        </w:rPr>
        <w:t xml:space="preserve"> = </w:t>
      </w:r>
      <w:r w:rsidRPr="644028C1" w:rsidR="40E7EC97">
        <w:rPr>
          <w:rFonts w:ascii="Cambria" w:hAnsi="Cambria"/>
        </w:rPr>
        <w:t>d</w:t>
      </w:r>
      <w:r w:rsidRPr="644028C1" w:rsidR="0065075D">
        <w:rPr>
          <w:rFonts w:ascii="Cambria" w:hAnsi="Cambria"/>
        </w:rPr>
        <w:t xml:space="preserve">oba </w:t>
      </w:r>
      <w:proofErr w:type="spellStart"/>
      <w:r w:rsidRPr="644028C1" w:rsidR="0065075D">
        <w:rPr>
          <w:rFonts w:ascii="Cambria" w:hAnsi="Cambria"/>
        </w:rPr>
        <w:t>návrantnosti</w:t>
      </w:r>
      <w:proofErr w:type="spellEnd"/>
      <w:r w:rsidRPr="644028C1" w:rsidR="0065075D">
        <w:rPr>
          <w:rFonts w:ascii="Cambria" w:hAnsi="Cambria"/>
        </w:rPr>
        <w:t>)</w:t>
      </w:r>
      <w:r w:rsidRPr="644028C1" w:rsidR="00895738">
        <w:rPr>
          <w:rFonts w:ascii="Cambria" w:hAnsi="Cambria"/>
        </w:rPr>
        <w:t xml:space="preserve"> a diskontovaný PB</w:t>
      </w:r>
      <w:r w:rsidRPr="644028C1">
        <w:rPr>
          <w:rFonts w:ascii="Cambria" w:hAnsi="Cambria"/>
        </w:rPr>
        <w:t xml:space="preserve">. Požadovaná míra návratnosti </w:t>
      </w:r>
      <w:r w:rsidRPr="644028C1" w:rsidR="0065075D">
        <w:rPr>
          <w:rFonts w:ascii="Cambria" w:hAnsi="Cambria"/>
        </w:rPr>
        <w:t xml:space="preserve">projektu je </w:t>
      </w:r>
      <w:r w:rsidRPr="644028C1">
        <w:rPr>
          <w:rFonts w:ascii="Cambria" w:hAnsi="Cambria"/>
        </w:rPr>
        <w:t>8</w:t>
      </w:r>
      <w:r w:rsidRPr="644028C1" w:rsidR="6F2B20BC">
        <w:rPr>
          <w:rFonts w:ascii="Cambria" w:hAnsi="Cambria"/>
        </w:rPr>
        <w:t xml:space="preserve"> </w:t>
      </w:r>
      <w:r w:rsidRPr="644028C1">
        <w:rPr>
          <w:rFonts w:ascii="Cambria" w:hAnsi="Cambria"/>
        </w:rPr>
        <w:t>%</w:t>
      </w:r>
      <w:r w:rsidRPr="644028C1" w:rsidR="00223820">
        <w:rPr>
          <w:rFonts w:ascii="Cambria" w:hAnsi="Cambria"/>
        </w:rPr>
        <w:t xml:space="preserve"> a projekt vyžaduje počáteční investici 50</w:t>
      </w:r>
      <w:r w:rsidRPr="644028C1" w:rsidR="2165E53E">
        <w:rPr>
          <w:rFonts w:ascii="Cambria" w:hAnsi="Cambria"/>
        </w:rPr>
        <w:t xml:space="preserve"> </w:t>
      </w:r>
      <w:r w:rsidRPr="644028C1" w:rsidR="00223820">
        <w:rPr>
          <w:rFonts w:ascii="Cambria" w:hAnsi="Cambria"/>
        </w:rPr>
        <w:t>000 USD.</w:t>
      </w:r>
      <w:r w:rsidRPr="644028C1" w:rsidR="00641FD8">
        <w:rPr>
          <w:rFonts w:ascii="Cambria" w:hAnsi="Cambria"/>
        </w:rPr>
        <w:t xml:space="preserve"> Okomentujete vypovídací schopnost jednotlivých metod a zhodnoťte, zda daný projekt přijmout</w:t>
      </w:r>
      <w:r w:rsidRPr="644028C1" w:rsidR="6333C4BF">
        <w:rPr>
          <w:rFonts w:ascii="Cambria" w:hAnsi="Cambria"/>
        </w:rPr>
        <w:t>,</w:t>
      </w:r>
      <w:r w:rsidRPr="644028C1" w:rsidR="00641FD8">
        <w:rPr>
          <w:rFonts w:ascii="Cambria" w:hAnsi="Cambria"/>
        </w:rPr>
        <w:t xml:space="preserve"> či zamítnout.</w:t>
      </w:r>
    </w:p>
    <w:p w:rsidRPr="00EF3504" w:rsidR="00895738" w:rsidRDefault="00895738" w14:paraId="2B3DB3E8" w14:textId="792B8F76">
      <w:pPr>
        <w:rPr>
          <w:rFonts w:ascii="Cambria" w:hAnsi="Cambria"/>
        </w:rPr>
      </w:pPr>
    </w:p>
    <w:tbl>
      <w:tblPr>
        <w:tblStyle w:val="Mkatabulky"/>
        <w:tblW w:w="5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uble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0"/>
        <w:gridCol w:w="345"/>
        <w:gridCol w:w="938"/>
        <w:gridCol w:w="930"/>
        <w:gridCol w:w="930"/>
        <w:gridCol w:w="930"/>
        <w:gridCol w:w="1050"/>
      </w:tblGrid>
      <w:tr w:rsidRPr="00EF3504" w:rsidR="00895738" w:rsidTr="1089119E" w14:paraId="38488422" w14:textId="75595947">
        <w:trPr/>
        <w:tc>
          <w:tcPr>
            <w:tcW w:w="660" w:type="dxa"/>
            <w:tcMar/>
          </w:tcPr>
          <w:p w:rsidRPr="00D80897" w:rsidR="00895738" w:rsidRDefault="00895738" w14:paraId="771098D0" w14:textId="0CA85408">
            <w:pPr>
              <w:rPr>
                <w:rFonts w:ascii="Cambria" w:hAnsi="Cambria"/>
                <w:b/>
                <w:bCs/>
              </w:rPr>
            </w:pPr>
            <w:r w:rsidRPr="00D80897">
              <w:rPr>
                <w:rFonts w:ascii="Cambria" w:hAnsi="Cambria"/>
                <w:b/>
                <w:bCs/>
              </w:rPr>
              <w:t>Rok</w:t>
            </w:r>
          </w:p>
        </w:tc>
        <w:tc>
          <w:tcPr>
            <w:tcW w:w="345" w:type="dxa"/>
            <w:tcMar/>
          </w:tcPr>
          <w:p w:rsidRPr="00D80897" w:rsidR="00895738" w:rsidRDefault="00895738" w14:paraId="52C36A6F" w14:textId="3327BC06">
            <w:pPr>
              <w:rPr>
                <w:rFonts w:ascii="Cambria" w:hAnsi="Cambria"/>
                <w:b/>
                <w:bCs/>
              </w:rPr>
            </w:pPr>
            <w:r w:rsidRPr="00D80897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938" w:type="dxa"/>
            <w:tcMar/>
          </w:tcPr>
          <w:p w:rsidRPr="00D80897" w:rsidR="00895738" w:rsidP="1089119E" w:rsidRDefault="00895738" w14:paraId="2DD6FC5E" w14:textId="16650F18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95738">
              <w:rPr>
                <w:rFonts w:ascii="Cambria" w:hAnsi="Cambria"/>
                <w:b w:val="1"/>
                <w:bCs w:val="1"/>
              </w:rPr>
              <w:t>1</w:t>
            </w:r>
          </w:p>
        </w:tc>
        <w:tc>
          <w:tcPr>
            <w:tcW w:w="930" w:type="dxa"/>
            <w:tcMar/>
          </w:tcPr>
          <w:p w:rsidRPr="00D80897" w:rsidR="00895738" w:rsidP="1089119E" w:rsidRDefault="00895738" w14:paraId="2B9C6609" w14:textId="3E00C830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95738">
              <w:rPr>
                <w:rFonts w:ascii="Cambria" w:hAnsi="Cambria"/>
                <w:b w:val="1"/>
                <w:bCs w:val="1"/>
              </w:rPr>
              <w:t>2</w:t>
            </w:r>
          </w:p>
        </w:tc>
        <w:tc>
          <w:tcPr>
            <w:tcW w:w="930" w:type="dxa"/>
            <w:tcMar/>
          </w:tcPr>
          <w:p w:rsidRPr="00D80897" w:rsidR="00895738" w:rsidP="1089119E" w:rsidRDefault="00895738" w14:paraId="2A03307A" w14:textId="3F0CA351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95738">
              <w:rPr>
                <w:rFonts w:ascii="Cambria" w:hAnsi="Cambria"/>
                <w:b w:val="1"/>
                <w:bCs w:val="1"/>
              </w:rPr>
              <w:t>3</w:t>
            </w:r>
          </w:p>
        </w:tc>
        <w:tc>
          <w:tcPr>
            <w:tcW w:w="930" w:type="dxa"/>
            <w:tcMar/>
          </w:tcPr>
          <w:p w:rsidRPr="00D80897" w:rsidR="00895738" w:rsidP="1089119E" w:rsidRDefault="00895738" w14:paraId="57677D8E" w14:textId="62E23802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95738">
              <w:rPr>
                <w:rFonts w:ascii="Cambria" w:hAnsi="Cambria"/>
                <w:b w:val="1"/>
                <w:bCs w:val="1"/>
              </w:rPr>
              <w:t>4</w:t>
            </w:r>
          </w:p>
        </w:tc>
        <w:tc>
          <w:tcPr>
            <w:tcW w:w="1050" w:type="dxa"/>
            <w:tcMar/>
          </w:tcPr>
          <w:p w:rsidRPr="00D80897" w:rsidR="00895738" w:rsidP="1089119E" w:rsidRDefault="00895738" w14:paraId="7FC2EA9B" w14:textId="549F7484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95738">
              <w:rPr>
                <w:rFonts w:ascii="Cambria" w:hAnsi="Cambria"/>
                <w:b w:val="1"/>
                <w:bCs w:val="1"/>
              </w:rPr>
              <w:t>5</w:t>
            </w:r>
          </w:p>
        </w:tc>
      </w:tr>
      <w:tr w:rsidRPr="00EF3504" w:rsidR="00223820" w:rsidTr="1089119E" w14:paraId="64F66DCE" w14:textId="4ABD737C">
        <w:trPr/>
        <w:tc>
          <w:tcPr>
            <w:tcW w:w="660" w:type="dxa"/>
            <w:tcMar/>
          </w:tcPr>
          <w:p w:rsidRPr="00D80897" w:rsidR="00223820" w:rsidP="00D80897" w:rsidRDefault="00223820" w14:paraId="5101D422" w14:textId="2785BC06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D80897">
              <w:rPr>
                <w:rFonts w:ascii="Cambria" w:hAnsi="Cambria"/>
                <w:b/>
                <w:bCs/>
              </w:rPr>
              <w:t>CF</w:t>
            </w:r>
            <w:r w:rsidRPr="00D80897" w:rsidR="00D80897">
              <w:rPr>
                <w:rFonts w:ascii="Cambria" w:hAnsi="Cambria"/>
                <w:b/>
                <w:bCs/>
              </w:rPr>
              <w:t>s</w:t>
            </w:r>
            <w:proofErr w:type="spellEnd"/>
          </w:p>
        </w:tc>
        <w:tc>
          <w:tcPr>
            <w:tcW w:w="345" w:type="dxa"/>
            <w:tcMar/>
          </w:tcPr>
          <w:p w:rsidRPr="00EF3504" w:rsidR="00223820" w:rsidP="00223820" w:rsidRDefault="00223820" w14:paraId="4E33F6A4" w14:textId="77777777">
            <w:pPr>
              <w:rPr>
                <w:rFonts w:ascii="Cambria" w:hAnsi="Cambria"/>
              </w:rPr>
            </w:pPr>
          </w:p>
        </w:tc>
        <w:tc>
          <w:tcPr>
            <w:tcW w:w="938" w:type="dxa"/>
            <w:tcMar/>
          </w:tcPr>
          <w:p w:rsidRPr="00EF3504" w:rsidR="00223820" w:rsidP="00223820" w:rsidRDefault="00223820" w14:paraId="3A89C6B3" w14:textId="026BA2E4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15000</w:t>
            </w:r>
          </w:p>
        </w:tc>
        <w:tc>
          <w:tcPr>
            <w:tcW w:w="930" w:type="dxa"/>
            <w:tcMar/>
          </w:tcPr>
          <w:p w:rsidRPr="00EF3504" w:rsidR="00223820" w:rsidP="00223820" w:rsidRDefault="00223820" w14:paraId="529881B1" w14:textId="31A23EF0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15000</w:t>
            </w:r>
          </w:p>
        </w:tc>
        <w:tc>
          <w:tcPr>
            <w:tcW w:w="930" w:type="dxa"/>
            <w:tcMar/>
          </w:tcPr>
          <w:p w:rsidRPr="00EF3504" w:rsidR="00223820" w:rsidP="00223820" w:rsidRDefault="00223820" w14:paraId="3FB433C6" w14:textId="10F8DE10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20000</w:t>
            </w:r>
          </w:p>
        </w:tc>
        <w:tc>
          <w:tcPr>
            <w:tcW w:w="930" w:type="dxa"/>
            <w:tcMar/>
          </w:tcPr>
          <w:p w:rsidRPr="00EF3504" w:rsidR="00223820" w:rsidP="00223820" w:rsidRDefault="00223820" w14:paraId="7F330FEA" w14:textId="3442E9BC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10000</w:t>
            </w:r>
          </w:p>
        </w:tc>
        <w:tc>
          <w:tcPr>
            <w:tcW w:w="1050" w:type="dxa"/>
            <w:tcMar/>
          </w:tcPr>
          <w:p w:rsidRPr="00EF3504" w:rsidR="00223820" w:rsidP="00223820" w:rsidRDefault="00223820" w14:paraId="610442FF" w14:textId="2E1A30CA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5000</w:t>
            </w:r>
          </w:p>
        </w:tc>
      </w:tr>
      <w:tr w:rsidRPr="00EF3504" w:rsidR="008B6EFC" w:rsidTr="1089119E" w14:paraId="264F362C" w14:textId="77777777">
        <w:trPr/>
        <w:tc>
          <w:tcPr>
            <w:tcW w:w="660" w:type="dxa"/>
            <w:tcMar/>
          </w:tcPr>
          <w:p w:rsidRPr="00D80897" w:rsidR="008B6EFC" w:rsidP="008B6EFC" w:rsidRDefault="008B6EFC" w14:paraId="279A4895" w14:textId="583F7F6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5" w:type="dxa"/>
            <w:tcMar/>
          </w:tcPr>
          <w:p w:rsidRPr="00EF3504" w:rsidR="008B6EFC" w:rsidP="00223820" w:rsidRDefault="008B6EFC" w14:paraId="64DF3B24" w14:textId="77777777">
            <w:pPr>
              <w:rPr>
                <w:rFonts w:ascii="Cambria" w:hAnsi="Cambria"/>
              </w:rPr>
            </w:pPr>
          </w:p>
        </w:tc>
        <w:tc>
          <w:tcPr>
            <w:tcW w:w="938" w:type="dxa"/>
            <w:tcMar/>
          </w:tcPr>
          <w:p w:rsidRPr="644028C1" w:rsidR="008B6EFC" w:rsidP="00223820" w:rsidRDefault="008B6EFC" w14:paraId="62ECCB10" w14:textId="77777777">
            <w:pPr>
              <w:rPr>
                <w:rFonts w:ascii="Cambria" w:hAnsi="Cambria"/>
              </w:rPr>
            </w:pPr>
          </w:p>
        </w:tc>
        <w:tc>
          <w:tcPr>
            <w:tcW w:w="930" w:type="dxa"/>
            <w:tcMar/>
          </w:tcPr>
          <w:p w:rsidRPr="644028C1" w:rsidR="008B6EFC" w:rsidP="00223820" w:rsidRDefault="008B6EFC" w14:paraId="31370FBD" w14:textId="77777777">
            <w:pPr>
              <w:rPr>
                <w:rFonts w:ascii="Cambria" w:hAnsi="Cambria"/>
              </w:rPr>
            </w:pPr>
          </w:p>
        </w:tc>
        <w:tc>
          <w:tcPr>
            <w:tcW w:w="930" w:type="dxa"/>
            <w:tcMar/>
          </w:tcPr>
          <w:p w:rsidRPr="644028C1" w:rsidR="008B6EFC" w:rsidP="00223820" w:rsidRDefault="008B6EFC" w14:paraId="286380DB" w14:textId="77777777">
            <w:pPr>
              <w:rPr>
                <w:rFonts w:ascii="Cambria" w:hAnsi="Cambria"/>
              </w:rPr>
            </w:pPr>
          </w:p>
        </w:tc>
        <w:tc>
          <w:tcPr>
            <w:tcW w:w="930" w:type="dxa"/>
            <w:tcMar/>
          </w:tcPr>
          <w:p w:rsidRPr="644028C1" w:rsidR="008B6EFC" w:rsidP="00223820" w:rsidRDefault="008B6EFC" w14:paraId="0C531812" w14:textId="77777777">
            <w:pPr>
              <w:rPr>
                <w:rFonts w:ascii="Cambria" w:hAnsi="Cambria"/>
              </w:rPr>
            </w:pPr>
          </w:p>
        </w:tc>
        <w:tc>
          <w:tcPr>
            <w:tcW w:w="1050" w:type="dxa"/>
            <w:tcMar/>
          </w:tcPr>
          <w:p w:rsidRPr="644028C1" w:rsidR="008B6EFC" w:rsidP="00223820" w:rsidRDefault="008B6EFC" w14:paraId="6ACF1B17" w14:textId="77777777">
            <w:pPr>
              <w:rPr>
                <w:rFonts w:ascii="Cambria" w:hAnsi="Cambria"/>
              </w:rPr>
            </w:pPr>
          </w:p>
        </w:tc>
      </w:tr>
    </w:tbl>
    <w:p w:rsidR="00895738" w:rsidP="008B6EFC" w:rsidRDefault="008B6EFC" w14:paraId="172BAD50" w14:textId="68E8665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 tabulce máte uvedená </w:t>
      </w:r>
      <w:proofErr w:type="spellStart"/>
      <w:r>
        <w:rPr>
          <w:rFonts w:ascii="Cambria" w:hAnsi="Cambria"/>
        </w:rPr>
        <w:t>CFs</w:t>
      </w:r>
      <w:proofErr w:type="spellEnd"/>
      <w:r>
        <w:rPr>
          <w:rFonts w:ascii="Cambria" w:hAnsi="Cambria"/>
        </w:rPr>
        <w:t xml:space="preserve"> z projektů A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B. </w:t>
      </w:r>
      <w:r w:rsidRPr="644028C1">
        <w:rPr>
          <w:rFonts w:ascii="Cambria" w:hAnsi="Cambria"/>
        </w:rPr>
        <w:t xml:space="preserve">Požadovaná míra návratnosti </w:t>
      </w:r>
      <w:r>
        <w:rPr>
          <w:rFonts w:ascii="Cambria" w:hAnsi="Cambria"/>
        </w:rPr>
        <w:t xml:space="preserve">obou </w:t>
      </w:r>
      <w:r w:rsidRPr="644028C1">
        <w:rPr>
          <w:rFonts w:ascii="Cambria" w:hAnsi="Cambria"/>
        </w:rPr>
        <w:t>projekt</w:t>
      </w:r>
      <w:r>
        <w:rPr>
          <w:rFonts w:ascii="Cambria" w:hAnsi="Cambria"/>
        </w:rPr>
        <w:t>ů</w:t>
      </w:r>
      <w:r w:rsidRPr="644028C1">
        <w:rPr>
          <w:rFonts w:ascii="Cambria" w:hAnsi="Cambria"/>
        </w:rPr>
        <w:t xml:space="preserve"> je </w:t>
      </w:r>
      <w:r>
        <w:rPr>
          <w:rFonts w:ascii="Cambria" w:hAnsi="Cambria"/>
        </w:rPr>
        <w:t>12</w:t>
      </w:r>
      <w:r w:rsidRPr="644028C1">
        <w:rPr>
          <w:rFonts w:ascii="Cambria" w:hAnsi="Cambria"/>
        </w:rPr>
        <w:t xml:space="preserve"> % a projekt</w:t>
      </w:r>
      <w:r>
        <w:rPr>
          <w:rFonts w:ascii="Cambria" w:hAnsi="Cambria"/>
        </w:rPr>
        <w:t>y</w:t>
      </w:r>
      <w:r w:rsidRPr="644028C1">
        <w:rPr>
          <w:rFonts w:ascii="Cambria" w:hAnsi="Cambria"/>
        </w:rPr>
        <w:t xml:space="preserve"> vyžaduj</w:t>
      </w:r>
      <w:r>
        <w:rPr>
          <w:rFonts w:ascii="Cambria" w:hAnsi="Cambria"/>
        </w:rPr>
        <w:t>í</w:t>
      </w:r>
      <w:r w:rsidRPr="644028C1">
        <w:rPr>
          <w:rFonts w:ascii="Cambria" w:hAnsi="Cambria"/>
        </w:rPr>
        <w:t xml:space="preserve"> počáteční investici 50 000 USD.</w:t>
      </w:r>
      <w:r>
        <w:rPr>
          <w:rFonts w:ascii="Cambria" w:hAnsi="Cambria"/>
        </w:rPr>
        <w:t xml:space="preserve"> </w:t>
      </w:r>
    </w:p>
    <w:p w:rsidR="008B6EFC" w:rsidP="008B6EFC" w:rsidRDefault="008B6EFC" w14:paraId="647B90A9" w14:textId="77777777">
      <w:pPr>
        <w:pStyle w:val="Odstavecseseznamem"/>
        <w:rPr>
          <w:rFonts w:ascii="Cambria" w:hAnsi="Cambria"/>
        </w:rPr>
      </w:pPr>
    </w:p>
    <w:tbl>
      <w:tblPr>
        <w:tblStyle w:val="Mkatabulky"/>
        <w:tblW w:w="69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uble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"/>
        <w:gridCol w:w="360"/>
        <w:gridCol w:w="921"/>
        <w:gridCol w:w="921"/>
        <w:gridCol w:w="921"/>
        <w:gridCol w:w="921"/>
        <w:gridCol w:w="1019"/>
        <w:gridCol w:w="1019"/>
      </w:tblGrid>
      <w:tr w:rsidRPr="00D80897" w:rsidR="008B6EFC" w:rsidTr="1089119E" w14:paraId="21E12112" w14:textId="4533DADD">
        <w:trPr>
          <w:jc w:val="center"/>
        </w:trPr>
        <w:tc>
          <w:tcPr>
            <w:tcW w:w="901" w:type="dxa"/>
            <w:tcBorders>
              <w:bottom w:val="double" w:color="auto" w:sz="4" w:space="0"/>
            </w:tcBorders>
            <w:tcMar/>
          </w:tcPr>
          <w:p w:rsidRPr="00D80897" w:rsidR="008B6EFC" w:rsidP="00112D32" w:rsidRDefault="008B6EFC" w14:paraId="76CEC898" w14:textId="77777777">
            <w:pPr>
              <w:rPr>
                <w:rFonts w:ascii="Cambria" w:hAnsi="Cambria"/>
                <w:b/>
                <w:bCs/>
              </w:rPr>
            </w:pPr>
            <w:r w:rsidRPr="00D80897">
              <w:rPr>
                <w:rFonts w:ascii="Cambria" w:hAnsi="Cambria"/>
                <w:b/>
                <w:bCs/>
              </w:rPr>
              <w:t>Rok</w:t>
            </w:r>
          </w:p>
        </w:tc>
        <w:tc>
          <w:tcPr>
            <w:tcW w:w="360" w:type="dxa"/>
            <w:tcBorders>
              <w:bottom w:val="double" w:color="auto" w:sz="4" w:space="0"/>
            </w:tcBorders>
            <w:tcMar/>
          </w:tcPr>
          <w:p w:rsidRPr="00D80897" w:rsidR="008B6EFC" w:rsidP="00112D32" w:rsidRDefault="008B6EFC" w14:paraId="75F2581E" w14:textId="77777777">
            <w:pPr>
              <w:rPr>
                <w:rFonts w:ascii="Cambria" w:hAnsi="Cambria"/>
                <w:b/>
                <w:bCs/>
              </w:rPr>
            </w:pPr>
            <w:r w:rsidRPr="00D80897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921" w:type="dxa"/>
            <w:tcBorders>
              <w:bottom w:val="double" w:color="auto" w:sz="4" w:space="0"/>
            </w:tcBorders>
            <w:tcMar/>
            <w:vAlign w:val="top"/>
          </w:tcPr>
          <w:p w:rsidRPr="00D80897" w:rsidR="008B6EFC" w:rsidP="1089119E" w:rsidRDefault="008B6EFC" w14:paraId="6D2B5C20" w14:textId="77777777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B6EFC">
              <w:rPr>
                <w:rFonts w:ascii="Cambria" w:hAnsi="Cambria"/>
                <w:b w:val="1"/>
                <w:bCs w:val="1"/>
              </w:rPr>
              <w:t>1</w:t>
            </w:r>
          </w:p>
        </w:tc>
        <w:tc>
          <w:tcPr>
            <w:tcW w:w="921" w:type="dxa"/>
            <w:tcBorders>
              <w:bottom w:val="double" w:color="auto" w:sz="4" w:space="0"/>
            </w:tcBorders>
            <w:tcMar/>
            <w:vAlign w:val="top"/>
          </w:tcPr>
          <w:p w:rsidRPr="00D80897" w:rsidR="008B6EFC" w:rsidP="1089119E" w:rsidRDefault="008B6EFC" w14:paraId="337A20C0" w14:textId="77777777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B6EFC">
              <w:rPr>
                <w:rFonts w:ascii="Cambria" w:hAnsi="Cambria"/>
                <w:b w:val="1"/>
                <w:bCs w:val="1"/>
              </w:rPr>
              <w:t>2</w:t>
            </w:r>
          </w:p>
        </w:tc>
        <w:tc>
          <w:tcPr>
            <w:tcW w:w="921" w:type="dxa"/>
            <w:tcBorders>
              <w:bottom w:val="double" w:color="auto" w:sz="4" w:space="0"/>
            </w:tcBorders>
            <w:tcMar/>
            <w:vAlign w:val="top"/>
          </w:tcPr>
          <w:p w:rsidRPr="00D80897" w:rsidR="008B6EFC" w:rsidP="1089119E" w:rsidRDefault="008B6EFC" w14:paraId="6F473998" w14:textId="77777777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B6EFC">
              <w:rPr>
                <w:rFonts w:ascii="Cambria" w:hAnsi="Cambria"/>
                <w:b w:val="1"/>
                <w:bCs w:val="1"/>
              </w:rPr>
              <w:t>3</w:t>
            </w:r>
          </w:p>
        </w:tc>
        <w:tc>
          <w:tcPr>
            <w:tcW w:w="921" w:type="dxa"/>
            <w:tcBorders>
              <w:bottom w:val="double" w:color="auto" w:sz="4" w:space="0"/>
            </w:tcBorders>
            <w:tcMar/>
            <w:vAlign w:val="top"/>
          </w:tcPr>
          <w:p w:rsidRPr="00D80897" w:rsidR="008B6EFC" w:rsidP="1089119E" w:rsidRDefault="008B6EFC" w14:paraId="1A795FE0" w14:textId="77777777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B6EFC">
              <w:rPr>
                <w:rFonts w:ascii="Cambria" w:hAnsi="Cambria"/>
                <w:b w:val="1"/>
                <w:bCs w:val="1"/>
              </w:rPr>
              <w:t>4</w:t>
            </w:r>
          </w:p>
        </w:tc>
        <w:tc>
          <w:tcPr>
            <w:tcW w:w="1019" w:type="dxa"/>
            <w:tcBorders>
              <w:bottom w:val="double" w:color="auto" w:sz="4" w:space="0"/>
            </w:tcBorders>
            <w:tcMar/>
            <w:vAlign w:val="top"/>
          </w:tcPr>
          <w:p w:rsidRPr="00D80897" w:rsidR="008B6EFC" w:rsidP="1089119E" w:rsidRDefault="008B6EFC" w14:paraId="3D5FDE54" w14:textId="77777777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B6EFC">
              <w:rPr>
                <w:rFonts w:ascii="Cambria" w:hAnsi="Cambria"/>
                <w:b w:val="1"/>
                <w:bCs w:val="1"/>
              </w:rPr>
              <w:t>5</w:t>
            </w:r>
          </w:p>
        </w:tc>
        <w:tc>
          <w:tcPr>
            <w:tcW w:w="1019" w:type="dxa"/>
            <w:tcBorders>
              <w:bottom w:val="double" w:color="auto" w:sz="4" w:space="0"/>
            </w:tcBorders>
            <w:tcMar/>
            <w:vAlign w:val="top"/>
          </w:tcPr>
          <w:p w:rsidRPr="00D80897" w:rsidR="008B6EFC" w:rsidP="1089119E" w:rsidRDefault="008B6EFC" w14:paraId="5589FCB7" w14:textId="1DFD2F42" w14:noSpellErr="1">
            <w:pPr>
              <w:jc w:val="center"/>
              <w:rPr>
                <w:rFonts w:ascii="Cambria" w:hAnsi="Cambria"/>
                <w:b w:val="1"/>
                <w:bCs w:val="1"/>
              </w:rPr>
            </w:pPr>
            <w:r w:rsidRPr="1089119E" w:rsidR="008B6EFC">
              <w:rPr>
                <w:rFonts w:ascii="Cambria" w:hAnsi="Cambria"/>
                <w:b w:val="1"/>
                <w:bCs w:val="1"/>
              </w:rPr>
              <w:t>6</w:t>
            </w:r>
          </w:p>
        </w:tc>
      </w:tr>
      <w:tr w:rsidRPr="00EF3504" w:rsidR="008B6EFC" w:rsidTr="1089119E" w14:paraId="0DFDF8BF" w14:textId="0EE6FA33">
        <w:trPr>
          <w:jc w:val="center"/>
        </w:trPr>
        <w:tc>
          <w:tcPr>
            <w:tcW w:w="90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8B6EFC" w:rsidR="008B6EFC" w:rsidP="00112D32" w:rsidRDefault="008B6EFC" w14:paraId="54BE803C" w14:textId="0FE78BF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8B6EFC">
              <w:rPr>
                <w:rFonts w:ascii="Cambria" w:hAnsi="Cambria"/>
                <w:b/>
                <w:bCs/>
                <w:sz w:val="20"/>
                <w:szCs w:val="20"/>
              </w:rPr>
              <w:t>CFs</w:t>
            </w:r>
            <w:proofErr w:type="spellEnd"/>
            <w:r w:rsidRPr="008B6EFC">
              <w:rPr>
                <w:rFonts w:ascii="Cambria" w:hAnsi="Cambria"/>
                <w:b/>
                <w:bCs/>
                <w:sz w:val="20"/>
                <w:szCs w:val="20"/>
              </w:rPr>
              <w:t xml:space="preserve"> projekt A</w:t>
            </w:r>
          </w:p>
        </w:tc>
        <w:tc>
          <w:tcPr>
            <w:tcW w:w="360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112D32" w:rsidRDefault="008B6EFC" w14:paraId="2B4A6FB1" w14:textId="77777777">
            <w:pPr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112D32" w:rsidRDefault="008B6EFC" w14:paraId="61AB905F" w14:textId="3664F3E6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</w:t>
            </w:r>
            <w:r w:rsidRPr="644028C1">
              <w:rPr>
                <w:rFonts w:ascii="Cambria" w:hAnsi="Cambria"/>
              </w:rPr>
              <w:t>000</w:t>
            </w: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112D32" w:rsidRDefault="008B6EFC" w14:paraId="0DCE79C3" w14:textId="08F6C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644028C1">
              <w:rPr>
                <w:rFonts w:ascii="Cambria" w:hAnsi="Cambria"/>
              </w:rPr>
              <w:t>5000</w:t>
            </w: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112D32" w:rsidRDefault="008B6EFC" w14:paraId="4521DADF" w14:textId="6BFB2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  <w:r w:rsidRPr="644028C1">
              <w:rPr>
                <w:rFonts w:ascii="Cambria" w:hAnsi="Cambria"/>
              </w:rPr>
              <w:t>000</w:t>
            </w: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112D32" w:rsidRDefault="008B6EFC" w14:paraId="3ED67D38" w14:textId="24EF4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644028C1">
              <w:rPr>
                <w:rFonts w:ascii="Cambria" w:hAnsi="Cambria"/>
              </w:rPr>
              <w:t>0000</w:t>
            </w:r>
          </w:p>
        </w:tc>
        <w:tc>
          <w:tcPr>
            <w:tcW w:w="1019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112D32" w:rsidRDefault="008B6EFC" w14:paraId="458EAFE0" w14:textId="47A4F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Pr="644028C1">
              <w:rPr>
                <w:rFonts w:ascii="Cambria" w:hAnsi="Cambria"/>
              </w:rPr>
              <w:t>000</w:t>
            </w:r>
          </w:p>
        </w:tc>
        <w:tc>
          <w:tcPr>
            <w:tcW w:w="1019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112D32" w:rsidRDefault="008B6EFC" w14:paraId="02B7807A" w14:textId="2CB66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20000</w:t>
            </w:r>
          </w:p>
        </w:tc>
      </w:tr>
      <w:tr w:rsidRPr="00EF3504" w:rsidR="008B6EFC" w:rsidTr="1089119E" w14:paraId="58055531" w14:textId="77777777">
        <w:trPr>
          <w:jc w:val="center"/>
        </w:trPr>
        <w:tc>
          <w:tcPr>
            <w:tcW w:w="90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D80897" w:rsidR="008B6EFC" w:rsidP="008B6EFC" w:rsidRDefault="008B6EFC" w14:paraId="45EC454E" w14:textId="3D8BC55C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8B6EFC">
              <w:rPr>
                <w:rFonts w:ascii="Cambria" w:hAnsi="Cambria"/>
                <w:b/>
                <w:bCs/>
                <w:sz w:val="20"/>
                <w:szCs w:val="20"/>
              </w:rPr>
              <w:t>CFs</w:t>
            </w:r>
            <w:proofErr w:type="spellEnd"/>
            <w:r w:rsidRPr="008B6EFC">
              <w:rPr>
                <w:rFonts w:ascii="Cambria" w:hAnsi="Cambria"/>
                <w:b/>
                <w:bCs/>
                <w:sz w:val="20"/>
                <w:szCs w:val="20"/>
              </w:rPr>
              <w:t xml:space="preserve"> projekt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EF3504" w:rsidR="008B6EFC" w:rsidP="008B6EFC" w:rsidRDefault="008B6EFC" w14:paraId="142B8B12" w14:textId="77777777">
            <w:pPr>
              <w:rPr>
                <w:rFonts w:ascii="Cambria" w:hAnsi="Cambria"/>
              </w:rPr>
            </w:pP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8B6EFC" w:rsidRDefault="008B6EFC" w14:paraId="6582DAD3" w14:textId="66EE0272">
            <w:pPr>
              <w:rPr>
                <w:rFonts w:ascii="Cambria" w:hAnsi="Cambria"/>
              </w:rPr>
            </w:pPr>
            <w:r w:rsidRPr="644028C1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</w:t>
            </w:r>
            <w:r w:rsidRPr="644028C1">
              <w:rPr>
                <w:rFonts w:ascii="Cambria" w:hAnsi="Cambria"/>
              </w:rPr>
              <w:t>000</w:t>
            </w: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8B6EFC" w:rsidRDefault="008B6EFC" w14:paraId="6811ADB6" w14:textId="53E0B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644028C1">
              <w:rPr>
                <w:rFonts w:ascii="Cambria" w:hAnsi="Cambria"/>
              </w:rPr>
              <w:t>5000</w:t>
            </w: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8B6EFC" w:rsidRDefault="008B6EFC" w14:paraId="09420FE3" w14:textId="6EF1D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  <w:r w:rsidRPr="644028C1">
              <w:rPr>
                <w:rFonts w:ascii="Cambria" w:hAnsi="Cambria"/>
              </w:rPr>
              <w:t>000</w:t>
            </w:r>
          </w:p>
        </w:tc>
        <w:tc>
          <w:tcPr>
            <w:tcW w:w="921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8B6EFC" w:rsidRDefault="008B6EFC" w14:paraId="4668391A" w14:textId="4F7CD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644028C1">
              <w:rPr>
                <w:rFonts w:ascii="Cambria" w:hAnsi="Cambria"/>
              </w:rPr>
              <w:t>0000</w:t>
            </w:r>
          </w:p>
        </w:tc>
        <w:tc>
          <w:tcPr>
            <w:tcW w:w="1019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8B6EFC" w:rsidRDefault="008B6EFC" w14:paraId="276378C8" w14:textId="16CB8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30000</w:t>
            </w:r>
          </w:p>
        </w:tc>
        <w:tc>
          <w:tcPr>
            <w:tcW w:w="1019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644028C1" w:rsidR="008B6EFC" w:rsidP="008B6EFC" w:rsidRDefault="008B6EFC" w14:paraId="2E1D5E6F" w14:textId="6349B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30000</w:t>
            </w:r>
          </w:p>
        </w:tc>
      </w:tr>
    </w:tbl>
    <w:p w:rsidR="008B6EFC" w:rsidP="008B6EFC" w:rsidRDefault="008B6EFC" w14:paraId="64D4069E" w14:textId="77777777">
      <w:pPr>
        <w:pStyle w:val="Odstavecseseznamem"/>
        <w:rPr>
          <w:rFonts w:ascii="Cambria" w:hAnsi="Cambria"/>
        </w:rPr>
      </w:pPr>
    </w:p>
    <w:p w:rsidR="008B6EFC" w:rsidP="008B6EFC" w:rsidRDefault="008B6EFC" w14:paraId="33D1579E" w14:textId="23D48313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Určete, který z projektů zvolíte na základě metody PB a diskontovaný PB.</w:t>
      </w:r>
    </w:p>
    <w:p w:rsidR="008B6EFC" w:rsidP="008B6EFC" w:rsidRDefault="008B6EFC" w14:paraId="75689B20" w14:textId="77777777">
      <w:pPr>
        <w:pStyle w:val="Odstavecseseznamem"/>
        <w:rPr>
          <w:rFonts w:ascii="Cambria" w:hAnsi="Cambria"/>
        </w:rPr>
      </w:pPr>
    </w:p>
    <w:p w:rsidR="008B6EFC" w:rsidP="008B6EFC" w:rsidRDefault="008B6EFC" w14:paraId="317DC3B8" w14:textId="2AB53463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Jak by se vaše rozhodnutí změnilo, pokud byste se rozhodovali na základě průměrného, resp. průměrného diskontovaného PB.</w:t>
      </w:r>
    </w:p>
    <w:p w:rsidRPr="008B6EFC" w:rsidR="008B6EFC" w:rsidP="008B6EFC" w:rsidRDefault="008B6EFC" w14:paraId="23921626" w14:textId="77777777">
      <w:pPr>
        <w:pStyle w:val="Odstavecseseznamem"/>
        <w:rPr>
          <w:rFonts w:ascii="Cambria" w:hAnsi="Cambria"/>
        </w:rPr>
      </w:pPr>
    </w:p>
    <w:p w:rsidRPr="00EF3504" w:rsidR="00165BA6" w:rsidP="00FF4DC9" w:rsidRDefault="00165BA6" w14:paraId="5DD86A49" w14:textId="474A6F2F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F3504">
        <w:rPr>
          <w:rFonts w:ascii="Cambria" w:hAnsi="Cambria"/>
        </w:rPr>
        <w:t xml:space="preserve">Kim </w:t>
      </w:r>
      <w:proofErr w:type="spellStart"/>
      <w:r w:rsidRPr="00EF3504">
        <w:rPr>
          <w:rFonts w:ascii="Cambria" w:hAnsi="Cambria"/>
        </w:rPr>
        <w:t>Corporation</w:t>
      </w:r>
      <w:proofErr w:type="spellEnd"/>
      <w:r w:rsidRPr="00EF3504">
        <w:rPr>
          <w:rFonts w:ascii="Cambria" w:hAnsi="Cambria"/>
        </w:rPr>
        <w:t xml:space="preserve"> zvažuje investici ve výši 750 milionů </w:t>
      </w:r>
      <w:proofErr w:type="spellStart"/>
      <w:r w:rsidRPr="00EF3504">
        <w:rPr>
          <w:rFonts w:ascii="Cambria" w:hAnsi="Cambria"/>
        </w:rPr>
        <w:t>wonů</w:t>
      </w:r>
      <w:proofErr w:type="spellEnd"/>
      <w:r w:rsidRPr="00EF3504">
        <w:rPr>
          <w:rFonts w:ascii="Cambria" w:hAnsi="Cambria"/>
        </w:rPr>
        <w:t xml:space="preserve"> s očekávaným příjmem po zdanění ve výši 175 milionů </w:t>
      </w:r>
      <w:proofErr w:type="spellStart"/>
      <w:r w:rsidRPr="00EF3504">
        <w:rPr>
          <w:rFonts w:ascii="Cambria" w:hAnsi="Cambria"/>
        </w:rPr>
        <w:t>wonů</w:t>
      </w:r>
      <w:proofErr w:type="spellEnd"/>
      <w:r w:rsidRPr="00EF3504">
        <w:rPr>
          <w:rFonts w:ascii="Cambria" w:hAnsi="Cambria"/>
        </w:rPr>
        <w:t xml:space="preserve"> ročně po dobu sedmi let. Požadovaná míra návratnosti je 1</w:t>
      </w:r>
      <w:r w:rsidRPr="00EF3504" w:rsidR="0076313F">
        <w:rPr>
          <w:rFonts w:ascii="Cambria" w:hAnsi="Cambria"/>
        </w:rPr>
        <w:t>5</w:t>
      </w:r>
      <w:r w:rsidR="003365DE">
        <w:rPr>
          <w:rFonts w:ascii="Cambria" w:hAnsi="Cambria"/>
        </w:rPr>
        <w:t xml:space="preserve"> </w:t>
      </w:r>
      <w:r w:rsidRPr="00EF3504">
        <w:rPr>
          <w:rFonts w:ascii="Cambria" w:hAnsi="Cambria"/>
        </w:rPr>
        <w:t xml:space="preserve">%. </w:t>
      </w:r>
      <w:r w:rsidRPr="00EF3504" w:rsidR="00641FD8">
        <w:rPr>
          <w:rFonts w:ascii="Cambria" w:hAnsi="Cambria"/>
        </w:rPr>
        <w:t>Jaké je vnitřní výnosové procento projektu a okomentujete, zda projekt přijmou či zamítnout.</w:t>
      </w:r>
    </w:p>
    <w:p w:rsidRPr="00EF3504" w:rsidR="00ED7625" w:rsidRDefault="00ED7625" w14:paraId="6E6CC16D" w14:textId="5D457439">
      <w:pPr>
        <w:rPr>
          <w:rFonts w:ascii="Cambria" w:hAnsi="Cambria"/>
        </w:rPr>
      </w:pPr>
    </w:p>
    <w:p w:rsidRPr="00EF3504" w:rsidR="00ED7625" w:rsidP="00FF4DC9" w:rsidRDefault="00ED7625" w14:paraId="4C8891D6" w14:textId="3A342098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EF3504">
        <w:rPr>
          <w:rFonts w:ascii="Cambria" w:hAnsi="Cambria"/>
        </w:rPr>
        <w:t xml:space="preserve">Investice ve výši 20 000 USD s sebou přinese </w:t>
      </w:r>
      <w:proofErr w:type="spellStart"/>
      <w:r w:rsidRPr="00EF3504">
        <w:rPr>
          <w:rFonts w:ascii="Cambria" w:hAnsi="Cambria"/>
        </w:rPr>
        <w:t>perpetuitní</w:t>
      </w:r>
      <w:proofErr w:type="spellEnd"/>
      <w:r w:rsidRPr="00EF3504">
        <w:rPr>
          <w:rFonts w:ascii="Cambria" w:hAnsi="Cambria"/>
        </w:rPr>
        <w:t xml:space="preserve"> CF ve výši 2 000 USD. Požadovaná míra návratnosti je 8</w:t>
      </w:r>
      <w:r w:rsidRPr="00EF3504" w:rsidR="00861E87">
        <w:rPr>
          <w:rFonts w:ascii="Cambria" w:hAnsi="Cambria"/>
        </w:rPr>
        <w:t xml:space="preserve"> </w:t>
      </w:r>
      <w:r w:rsidRPr="00EF3504">
        <w:rPr>
          <w:rFonts w:ascii="Cambria" w:hAnsi="Cambria"/>
        </w:rPr>
        <w:t>%. Jaký je index ziskovosti investice a okomentujete jej.</w:t>
      </w:r>
    </w:p>
    <w:p w:rsidRPr="00EF3504" w:rsidR="0088149C" w:rsidRDefault="0088149C" w14:paraId="7C7F2D8D" w14:textId="36037315">
      <w:pPr>
        <w:rPr>
          <w:rFonts w:ascii="Cambria" w:hAnsi="Cambria"/>
        </w:rPr>
      </w:pPr>
    </w:p>
    <w:p w:rsidRPr="00EF3504" w:rsidR="0088149C" w:rsidP="00FF4DC9" w:rsidRDefault="0088149C" w14:paraId="3D62C605" w14:textId="52E93289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644028C1">
        <w:rPr>
          <w:rFonts w:ascii="Cambria" w:hAnsi="Cambria"/>
        </w:rPr>
        <w:t xml:space="preserve">Hermann </w:t>
      </w:r>
      <w:proofErr w:type="spellStart"/>
      <w:r w:rsidRPr="644028C1">
        <w:rPr>
          <w:rFonts w:ascii="Cambria" w:hAnsi="Cambria"/>
        </w:rPr>
        <w:t>Corporation</w:t>
      </w:r>
      <w:proofErr w:type="spellEnd"/>
      <w:r w:rsidRPr="644028C1">
        <w:rPr>
          <w:rFonts w:ascii="Cambria" w:hAnsi="Cambria"/>
        </w:rPr>
        <w:t xml:space="preserve"> uvažuje o </w:t>
      </w:r>
      <w:r w:rsidRPr="644028C1" w:rsidR="00861E87">
        <w:rPr>
          <w:rFonts w:ascii="Cambria" w:hAnsi="Cambria"/>
        </w:rPr>
        <w:t xml:space="preserve">kapitálové </w:t>
      </w:r>
      <w:r w:rsidRPr="644028C1">
        <w:rPr>
          <w:rFonts w:ascii="Cambria" w:hAnsi="Cambria"/>
        </w:rPr>
        <w:t>investici ve výši 3</w:t>
      </w:r>
      <w:r w:rsidRPr="644028C1" w:rsidR="00E47173">
        <w:rPr>
          <w:rFonts w:ascii="Cambria" w:hAnsi="Cambria"/>
        </w:rPr>
        <w:t>75</w:t>
      </w:r>
      <w:r w:rsidRPr="644028C1">
        <w:rPr>
          <w:rFonts w:ascii="Cambria" w:hAnsi="Cambria"/>
        </w:rPr>
        <w:t xml:space="preserve"> </w:t>
      </w:r>
      <w:r w:rsidRPr="644028C1" w:rsidR="4B28E44E">
        <w:rPr>
          <w:rFonts w:ascii="Cambria" w:hAnsi="Cambria"/>
        </w:rPr>
        <w:t>000</w:t>
      </w:r>
      <w:r w:rsidRPr="644028C1">
        <w:rPr>
          <w:rFonts w:ascii="Cambria" w:hAnsi="Cambria"/>
        </w:rPr>
        <w:t xml:space="preserve"> </w:t>
      </w:r>
      <w:r w:rsidRPr="644028C1" w:rsidR="00280F31">
        <w:rPr>
          <w:rFonts w:ascii="Cambria" w:hAnsi="Cambria"/>
        </w:rPr>
        <w:t>HKD</w:t>
      </w:r>
      <w:r w:rsidRPr="644028C1">
        <w:rPr>
          <w:rFonts w:ascii="Cambria" w:hAnsi="Cambria"/>
        </w:rPr>
        <w:t xml:space="preserve"> s očekávaným přílivem </w:t>
      </w:r>
      <w:r w:rsidRPr="644028C1" w:rsidR="00861E87">
        <w:rPr>
          <w:rFonts w:ascii="Cambria" w:hAnsi="Cambria"/>
        </w:rPr>
        <w:t>čistého příjmu</w:t>
      </w:r>
      <w:r w:rsidRPr="644028C1">
        <w:rPr>
          <w:rFonts w:ascii="Cambria" w:hAnsi="Cambria"/>
        </w:rPr>
        <w:t xml:space="preserve"> ve výši 115 </w:t>
      </w:r>
      <w:r w:rsidRPr="644028C1" w:rsidR="5C6526D0">
        <w:rPr>
          <w:rFonts w:ascii="Cambria" w:hAnsi="Cambria"/>
        </w:rPr>
        <w:t>000</w:t>
      </w:r>
      <w:r w:rsidRPr="644028C1">
        <w:rPr>
          <w:rFonts w:ascii="Cambria" w:hAnsi="Cambria"/>
        </w:rPr>
        <w:t xml:space="preserve"> </w:t>
      </w:r>
      <w:r w:rsidRPr="644028C1" w:rsidR="00280F31">
        <w:rPr>
          <w:rFonts w:ascii="Cambria" w:hAnsi="Cambria"/>
        </w:rPr>
        <w:t>HKD</w:t>
      </w:r>
      <w:r w:rsidRPr="644028C1">
        <w:rPr>
          <w:rFonts w:ascii="Cambria" w:hAnsi="Cambria"/>
        </w:rPr>
        <w:t xml:space="preserve"> ročně po dobu sedmi let </w:t>
      </w:r>
      <w:r w:rsidRPr="644028C1" w:rsidR="00861E87">
        <w:rPr>
          <w:rFonts w:ascii="Cambria" w:hAnsi="Cambria"/>
        </w:rPr>
        <w:t xml:space="preserve">a </w:t>
      </w:r>
      <w:r w:rsidRPr="644028C1" w:rsidR="00EB2E49">
        <w:rPr>
          <w:rFonts w:ascii="Cambria" w:hAnsi="Cambria"/>
        </w:rPr>
        <w:t xml:space="preserve">zbytkovou hodnotou investice </w:t>
      </w:r>
      <w:r w:rsidRPr="644028C1">
        <w:rPr>
          <w:rFonts w:ascii="Cambria" w:hAnsi="Cambria"/>
        </w:rPr>
        <w:t xml:space="preserve">výši 50 </w:t>
      </w:r>
      <w:r w:rsidRPr="644028C1" w:rsidR="0CD1EE91">
        <w:rPr>
          <w:rFonts w:ascii="Cambria" w:hAnsi="Cambria"/>
        </w:rPr>
        <w:t>000</w:t>
      </w:r>
      <w:r w:rsidRPr="644028C1" w:rsidR="00EB2E49">
        <w:rPr>
          <w:rFonts w:ascii="Cambria" w:hAnsi="Cambria"/>
        </w:rPr>
        <w:t xml:space="preserve"> HKD</w:t>
      </w:r>
      <w:r w:rsidRPr="644028C1">
        <w:rPr>
          <w:rFonts w:ascii="Cambria" w:hAnsi="Cambria"/>
        </w:rPr>
        <w:t xml:space="preserve"> v sedmém roce. Požadovaná míra návratnosti je 10</w:t>
      </w:r>
      <w:r w:rsidRPr="644028C1" w:rsidR="002B5DAA">
        <w:rPr>
          <w:rFonts w:ascii="Cambria" w:hAnsi="Cambria"/>
        </w:rPr>
        <w:t xml:space="preserve"> </w:t>
      </w:r>
      <w:r w:rsidRPr="644028C1">
        <w:rPr>
          <w:rFonts w:ascii="Cambria" w:hAnsi="Cambria"/>
        </w:rPr>
        <w:t xml:space="preserve">%. </w:t>
      </w:r>
      <w:r w:rsidRPr="644028C1" w:rsidR="00EB2E49">
        <w:rPr>
          <w:rFonts w:ascii="Cambria" w:hAnsi="Cambria"/>
        </w:rPr>
        <w:t xml:space="preserve">Jaký </w:t>
      </w:r>
      <w:r w:rsidRPr="644028C1">
        <w:rPr>
          <w:rFonts w:ascii="Cambria" w:hAnsi="Cambria"/>
        </w:rPr>
        <w:t xml:space="preserve">je </w:t>
      </w:r>
      <w:r w:rsidRPr="644028C1" w:rsidR="00EB2E49">
        <w:rPr>
          <w:rFonts w:ascii="Cambria" w:hAnsi="Cambria"/>
        </w:rPr>
        <w:t>PI</w:t>
      </w:r>
      <w:r w:rsidRPr="644028C1">
        <w:rPr>
          <w:rFonts w:ascii="Cambria" w:hAnsi="Cambria"/>
        </w:rPr>
        <w:t xml:space="preserve"> investice</w:t>
      </w:r>
      <w:r w:rsidRPr="644028C1" w:rsidR="00905304">
        <w:rPr>
          <w:rFonts w:ascii="Cambria" w:hAnsi="Cambria"/>
        </w:rPr>
        <w:t xml:space="preserve"> a o</w:t>
      </w:r>
      <w:r w:rsidRPr="644028C1" w:rsidR="00096589">
        <w:rPr>
          <w:rFonts w:ascii="Cambria" w:hAnsi="Cambria"/>
        </w:rPr>
        <w:t>komentujte výsledek</w:t>
      </w:r>
      <w:r w:rsidRPr="644028C1" w:rsidR="00905304">
        <w:rPr>
          <w:rFonts w:ascii="Cambria" w:hAnsi="Cambria"/>
        </w:rPr>
        <w:t>.</w:t>
      </w:r>
    </w:p>
    <w:p w:rsidRPr="00EF3504" w:rsidR="00386918" w:rsidRDefault="00386918" w14:paraId="600EA5BD" w14:textId="2CF929A4">
      <w:pPr>
        <w:rPr>
          <w:rFonts w:ascii="Cambria" w:hAnsi="Cambria"/>
        </w:rPr>
      </w:pPr>
    </w:p>
    <w:p w:rsidRPr="00EF3504" w:rsidR="00386918" w:rsidP="00FF4DC9" w:rsidRDefault="00386918" w14:paraId="6DBF3438" w14:textId="75618180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644028C1">
        <w:rPr>
          <w:rFonts w:ascii="Cambria" w:hAnsi="Cambria"/>
        </w:rPr>
        <w:t xml:space="preserve">Zvažte dva níže uvedené projekty, máte uvedeny </w:t>
      </w:r>
      <w:proofErr w:type="spellStart"/>
      <w:r w:rsidRPr="644028C1">
        <w:rPr>
          <w:rFonts w:ascii="Cambria" w:hAnsi="Cambria"/>
        </w:rPr>
        <w:t>CFs</w:t>
      </w:r>
      <w:proofErr w:type="spellEnd"/>
      <w:r w:rsidRPr="644028C1" w:rsidR="0B36E74E">
        <w:rPr>
          <w:rFonts w:ascii="Cambria" w:hAnsi="Cambria"/>
        </w:rPr>
        <w:t xml:space="preserve">, </w:t>
      </w:r>
      <w:r w:rsidRPr="644028C1">
        <w:rPr>
          <w:rFonts w:ascii="Cambria" w:hAnsi="Cambria"/>
        </w:rPr>
        <w:t>NPV a IRR pro tyto dva projekty. U obou projektů je požadovaná návratnost 10</w:t>
      </w:r>
      <w:r w:rsidRPr="644028C1" w:rsidR="0043370A">
        <w:rPr>
          <w:rFonts w:ascii="Cambria" w:hAnsi="Cambria"/>
        </w:rPr>
        <w:t xml:space="preserve"> </w:t>
      </w:r>
      <w:r w:rsidRPr="644028C1">
        <w:rPr>
          <w:rFonts w:ascii="Cambria" w:hAnsi="Cambria"/>
        </w:rPr>
        <w:t>%.</w:t>
      </w:r>
    </w:p>
    <w:p w:rsidRPr="00EF3504" w:rsidR="00211B66" w:rsidRDefault="00211B66" w14:paraId="667CF43A" w14:textId="62B22F82">
      <w:pPr>
        <w:rPr>
          <w:rFonts w:ascii="Cambria" w:hAnsi="Cambria"/>
        </w:rPr>
      </w:pPr>
    </w:p>
    <w:tbl>
      <w:tblPr>
        <w:tblStyle w:val="Mkatabulky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uble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50"/>
        <w:gridCol w:w="695"/>
        <w:gridCol w:w="482"/>
        <w:gridCol w:w="482"/>
        <w:gridCol w:w="482"/>
        <w:gridCol w:w="615"/>
        <w:gridCol w:w="797"/>
        <w:gridCol w:w="1064"/>
      </w:tblGrid>
      <w:tr w:rsidRPr="00EF3504" w:rsidR="00211B66" w:rsidTr="0082783A" w14:paraId="55A4D949" w14:textId="77777777">
        <w:trPr>
          <w:jc w:val="center"/>
        </w:trPr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472A8E62" w14:textId="53FB424A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Rok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46A51327" w14:textId="63F6334D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45DC98EF" w14:textId="771B02B6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3AE3D387" w14:textId="6243F5FA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5136BF8E" w14:textId="64406D62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3C5F7870" w14:textId="09D1C6EE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359C2FF6" w14:textId="75F97DFC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NPV</w:t>
            </w:r>
          </w:p>
        </w:tc>
        <w:tc>
          <w:tcPr>
            <w:tcW w:w="0" w:type="auto"/>
            <w:tcBorders>
              <w:bottom w:val="double" w:color="auto" w:sz="4" w:space="0"/>
            </w:tcBorders>
          </w:tcPr>
          <w:p w:rsidRPr="00922A27" w:rsidR="00211B66" w:rsidRDefault="00211B66" w14:paraId="43E8D0F3" w14:textId="7AF0C011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IRR</w:t>
            </w:r>
          </w:p>
        </w:tc>
      </w:tr>
      <w:tr w:rsidRPr="00EF3504" w:rsidR="00211B66" w:rsidTr="0082783A" w14:paraId="6B4BA057" w14:textId="77777777">
        <w:trPr>
          <w:jc w:val="center"/>
        </w:trPr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922A27" w:rsidR="00211B66" w:rsidRDefault="00211B66" w14:paraId="3030ABA6" w14:textId="22C29931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Projekt A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5635C8E2" w14:textId="18A0F148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-100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68686E2D" w14:textId="2984FDDD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36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095799A8" w14:textId="58C85A4C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36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00AE6554" w14:textId="51AF60F7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36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3D71E9D5" w14:textId="2207800A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36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56247190" w14:textId="2AF08155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14,12</w:t>
            </w:r>
          </w:p>
        </w:tc>
        <w:tc>
          <w:tcPr>
            <w:tcW w:w="0" w:type="auto"/>
            <w:tcBorders>
              <w:top w:val="double" w:color="auto" w:sz="4" w:space="0"/>
              <w:bottom w:val="nil"/>
            </w:tcBorders>
          </w:tcPr>
          <w:p w:rsidRPr="00EF3504" w:rsidR="00211B66" w:rsidRDefault="00211B66" w14:paraId="4F2576CE" w14:textId="4E295D44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16,37</w:t>
            </w:r>
            <w:r w:rsidRPr="00EF3504" w:rsidR="00E73034">
              <w:rPr>
                <w:rFonts w:ascii="Cambria" w:hAnsi="Cambria"/>
              </w:rPr>
              <w:t xml:space="preserve"> %</w:t>
            </w:r>
            <w:r w:rsidRPr="00EF3504">
              <w:rPr>
                <w:rFonts w:ascii="Cambria" w:hAnsi="Cambria"/>
              </w:rPr>
              <w:t xml:space="preserve"> </w:t>
            </w:r>
          </w:p>
        </w:tc>
      </w:tr>
      <w:tr w:rsidRPr="00EF3504" w:rsidR="00211B66" w:rsidTr="0082783A" w14:paraId="571F2CC4" w14:textId="7777777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Pr="00922A27" w:rsidR="00211B66" w:rsidRDefault="00211B66" w14:paraId="4F530BD6" w14:textId="66624B78">
            <w:pPr>
              <w:rPr>
                <w:rFonts w:ascii="Cambria" w:hAnsi="Cambria"/>
                <w:b/>
                <w:bCs/>
              </w:rPr>
            </w:pPr>
            <w:r w:rsidRPr="00922A27">
              <w:rPr>
                <w:rFonts w:ascii="Cambria" w:hAnsi="Cambria"/>
                <w:b/>
                <w:bCs/>
              </w:rPr>
              <w:t>Projekt 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211B66" w14:paraId="3FF9EFAD" w14:textId="1F874A2C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-100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211B66" w14:paraId="726C9F01" w14:textId="679E65C7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211B66" w14:paraId="4C1CDD6D" w14:textId="42B38392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211B66" w14:paraId="0A678660" w14:textId="7BCB50AD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211B66" w14:paraId="409ADA4E" w14:textId="6CD1597D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175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211B66" w14:paraId="0FB5BC7A" w14:textId="7FDF8EAC">
            <w:pPr>
              <w:rPr>
                <w:rFonts w:ascii="Cambria" w:hAnsi="Cambria"/>
              </w:rPr>
            </w:pPr>
            <w:r w:rsidRPr="00EF3504">
              <w:rPr>
                <w:rFonts w:ascii="Cambria" w:hAnsi="Cambria"/>
              </w:rPr>
              <w:t>19,53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EF3504" w:rsidR="00211B66" w:rsidRDefault="00E73034" w14:paraId="4A0C5B80" w14:textId="2B781224">
            <w:pPr>
              <w:rPr>
                <w:rFonts w:ascii="Cambria" w:hAnsi="Cambria"/>
                <w:lang w:val="en-GB"/>
              </w:rPr>
            </w:pPr>
            <w:r w:rsidRPr="00EF3504">
              <w:rPr>
                <w:rFonts w:ascii="Cambria" w:hAnsi="Cambria"/>
              </w:rPr>
              <w:t>15,02 %</w:t>
            </w:r>
          </w:p>
        </w:tc>
      </w:tr>
    </w:tbl>
    <w:p w:rsidRPr="00EF3504" w:rsidR="008406CA" w:rsidRDefault="008406CA" w14:paraId="67F0ECCE" w14:textId="20B9817D">
      <w:pPr>
        <w:rPr>
          <w:rFonts w:ascii="Cambria" w:hAnsi="Cambria"/>
        </w:rPr>
      </w:pPr>
    </w:p>
    <w:p w:rsidRPr="00EF3504" w:rsidR="008406CA" w:rsidP="00FF4DC9" w:rsidRDefault="002A74D2" w14:paraId="07A96C69" w14:textId="4BE5034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644028C1">
        <w:rPr>
          <w:rFonts w:ascii="Cambria" w:hAnsi="Cambria"/>
        </w:rPr>
        <w:t xml:space="preserve">Společnost </w:t>
      </w:r>
      <w:r w:rsidRPr="644028C1" w:rsidR="008406CA">
        <w:rPr>
          <w:rFonts w:ascii="Cambria" w:hAnsi="Cambria"/>
        </w:rPr>
        <w:t xml:space="preserve">FITCO zvažuje nákup nového vybavení. Zařízení stojí 350 000 </w:t>
      </w:r>
      <w:r w:rsidRPr="644028C1">
        <w:rPr>
          <w:rFonts w:ascii="Cambria" w:hAnsi="Cambria"/>
        </w:rPr>
        <w:t>USD</w:t>
      </w:r>
      <w:r w:rsidRPr="644028C1" w:rsidR="008406CA">
        <w:rPr>
          <w:rFonts w:ascii="Cambria" w:hAnsi="Cambria"/>
        </w:rPr>
        <w:t xml:space="preserve"> a k jeho instalaci je potřeba dalších 110 000 </w:t>
      </w:r>
      <w:r w:rsidRPr="644028C1">
        <w:rPr>
          <w:rFonts w:ascii="Cambria" w:hAnsi="Cambria"/>
        </w:rPr>
        <w:t>USD</w:t>
      </w:r>
      <w:r w:rsidRPr="644028C1" w:rsidR="008406CA">
        <w:rPr>
          <w:rFonts w:ascii="Cambria" w:hAnsi="Cambria"/>
        </w:rPr>
        <w:t xml:space="preserve">. Během pěti let bude zařízení </w:t>
      </w:r>
      <w:r w:rsidRPr="644028C1" w:rsidR="000F4121">
        <w:rPr>
          <w:rFonts w:ascii="Cambria" w:hAnsi="Cambria"/>
        </w:rPr>
        <w:t xml:space="preserve">vč. </w:t>
      </w:r>
      <w:r w:rsidRPr="644028C1" w:rsidR="00315C47">
        <w:rPr>
          <w:rFonts w:ascii="Cambria" w:hAnsi="Cambria"/>
        </w:rPr>
        <w:lastRenderedPageBreak/>
        <w:t>i</w:t>
      </w:r>
      <w:r w:rsidRPr="644028C1" w:rsidR="000F4121">
        <w:rPr>
          <w:rFonts w:ascii="Cambria" w:hAnsi="Cambria"/>
        </w:rPr>
        <w:t xml:space="preserve">nstalace </w:t>
      </w:r>
      <w:r w:rsidRPr="644028C1" w:rsidR="008406CA">
        <w:rPr>
          <w:rFonts w:ascii="Cambria" w:hAnsi="Cambria"/>
        </w:rPr>
        <w:t xml:space="preserve">odepisováno rovnoměrně na </w:t>
      </w:r>
      <w:r w:rsidRPr="644028C1" w:rsidR="30809FEA">
        <w:rPr>
          <w:rFonts w:ascii="Cambria" w:hAnsi="Cambria"/>
        </w:rPr>
        <w:t>zůstatkovou</w:t>
      </w:r>
      <w:r w:rsidRPr="644028C1" w:rsidR="0043370A">
        <w:rPr>
          <w:rFonts w:ascii="Cambria" w:hAnsi="Cambria"/>
        </w:rPr>
        <w:t xml:space="preserve"> hodnotu rovnou nule</w:t>
      </w:r>
      <w:r w:rsidRPr="644028C1" w:rsidR="008406CA">
        <w:rPr>
          <w:rFonts w:ascii="Cambria" w:hAnsi="Cambria"/>
        </w:rPr>
        <w:t xml:space="preserve">. Zařízení bude generovat </w:t>
      </w:r>
      <w:r w:rsidRPr="644028C1" w:rsidR="00117AAF">
        <w:rPr>
          <w:rFonts w:ascii="Cambria" w:hAnsi="Cambria"/>
        </w:rPr>
        <w:t xml:space="preserve">dodatečné </w:t>
      </w:r>
      <w:r w:rsidRPr="644028C1" w:rsidR="008406CA">
        <w:rPr>
          <w:rFonts w:ascii="Cambria" w:hAnsi="Cambria"/>
        </w:rPr>
        <w:t xml:space="preserve">roční </w:t>
      </w:r>
      <w:r w:rsidRPr="644028C1" w:rsidR="00117AAF">
        <w:rPr>
          <w:rFonts w:ascii="Cambria" w:hAnsi="Cambria"/>
        </w:rPr>
        <w:t xml:space="preserve">příjmy </w:t>
      </w:r>
      <w:r w:rsidRPr="644028C1" w:rsidR="008406CA">
        <w:rPr>
          <w:rFonts w:ascii="Cambria" w:hAnsi="Cambria"/>
        </w:rPr>
        <w:t xml:space="preserve">ve výši 265 000 USD a bude </w:t>
      </w:r>
      <w:r w:rsidRPr="644028C1" w:rsidR="00F3737D">
        <w:rPr>
          <w:rFonts w:ascii="Cambria" w:hAnsi="Cambria"/>
        </w:rPr>
        <w:t xml:space="preserve">spojeno s </w:t>
      </w:r>
      <w:r w:rsidRPr="644028C1" w:rsidR="008406CA">
        <w:rPr>
          <w:rFonts w:ascii="Cambria" w:hAnsi="Cambria"/>
        </w:rPr>
        <w:t>provozní</w:t>
      </w:r>
      <w:r w:rsidRPr="644028C1" w:rsidR="00B24BDD">
        <w:rPr>
          <w:rFonts w:ascii="Cambria" w:hAnsi="Cambria"/>
        </w:rPr>
        <w:t>mi</w:t>
      </w:r>
      <w:r w:rsidRPr="644028C1" w:rsidR="008406CA">
        <w:rPr>
          <w:rFonts w:ascii="Cambria" w:hAnsi="Cambria"/>
        </w:rPr>
        <w:t xml:space="preserve"> </w:t>
      </w:r>
      <w:r w:rsidRPr="644028C1" w:rsidR="00DB0080">
        <w:rPr>
          <w:rFonts w:ascii="Cambria" w:hAnsi="Cambria"/>
        </w:rPr>
        <w:t>náklady</w:t>
      </w:r>
      <w:r w:rsidRPr="644028C1" w:rsidR="008406CA">
        <w:rPr>
          <w:rFonts w:ascii="Cambria" w:hAnsi="Cambria"/>
        </w:rPr>
        <w:t xml:space="preserve"> ve výši 83 000 USD. </w:t>
      </w:r>
      <w:r w:rsidRPr="644028C1" w:rsidR="00D34B46">
        <w:rPr>
          <w:rFonts w:ascii="Cambria" w:hAnsi="Cambria"/>
        </w:rPr>
        <w:t>P</w:t>
      </w:r>
      <w:r w:rsidRPr="644028C1" w:rsidR="008406CA">
        <w:rPr>
          <w:rFonts w:ascii="Cambria" w:hAnsi="Cambria"/>
        </w:rPr>
        <w:t>o pěti letech</w:t>
      </w:r>
      <w:r w:rsidRPr="644028C1" w:rsidR="00D7409D">
        <w:rPr>
          <w:rFonts w:ascii="Cambria" w:hAnsi="Cambria"/>
        </w:rPr>
        <w:t xml:space="preserve"> bude</w:t>
      </w:r>
      <w:r w:rsidRPr="644028C1" w:rsidR="008406CA">
        <w:rPr>
          <w:rFonts w:ascii="Cambria" w:hAnsi="Cambria"/>
        </w:rPr>
        <w:t xml:space="preserve"> </w:t>
      </w:r>
      <w:r w:rsidRPr="644028C1" w:rsidR="00D7409D">
        <w:rPr>
          <w:rFonts w:ascii="Cambria" w:hAnsi="Cambria"/>
        </w:rPr>
        <w:t xml:space="preserve">zařízení </w:t>
      </w:r>
      <w:r w:rsidRPr="644028C1" w:rsidR="008406CA">
        <w:rPr>
          <w:rFonts w:ascii="Cambria" w:hAnsi="Cambria"/>
        </w:rPr>
        <w:t xml:space="preserve">prodáno za 85 000 dolarů. </w:t>
      </w:r>
      <w:r w:rsidRPr="644028C1" w:rsidR="00B24BDD">
        <w:rPr>
          <w:rFonts w:ascii="Cambria" w:hAnsi="Cambria"/>
        </w:rPr>
        <w:t>Během životnosti investice je vyžadován</w:t>
      </w:r>
      <w:r w:rsidRPr="644028C1" w:rsidR="6D238106">
        <w:rPr>
          <w:rFonts w:ascii="Cambria" w:hAnsi="Cambria"/>
        </w:rPr>
        <w:t>o pořízení</w:t>
      </w:r>
      <w:r w:rsidRPr="644028C1" w:rsidR="00B24BDD">
        <w:rPr>
          <w:rFonts w:ascii="Cambria" w:hAnsi="Cambria"/>
        </w:rPr>
        <w:t xml:space="preserve"> zásob a</w:t>
      </w:r>
      <w:r w:rsidRPr="644028C1" w:rsidR="002E4CAE">
        <w:rPr>
          <w:rFonts w:ascii="Cambria" w:hAnsi="Cambria"/>
        </w:rPr>
        <w:t xml:space="preserve"> </w:t>
      </w:r>
      <w:r w:rsidRPr="644028C1" w:rsidR="00610F65">
        <w:rPr>
          <w:rFonts w:ascii="Cambria" w:hAnsi="Cambria"/>
        </w:rPr>
        <w:t>ostatních</w:t>
      </w:r>
      <w:r w:rsidRPr="644028C1" w:rsidR="002E4CAE">
        <w:rPr>
          <w:rFonts w:ascii="Cambria" w:hAnsi="Cambria"/>
        </w:rPr>
        <w:t xml:space="preserve"> krátkodobých aktiv v</w:t>
      </w:r>
      <w:r w:rsidRPr="644028C1" w:rsidR="00B24BDD">
        <w:rPr>
          <w:rFonts w:ascii="Cambria" w:hAnsi="Cambria"/>
        </w:rPr>
        <w:t>e výši 73 000 USD</w:t>
      </w:r>
      <w:r w:rsidRPr="644028C1" w:rsidR="002E4CAE">
        <w:rPr>
          <w:rFonts w:ascii="Cambria" w:hAnsi="Cambria"/>
        </w:rPr>
        <w:t xml:space="preserve"> (</w:t>
      </w:r>
      <w:r w:rsidRPr="644028C1" w:rsidR="42D05C35">
        <w:rPr>
          <w:rFonts w:ascii="Cambria" w:hAnsi="Cambria"/>
        </w:rPr>
        <w:t>nárůst</w:t>
      </w:r>
      <w:r w:rsidRPr="644028C1" w:rsidR="003F68FA">
        <w:rPr>
          <w:rFonts w:ascii="Cambria" w:hAnsi="Cambria"/>
        </w:rPr>
        <w:t xml:space="preserve"> čistého pracovního kapitálu)</w:t>
      </w:r>
      <w:r w:rsidRPr="644028C1" w:rsidR="005E0463">
        <w:rPr>
          <w:rFonts w:ascii="Cambria" w:hAnsi="Cambria"/>
        </w:rPr>
        <w:t>, aby byl zajištěn provoz a využíván</w:t>
      </w:r>
      <w:r w:rsidRPr="644028C1" w:rsidR="7DB3710B">
        <w:rPr>
          <w:rFonts w:ascii="Cambria" w:hAnsi="Cambria"/>
        </w:rPr>
        <w:t>í</w:t>
      </w:r>
      <w:r w:rsidRPr="644028C1" w:rsidR="005E0463">
        <w:rPr>
          <w:rFonts w:ascii="Cambria" w:hAnsi="Cambria"/>
        </w:rPr>
        <w:t xml:space="preserve"> zařízení</w:t>
      </w:r>
      <w:r w:rsidRPr="644028C1" w:rsidR="008406CA">
        <w:rPr>
          <w:rFonts w:ascii="Cambria" w:hAnsi="Cambria"/>
        </w:rPr>
        <w:t xml:space="preserve">. </w:t>
      </w:r>
      <w:r w:rsidRPr="644028C1" w:rsidR="009A6F9D">
        <w:rPr>
          <w:rFonts w:ascii="Cambria" w:hAnsi="Cambria"/>
        </w:rPr>
        <w:t xml:space="preserve">Společnost </w:t>
      </w:r>
      <w:r w:rsidRPr="644028C1" w:rsidR="008406CA">
        <w:rPr>
          <w:rFonts w:ascii="Cambria" w:hAnsi="Cambria"/>
        </w:rPr>
        <w:t>FITCO je v</w:t>
      </w:r>
      <w:r w:rsidRPr="644028C1" w:rsidR="009A6F9D">
        <w:rPr>
          <w:rFonts w:ascii="Cambria" w:hAnsi="Cambria"/>
        </w:rPr>
        <w:t> </w:t>
      </w:r>
      <w:r w:rsidRPr="644028C1" w:rsidR="008406CA">
        <w:rPr>
          <w:rFonts w:ascii="Cambria" w:hAnsi="Cambria"/>
        </w:rPr>
        <w:t>40</w:t>
      </w:r>
      <w:r w:rsidRPr="644028C1" w:rsidR="009A6F9D">
        <w:rPr>
          <w:rFonts w:ascii="Cambria" w:hAnsi="Cambria"/>
        </w:rPr>
        <w:t xml:space="preserve"> </w:t>
      </w:r>
      <w:r w:rsidRPr="644028C1" w:rsidR="008406CA">
        <w:rPr>
          <w:rFonts w:ascii="Cambria" w:hAnsi="Cambria"/>
        </w:rPr>
        <w:t>% daňovém pásmu a jeho kapitálové náklady jsou 10</w:t>
      </w:r>
      <w:r w:rsidRPr="644028C1" w:rsidR="0027303F">
        <w:rPr>
          <w:rFonts w:ascii="Cambria" w:hAnsi="Cambria"/>
        </w:rPr>
        <w:t xml:space="preserve"> </w:t>
      </w:r>
      <w:r w:rsidRPr="644028C1" w:rsidR="008406CA">
        <w:rPr>
          <w:rFonts w:ascii="Cambria" w:hAnsi="Cambria"/>
        </w:rPr>
        <w:t xml:space="preserve">%. </w:t>
      </w:r>
      <w:r w:rsidRPr="644028C1" w:rsidR="00C62D2F">
        <w:rPr>
          <w:rFonts w:ascii="Cambria" w:hAnsi="Cambria"/>
        </w:rPr>
        <w:t>Jaké</w:t>
      </w:r>
      <w:r w:rsidRPr="644028C1" w:rsidR="008406CA">
        <w:rPr>
          <w:rFonts w:ascii="Cambria" w:hAnsi="Cambria"/>
        </w:rPr>
        <w:t xml:space="preserve"> je NPV projektu?</w:t>
      </w:r>
    </w:p>
    <w:p w:rsidRPr="00EF3504" w:rsidR="00246E49" w:rsidRDefault="00246E49" w14:paraId="1BEEF0E6" w14:textId="389C79D4">
      <w:pPr>
        <w:rPr>
          <w:rFonts w:ascii="Cambria" w:hAnsi="Cambria"/>
        </w:rPr>
      </w:pPr>
    </w:p>
    <w:p w:rsidRPr="00EF3504" w:rsidR="00246E49" w:rsidP="1089119E" w:rsidRDefault="00246E49" w14:paraId="2F0EDBC3" w14:textId="288FFF1E" w14:noSpellErr="1">
      <w:pPr>
        <w:pStyle w:val="Odstavecseseznamem"/>
        <w:numPr>
          <w:ilvl w:val="0"/>
          <w:numId w:val="1"/>
        </w:numPr>
        <w:ind w:left="630" w:hanging="360"/>
        <w:rPr>
          <w:rFonts w:ascii="Cambria" w:hAnsi="Cambria"/>
        </w:rPr>
      </w:pPr>
      <w:r w:rsidRPr="1089119E" w:rsidR="00246E49">
        <w:rPr>
          <w:rFonts w:ascii="Cambria" w:hAnsi="Cambria"/>
        </w:rPr>
        <w:t xml:space="preserve">Následující informace se týkají otázek </w:t>
      </w:r>
      <w:r w:rsidRPr="1089119E" w:rsidR="0077722C">
        <w:rPr>
          <w:rFonts w:ascii="Cambria" w:hAnsi="Cambria"/>
        </w:rPr>
        <w:t>a</w:t>
      </w:r>
      <w:r w:rsidRPr="1089119E" w:rsidR="00246E49">
        <w:rPr>
          <w:rFonts w:ascii="Cambria" w:hAnsi="Cambria"/>
        </w:rPr>
        <w:t xml:space="preserve">, </w:t>
      </w:r>
      <w:r w:rsidRPr="1089119E" w:rsidR="0077722C">
        <w:rPr>
          <w:rFonts w:ascii="Cambria" w:hAnsi="Cambria"/>
        </w:rPr>
        <w:t>b</w:t>
      </w:r>
      <w:r w:rsidRPr="1089119E" w:rsidR="00246E49">
        <w:rPr>
          <w:rFonts w:ascii="Cambria" w:hAnsi="Cambria"/>
        </w:rPr>
        <w:t xml:space="preserve"> a </w:t>
      </w:r>
      <w:r w:rsidRPr="1089119E" w:rsidR="0077722C">
        <w:rPr>
          <w:rFonts w:ascii="Cambria" w:hAnsi="Cambria"/>
        </w:rPr>
        <w:t>c</w:t>
      </w:r>
    </w:p>
    <w:p w:rsidRPr="00EF3504" w:rsidR="00246E49" w:rsidP="1089119E" w:rsidRDefault="00246E49" w14:paraId="6811A486" w14:textId="581C7B19">
      <w:pPr>
        <w:ind w:left="630"/>
        <w:jc w:val="both"/>
        <w:rPr>
          <w:rFonts w:ascii="Cambria" w:hAnsi="Cambria"/>
        </w:rPr>
      </w:pPr>
      <w:r w:rsidRPr="1089119E" w:rsidR="00246E49">
        <w:rPr>
          <w:rFonts w:ascii="Cambria" w:hAnsi="Cambria"/>
        </w:rPr>
        <w:t xml:space="preserve">Společnost </w:t>
      </w:r>
      <w:r w:rsidRPr="1089119E" w:rsidR="00246E49">
        <w:rPr>
          <w:rFonts w:ascii="Cambria" w:hAnsi="Cambria"/>
        </w:rPr>
        <w:t>McConachie</w:t>
      </w:r>
      <w:r w:rsidRPr="1089119E" w:rsidR="00246E49">
        <w:rPr>
          <w:rFonts w:ascii="Cambria" w:hAnsi="Cambria"/>
        </w:rPr>
        <w:t xml:space="preserve"> uvažuje o koupi nového 400 tunové</w:t>
      </w:r>
      <w:r w:rsidRPr="1089119E" w:rsidR="00D95682">
        <w:rPr>
          <w:rFonts w:ascii="Cambria" w:hAnsi="Cambria"/>
        </w:rPr>
        <w:t>ho</w:t>
      </w:r>
      <w:r w:rsidRPr="1089119E" w:rsidR="00D7135A">
        <w:rPr>
          <w:rFonts w:ascii="Cambria" w:hAnsi="Cambria"/>
        </w:rPr>
        <w:t xml:space="preserve"> tiskařského stroje</w:t>
      </w:r>
      <w:r w:rsidRPr="1089119E" w:rsidR="00246E49">
        <w:rPr>
          <w:rFonts w:ascii="Cambria" w:hAnsi="Cambria"/>
        </w:rPr>
        <w:t xml:space="preserve">. </w:t>
      </w:r>
      <w:r w:rsidRPr="1089119E" w:rsidR="00D7135A">
        <w:rPr>
          <w:rFonts w:ascii="Cambria" w:hAnsi="Cambria"/>
        </w:rPr>
        <w:t>Stroj</w:t>
      </w:r>
      <w:r w:rsidRPr="1089119E" w:rsidR="00246E49">
        <w:rPr>
          <w:rFonts w:ascii="Cambria" w:hAnsi="Cambria"/>
        </w:rPr>
        <w:t xml:space="preserve"> stojí 360 000 </w:t>
      </w:r>
      <w:r w:rsidRPr="1089119E" w:rsidR="00D95682">
        <w:rPr>
          <w:rFonts w:ascii="Cambria" w:hAnsi="Cambria"/>
        </w:rPr>
        <w:t>USD</w:t>
      </w:r>
      <w:r w:rsidRPr="1089119E" w:rsidR="00246E49">
        <w:rPr>
          <w:rFonts w:ascii="Cambria" w:hAnsi="Cambria"/>
        </w:rPr>
        <w:t xml:space="preserve"> a k jeho instalaci je potřeba dalších 40</w:t>
      </w:r>
      <w:r w:rsidRPr="1089119E" w:rsidR="00DA0188">
        <w:rPr>
          <w:rFonts w:ascii="Cambria" w:hAnsi="Cambria"/>
        </w:rPr>
        <w:t> </w:t>
      </w:r>
      <w:r w:rsidRPr="1089119E" w:rsidR="00246E49">
        <w:rPr>
          <w:rFonts w:ascii="Cambria" w:hAnsi="Cambria"/>
        </w:rPr>
        <w:t>000</w:t>
      </w:r>
      <w:r w:rsidRPr="1089119E" w:rsidR="00DA0188">
        <w:rPr>
          <w:rFonts w:ascii="Cambria" w:hAnsi="Cambria"/>
        </w:rPr>
        <w:t xml:space="preserve"> </w:t>
      </w:r>
      <w:r w:rsidRPr="1089119E" w:rsidR="00C85DE0">
        <w:rPr>
          <w:rFonts w:ascii="Cambria" w:hAnsi="Cambria"/>
        </w:rPr>
        <w:t>USD</w:t>
      </w:r>
      <w:r w:rsidRPr="1089119E" w:rsidR="00246E49">
        <w:rPr>
          <w:rFonts w:ascii="Cambria" w:hAnsi="Cambria"/>
        </w:rPr>
        <w:t xml:space="preserve">. Během pětiletého </w:t>
      </w:r>
      <w:r w:rsidRPr="1089119E" w:rsidR="00C85DE0">
        <w:rPr>
          <w:rFonts w:ascii="Cambria" w:hAnsi="Cambria"/>
        </w:rPr>
        <w:t>životnosti</w:t>
      </w:r>
      <w:r w:rsidRPr="1089119E" w:rsidR="00246E49">
        <w:rPr>
          <w:rFonts w:ascii="Cambria" w:hAnsi="Cambria"/>
        </w:rPr>
        <w:t xml:space="preserve"> bude </w:t>
      </w:r>
      <w:r w:rsidRPr="1089119E" w:rsidR="00D7135A">
        <w:rPr>
          <w:rFonts w:ascii="Cambria" w:hAnsi="Cambria"/>
        </w:rPr>
        <w:t>stroj</w:t>
      </w:r>
      <w:r w:rsidRPr="1089119E" w:rsidR="00C85DE0">
        <w:rPr>
          <w:rFonts w:ascii="Cambria" w:hAnsi="Cambria"/>
        </w:rPr>
        <w:t xml:space="preserve"> </w:t>
      </w:r>
      <w:r w:rsidRPr="1089119E" w:rsidR="00246E49">
        <w:rPr>
          <w:rFonts w:ascii="Cambria" w:hAnsi="Cambria"/>
        </w:rPr>
        <w:t>odepisován rovnoměrně na</w:t>
      </w:r>
      <w:r w:rsidRPr="1089119E" w:rsidR="26DFA1C7">
        <w:rPr>
          <w:rFonts w:ascii="Cambria" w:hAnsi="Cambria"/>
        </w:rPr>
        <w:t xml:space="preserve"> zůstatkovou hodnotu rovnou</w:t>
      </w:r>
      <w:r w:rsidRPr="1089119E" w:rsidR="00246E49">
        <w:rPr>
          <w:rFonts w:ascii="Cambria" w:hAnsi="Cambria"/>
        </w:rPr>
        <w:t xml:space="preserve"> nul</w:t>
      </w:r>
      <w:r w:rsidRPr="1089119E" w:rsidR="0C182342">
        <w:rPr>
          <w:rFonts w:ascii="Cambria" w:hAnsi="Cambria"/>
        </w:rPr>
        <w:t>e</w:t>
      </w:r>
      <w:r w:rsidRPr="1089119E" w:rsidR="00246E49">
        <w:rPr>
          <w:rFonts w:ascii="Cambria" w:hAnsi="Cambria"/>
        </w:rPr>
        <w:t xml:space="preserve">. </w:t>
      </w:r>
      <w:r w:rsidRPr="1089119E" w:rsidR="00D7135A">
        <w:rPr>
          <w:rFonts w:ascii="Cambria" w:hAnsi="Cambria"/>
        </w:rPr>
        <w:t>Stroj</w:t>
      </w:r>
      <w:r w:rsidRPr="1089119E" w:rsidR="00246E49">
        <w:rPr>
          <w:rFonts w:ascii="Cambria" w:hAnsi="Cambria"/>
        </w:rPr>
        <w:t xml:space="preserve"> nebude generovat žádné další výnosy, ale </w:t>
      </w:r>
      <w:r w:rsidRPr="1089119E" w:rsidR="00246E49">
        <w:rPr>
          <w:rFonts w:ascii="Cambria" w:hAnsi="Cambria"/>
        </w:rPr>
        <w:t>sníží</w:t>
      </w:r>
      <w:r w:rsidRPr="1089119E" w:rsidR="00246E49">
        <w:rPr>
          <w:rFonts w:ascii="Cambria" w:hAnsi="Cambria"/>
        </w:rPr>
        <w:t xml:space="preserve"> provozní náklady o 140 000 </w:t>
      </w:r>
      <w:r w:rsidRPr="1089119E" w:rsidR="0006042C">
        <w:rPr>
          <w:rFonts w:ascii="Cambria" w:hAnsi="Cambria"/>
        </w:rPr>
        <w:t>USD</w:t>
      </w:r>
      <w:r w:rsidRPr="1089119E" w:rsidR="00246E49">
        <w:rPr>
          <w:rFonts w:ascii="Cambria" w:hAnsi="Cambria"/>
        </w:rPr>
        <w:t xml:space="preserve"> ročně. </w:t>
      </w:r>
      <w:r w:rsidRPr="1089119E" w:rsidR="00D7135A">
        <w:rPr>
          <w:rFonts w:ascii="Cambria" w:hAnsi="Cambria"/>
        </w:rPr>
        <w:t>Stroj</w:t>
      </w:r>
      <w:r w:rsidRPr="1089119E" w:rsidR="00246E49">
        <w:rPr>
          <w:rFonts w:ascii="Cambria" w:hAnsi="Cambria"/>
        </w:rPr>
        <w:t xml:space="preserve"> bude po pěti letech prodán za 120 000 USD. Během životnosti investice je vyžadován </w:t>
      </w:r>
      <w:r w:rsidRPr="1089119E" w:rsidR="38144E0C">
        <w:rPr>
          <w:rFonts w:ascii="Cambria" w:hAnsi="Cambria"/>
        </w:rPr>
        <w:t>nákup</w:t>
      </w:r>
      <w:r w:rsidRPr="1089119E" w:rsidR="0018329A">
        <w:rPr>
          <w:rFonts w:ascii="Cambria" w:hAnsi="Cambria"/>
        </w:rPr>
        <w:t xml:space="preserve"> záso</w:t>
      </w:r>
      <w:r w:rsidRPr="1089119E" w:rsidR="00A23A4A">
        <w:rPr>
          <w:rFonts w:ascii="Cambria" w:hAnsi="Cambria"/>
        </w:rPr>
        <w:t>b ve</w:t>
      </w:r>
      <w:r w:rsidRPr="1089119E" w:rsidR="00246E49">
        <w:rPr>
          <w:rFonts w:ascii="Cambria" w:hAnsi="Cambria"/>
        </w:rPr>
        <w:t xml:space="preserve"> výši 60 000 USD</w:t>
      </w:r>
      <w:r w:rsidRPr="1089119E" w:rsidR="007D084D">
        <w:rPr>
          <w:rFonts w:ascii="Cambria" w:hAnsi="Cambria"/>
        </w:rPr>
        <w:t xml:space="preserve"> (odpovídá </w:t>
      </w:r>
      <w:r w:rsidRPr="1089119E" w:rsidR="5B191324">
        <w:rPr>
          <w:rFonts w:ascii="Cambria" w:hAnsi="Cambria"/>
        </w:rPr>
        <w:t xml:space="preserve">nárůstu </w:t>
      </w:r>
      <w:r w:rsidRPr="1089119E" w:rsidR="007D084D">
        <w:rPr>
          <w:rFonts w:ascii="Cambria" w:hAnsi="Cambria"/>
        </w:rPr>
        <w:t>NWC)</w:t>
      </w:r>
      <w:r w:rsidRPr="1089119E" w:rsidR="00246E49">
        <w:rPr>
          <w:rFonts w:ascii="Cambria" w:hAnsi="Cambria"/>
        </w:rPr>
        <w:t>.</w:t>
      </w:r>
      <w:r w:rsidRPr="1089119E" w:rsidR="007D084D">
        <w:rPr>
          <w:rFonts w:ascii="Cambria" w:hAnsi="Cambria"/>
        </w:rPr>
        <w:t xml:space="preserve"> Společnost</w:t>
      </w:r>
      <w:r w:rsidRPr="1089119E" w:rsidR="00246E49">
        <w:rPr>
          <w:rFonts w:ascii="Cambria" w:hAnsi="Cambria"/>
        </w:rPr>
        <w:t xml:space="preserve"> </w:t>
      </w:r>
      <w:r w:rsidRPr="1089119E" w:rsidR="00246E49">
        <w:rPr>
          <w:rFonts w:ascii="Cambria" w:hAnsi="Cambria"/>
        </w:rPr>
        <w:t>McConachie</w:t>
      </w:r>
      <w:r w:rsidRPr="1089119E" w:rsidR="00246E49">
        <w:rPr>
          <w:rFonts w:ascii="Cambria" w:hAnsi="Cambria"/>
        </w:rPr>
        <w:t xml:space="preserve"> je v</w:t>
      </w:r>
      <w:r w:rsidRPr="1089119E" w:rsidR="007D084D">
        <w:rPr>
          <w:rFonts w:ascii="Cambria" w:hAnsi="Cambria"/>
        </w:rPr>
        <w:t> </w:t>
      </w:r>
      <w:r w:rsidRPr="1089119E" w:rsidR="00246E49">
        <w:rPr>
          <w:rFonts w:ascii="Cambria" w:hAnsi="Cambria"/>
        </w:rPr>
        <w:t>40% daňové pásmu.</w:t>
      </w:r>
    </w:p>
    <w:p w:rsidR="1089119E" w:rsidP="1089119E" w:rsidRDefault="1089119E" w14:paraId="089E2095" w14:textId="21DBC5C2">
      <w:pPr>
        <w:pStyle w:val="Normln"/>
        <w:ind w:left="630"/>
        <w:jc w:val="both"/>
        <w:rPr>
          <w:rFonts w:ascii="Cambria" w:hAnsi="Cambria"/>
        </w:rPr>
      </w:pPr>
    </w:p>
    <w:p w:rsidRPr="00EF3504" w:rsidR="00246E49" w:rsidP="00A02D93" w:rsidRDefault="00246E49" w14:paraId="754FAC55" w14:textId="7C71C62F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EF3504">
        <w:rPr>
          <w:rFonts w:ascii="Cambria" w:hAnsi="Cambria"/>
        </w:rPr>
        <w:t xml:space="preserve">Jaké jsou čisté investiční výdaje společnosti </w:t>
      </w:r>
      <w:proofErr w:type="spellStart"/>
      <w:r w:rsidRPr="00EF3504">
        <w:rPr>
          <w:rFonts w:ascii="Cambria" w:hAnsi="Cambria"/>
        </w:rPr>
        <w:t>McConachie</w:t>
      </w:r>
      <w:proofErr w:type="spellEnd"/>
      <w:r w:rsidRPr="00EF3504">
        <w:rPr>
          <w:rFonts w:ascii="Cambria" w:hAnsi="Cambria"/>
        </w:rPr>
        <w:t xml:space="preserve">? </w:t>
      </w:r>
    </w:p>
    <w:p w:rsidRPr="00EF3504" w:rsidR="00246E49" w:rsidP="001E11F6" w:rsidRDefault="00D11E44" w14:paraId="076647EE" w14:textId="6ECE9A3C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682859CC">
        <w:rPr>
          <w:rFonts w:ascii="Cambria" w:hAnsi="Cambria"/>
        </w:rPr>
        <w:t>Jaká</w:t>
      </w:r>
      <w:r w:rsidRPr="682859CC" w:rsidR="000146B3">
        <w:rPr>
          <w:rFonts w:ascii="Cambria" w:hAnsi="Cambria"/>
        </w:rPr>
        <w:t xml:space="preserve"> je změna čistého </w:t>
      </w:r>
      <w:r w:rsidRPr="682859CC" w:rsidR="00246E49">
        <w:rPr>
          <w:rFonts w:ascii="Cambria" w:hAnsi="Cambria"/>
        </w:rPr>
        <w:t>roční</w:t>
      </w:r>
      <w:r w:rsidRPr="682859CC" w:rsidR="000146B3">
        <w:rPr>
          <w:rFonts w:ascii="Cambria" w:hAnsi="Cambria"/>
        </w:rPr>
        <w:t xml:space="preserve"> provozního CF po nákupu stroje</w:t>
      </w:r>
      <w:r w:rsidRPr="682859CC" w:rsidR="30EA9C2E">
        <w:rPr>
          <w:rFonts w:ascii="Cambria" w:hAnsi="Cambria"/>
        </w:rPr>
        <w:t xml:space="preserve"> (např. v prvním roce po nákupu stroje)</w:t>
      </w:r>
      <w:r w:rsidRPr="682859CC" w:rsidR="00595BEC">
        <w:rPr>
          <w:rFonts w:ascii="Cambria" w:hAnsi="Cambria"/>
        </w:rPr>
        <w:t>?</w:t>
      </w:r>
    </w:p>
    <w:p w:rsidRPr="00EF3504" w:rsidR="003C122F" w:rsidP="001E11F6" w:rsidRDefault="00246E49" w14:paraId="79E21946" w14:textId="331C9D55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644028C1">
        <w:rPr>
          <w:rFonts w:ascii="Cambria" w:hAnsi="Cambria"/>
        </w:rPr>
        <w:t>Jak</w:t>
      </w:r>
      <w:r w:rsidRPr="644028C1" w:rsidR="504262E3">
        <w:rPr>
          <w:rFonts w:ascii="Cambria" w:hAnsi="Cambria"/>
        </w:rPr>
        <w:t>á</w:t>
      </w:r>
      <w:r w:rsidRPr="644028C1">
        <w:rPr>
          <w:rFonts w:ascii="Cambria" w:hAnsi="Cambria"/>
        </w:rPr>
        <w:t xml:space="preserve"> je </w:t>
      </w:r>
      <w:r w:rsidRPr="644028C1" w:rsidR="00E2297B">
        <w:rPr>
          <w:rFonts w:ascii="Cambria" w:hAnsi="Cambria"/>
        </w:rPr>
        <w:t xml:space="preserve">hodnota </w:t>
      </w:r>
      <w:proofErr w:type="spellStart"/>
      <w:r w:rsidRPr="644028C1" w:rsidR="00E2297B">
        <w:rPr>
          <w:rFonts w:ascii="Cambria" w:hAnsi="Cambria"/>
        </w:rPr>
        <w:t>CFs</w:t>
      </w:r>
      <w:proofErr w:type="spellEnd"/>
      <w:r w:rsidRPr="644028C1" w:rsidR="00E2297B">
        <w:rPr>
          <w:rFonts w:ascii="Cambria" w:hAnsi="Cambria"/>
        </w:rPr>
        <w:t xml:space="preserve"> </w:t>
      </w:r>
      <w:r w:rsidRPr="644028C1">
        <w:rPr>
          <w:rFonts w:ascii="Cambria" w:hAnsi="Cambria"/>
        </w:rPr>
        <w:t>na konci pátého roku</w:t>
      </w:r>
      <w:r w:rsidRPr="644028C1" w:rsidR="00E2297B">
        <w:rPr>
          <w:rFonts w:ascii="Cambria" w:hAnsi="Cambria"/>
        </w:rPr>
        <w:t xml:space="preserve"> související s prodejem stroje</w:t>
      </w:r>
      <w:r w:rsidRPr="644028C1" w:rsidR="00B90B5F">
        <w:rPr>
          <w:rFonts w:ascii="Cambria" w:hAnsi="Cambria"/>
        </w:rPr>
        <w:t xml:space="preserve"> a ukončením projektu</w:t>
      </w:r>
      <w:r w:rsidRPr="644028C1">
        <w:rPr>
          <w:rFonts w:ascii="Cambria" w:hAnsi="Cambria"/>
        </w:rPr>
        <w:t xml:space="preserve">? </w:t>
      </w:r>
    </w:p>
    <w:p w:rsidRPr="00EF3504" w:rsidR="000D5D65" w:rsidP="003C122F" w:rsidRDefault="000D5D65" w14:paraId="0A078BEB" w14:textId="055B40F6">
      <w:pPr>
        <w:rPr>
          <w:rFonts w:ascii="Cambria" w:hAnsi="Cambria"/>
        </w:rPr>
      </w:pPr>
    </w:p>
    <w:sectPr w:rsidRPr="00EF3504" w:rsidR="000D5D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6F9"/>
    <w:multiLevelType w:val="hybridMultilevel"/>
    <w:tmpl w:val="7876B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702"/>
    <w:multiLevelType w:val="hybridMultilevel"/>
    <w:tmpl w:val="6632F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1259"/>
    <w:multiLevelType w:val="multilevel"/>
    <w:tmpl w:val="11320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A3DA1"/>
    <w:multiLevelType w:val="hybridMultilevel"/>
    <w:tmpl w:val="7014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5ED0"/>
    <w:multiLevelType w:val="hybridMultilevel"/>
    <w:tmpl w:val="3DB00132"/>
    <w:lvl w:ilvl="0" w:tplc="564AD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F4FCC"/>
    <w:multiLevelType w:val="multilevel"/>
    <w:tmpl w:val="0310B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9208B"/>
    <w:multiLevelType w:val="multilevel"/>
    <w:tmpl w:val="5628C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12D7E"/>
    <w:multiLevelType w:val="hybridMultilevel"/>
    <w:tmpl w:val="461068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4396B"/>
    <w:multiLevelType w:val="hybridMultilevel"/>
    <w:tmpl w:val="DAE2BE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AD"/>
    <w:rsid w:val="0000345D"/>
    <w:rsid w:val="000062F1"/>
    <w:rsid w:val="000146B3"/>
    <w:rsid w:val="00026185"/>
    <w:rsid w:val="00033397"/>
    <w:rsid w:val="0006042C"/>
    <w:rsid w:val="00061FC9"/>
    <w:rsid w:val="000745A5"/>
    <w:rsid w:val="00096589"/>
    <w:rsid w:val="000C478B"/>
    <w:rsid w:val="000D5D65"/>
    <w:rsid w:val="000F4121"/>
    <w:rsid w:val="001026B9"/>
    <w:rsid w:val="00105D7E"/>
    <w:rsid w:val="00117AAF"/>
    <w:rsid w:val="00121947"/>
    <w:rsid w:val="00163586"/>
    <w:rsid w:val="00165BA6"/>
    <w:rsid w:val="0018329A"/>
    <w:rsid w:val="001E11F6"/>
    <w:rsid w:val="001E51B4"/>
    <w:rsid w:val="001E7A9F"/>
    <w:rsid w:val="00204BE7"/>
    <w:rsid w:val="00211B66"/>
    <w:rsid w:val="00223820"/>
    <w:rsid w:val="00224260"/>
    <w:rsid w:val="002315DE"/>
    <w:rsid w:val="00242D05"/>
    <w:rsid w:val="00245445"/>
    <w:rsid w:val="00246E49"/>
    <w:rsid w:val="0027303F"/>
    <w:rsid w:val="00280F31"/>
    <w:rsid w:val="002861BB"/>
    <w:rsid w:val="00286C64"/>
    <w:rsid w:val="002A74D2"/>
    <w:rsid w:val="002B08CA"/>
    <w:rsid w:val="002B5DAA"/>
    <w:rsid w:val="002E4CAE"/>
    <w:rsid w:val="00315C47"/>
    <w:rsid w:val="0033403E"/>
    <w:rsid w:val="003365DE"/>
    <w:rsid w:val="00366BD7"/>
    <w:rsid w:val="00386918"/>
    <w:rsid w:val="003B5152"/>
    <w:rsid w:val="003C122F"/>
    <w:rsid w:val="003F68FA"/>
    <w:rsid w:val="00401400"/>
    <w:rsid w:val="00402850"/>
    <w:rsid w:val="00426921"/>
    <w:rsid w:val="0043370A"/>
    <w:rsid w:val="00440F2C"/>
    <w:rsid w:val="004513C4"/>
    <w:rsid w:val="00460A1A"/>
    <w:rsid w:val="0046560B"/>
    <w:rsid w:val="00490DA1"/>
    <w:rsid w:val="004F701C"/>
    <w:rsid w:val="005254C3"/>
    <w:rsid w:val="00567806"/>
    <w:rsid w:val="00572C5D"/>
    <w:rsid w:val="005941B8"/>
    <w:rsid w:val="00595BEC"/>
    <w:rsid w:val="005A7235"/>
    <w:rsid w:val="005E0463"/>
    <w:rsid w:val="00610F65"/>
    <w:rsid w:val="00612FDB"/>
    <w:rsid w:val="006230BF"/>
    <w:rsid w:val="0063205F"/>
    <w:rsid w:val="00641FD8"/>
    <w:rsid w:val="0065075D"/>
    <w:rsid w:val="00664695"/>
    <w:rsid w:val="006712DD"/>
    <w:rsid w:val="00681B91"/>
    <w:rsid w:val="006960CA"/>
    <w:rsid w:val="006A16E4"/>
    <w:rsid w:val="006C0C73"/>
    <w:rsid w:val="0071155E"/>
    <w:rsid w:val="007210AD"/>
    <w:rsid w:val="0072280B"/>
    <w:rsid w:val="00756ECA"/>
    <w:rsid w:val="00760826"/>
    <w:rsid w:val="0076313F"/>
    <w:rsid w:val="0077722C"/>
    <w:rsid w:val="007A1653"/>
    <w:rsid w:val="007D084D"/>
    <w:rsid w:val="007F18AE"/>
    <w:rsid w:val="00807735"/>
    <w:rsid w:val="0082783A"/>
    <w:rsid w:val="008406CA"/>
    <w:rsid w:val="00861E87"/>
    <w:rsid w:val="00862042"/>
    <w:rsid w:val="0088149C"/>
    <w:rsid w:val="008943A8"/>
    <w:rsid w:val="00895738"/>
    <w:rsid w:val="008B1D01"/>
    <w:rsid w:val="008B6EFC"/>
    <w:rsid w:val="008D1913"/>
    <w:rsid w:val="008E095F"/>
    <w:rsid w:val="008E21AD"/>
    <w:rsid w:val="00905304"/>
    <w:rsid w:val="00907759"/>
    <w:rsid w:val="009144BF"/>
    <w:rsid w:val="00922A27"/>
    <w:rsid w:val="009756CD"/>
    <w:rsid w:val="00977F53"/>
    <w:rsid w:val="009A6F9D"/>
    <w:rsid w:val="009F00E6"/>
    <w:rsid w:val="00A00DC0"/>
    <w:rsid w:val="00A02D93"/>
    <w:rsid w:val="00A20973"/>
    <w:rsid w:val="00A23A4A"/>
    <w:rsid w:val="00A4002C"/>
    <w:rsid w:val="00A604C5"/>
    <w:rsid w:val="00AB24A7"/>
    <w:rsid w:val="00AC2E9C"/>
    <w:rsid w:val="00AC3A40"/>
    <w:rsid w:val="00AD4592"/>
    <w:rsid w:val="00AE7BA9"/>
    <w:rsid w:val="00B06451"/>
    <w:rsid w:val="00B20A03"/>
    <w:rsid w:val="00B24BDD"/>
    <w:rsid w:val="00B634A8"/>
    <w:rsid w:val="00B84EA0"/>
    <w:rsid w:val="00B90B5F"/>
    <w:rsid w:val="00BA1FC5"/>
    <w:rsid w:val="00BC35FA"/>
    <w:rsid w:val="00BE57AD"/>
    <w:rsid w:val="00BF6448"/>
    <w:rsid w:val="00C03217"/>
    <w:rsid w:val="00C04360"/>
    <w:rsid w:val="00C13775"/>
    <w:rsid w:val="00C62D2F"/>
    <w:rsid w:val="00C817A8"/>
    <w:rsid w:val="00C85444"/>
    <w:rsid w:val="00C85DE0"/>
    <w:rsid w:val="00CA1E85"/>
    <w:rsid w:val="00CE6224"/>
    <w:rsid w:val="00CE7F01"/>
    <w:rsid w:val="00D112D8"/>
    <w:rsid w:val="00D11E44"/>
    <w:rsid w:val="00D1795E"/>
    <w:rsid w:val="00D34B46"/>
    <w:rsid w:val="00D7135A"/>
    <w:rsid w:val="00D7409D"/>
    <w:rsid w:val="00D80897"/>
    <w:rsid w:val="00D95682"/>
    <w:rsid w:val="00DA0188"/>
    <w:rsid w:val="00DB0080"/>
    <w:rsid w:val="00DF24D5"/>
    <w:rsid w:val="00DF509B"/>
    <w:rsid w:val="00E03DBF"/>
    <w:rsid w:val="00E2297B"/>
    <w:rsid w:val="00E47173"/>
    <w:rsid w:val="00E5319D"/>
    <w:rsid w:val="00E61944"/>
    <w:rsid w:val="00E6397E"/>
    <w:rsid w:val="00E664AA"/>
    <w:rsid w:val="00E73034"/>
    <w:rsid w:val="00E96D29"/>
    <w:rsid w:val="00EA3260"/>
    <w:rsid w:val="00EB2E49"/>
    <w:rsid w:val="00ED7625"/>
    <w:rsid w:val="00EF3504"/>
    <w:rsid w:val="00F01C6A"/>
    <w:rsid w:val="00F26B70"/>
    <w:rsid w:val="00F3737D"/>
    <w:rsid w:val="00F56235"/>
    <w:rsid w:val="00F60886"/>
    <w:rsid w:val="00F62414"/>
    <w:rsid w:val="00FA364E"/>
    <w:rsid w:val="00FE67CD"/>
    <w:rsid w:val="00FF4DC9"/>
    <w:rsid w:val="02723F06"/>
    <w:rsid w:val="06477DD8"/>
    <w:rsid w:val="08AB1B85"/>
    <w:rsid w:val="0900AD01"/>
    <w:rsid w:val="09EC826E"/>
    <w:rsid w:val="0A9C7D62"/>
    <w:rsid w:val="0B36E74E"/>
    <w:rsid w:val="0BCC1ACE"/>
    <w:rsid w:val="0C182342"/>
    <w:rsid w:val="0CD1EE91"/>
    <w:rsid w:val="10208EF4"/>
    <w:rsid w:val="1089119E"/>
    <w:rsid w:val="1C36F00E"/>
    <w:rsid w:val="1D9C0F0B"/>
    <w:rsid w:val="20A8DF06"/>
    <w:rsid w:val="2165E53E"/>
    <w:rsid w:val="260C5A33"/>
    <w:rsid w:val="26DFA1C7"/>
    <w:rsid w:val="2B9D6B15"/>
    <w:rsid w:val="2BE474B5"/>
    <w:rsid w:val="2E0281E3"/>
    <w:rsid w:val="302BB39D"/>
    <w:rsid w:val="307602C5"/>
    <w:rsid w:val="30809FEA"/>
    <w:rsid w:val="30EA9C2E"/>
    <w:rsid w:val="36BB3C13"/>
    <w:rsid w:val="38144E0C"/>
    <w:rsid w:val="3821581E"/>
    <w:rsid w:val="40E7EC97"/>
    <w:rsid w:val="42D05C35"/>
    <w:rsid w:val="43F9D06D"/>
    <w:rsid w:val="4A22A4E1"/>
    <w:rsid w:val="4A77071C"/>
    <w:rsid w:val="4B28E44E"/>
    <w:rsid w:val="504262E3"/>
    <w:rsid w:val="5A087DB9"/>
    <w:rsid w:val="5A69EFB7"/>
    <w:rsid w:val="5B191324"/>
    <w:rsid w:val="5C6526D0"/>
    <w:rsid w:val="5D250315"/>
    <w:rsid w:val="61829BCC"/>
    <w:rsid w:val="6333C4BF"/>
    <w:rsid w:val="644028C1"/>
    <w:rsid w:val="682859CC"/>
    <w:rsid w:val="6D238106"/>
    <w:rsid w:val="6F2B20BC"/>
    <w:rsid w:val="75E89413"/>
    <w:rsid w:val="782CAC45"/>
    <w:rsid w:val="7DB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F5CD"/>
  <w15:chartTrackingRefBased/>
  <w15:docId w15:val="{D397677D-33C9-414B-B32E-8696364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15DE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7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2382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20A0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Nadpis2Char" w:customStyle="1">
    <w:name w:val="Nadpis 2 Char"/>
    <w:basedOn w:val="Standardnpsmoodstavce"/>
    <w:link w:val="Nadpis2"/>
    <w:uiPriority w:val="9"/>
    <w:rsid w:val="002315DE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apple-converted-space" w:customStyle="1">
    <w:name w:val="apple-converted-space"/>
    <w:basedOn w:val="Standardnpsmoodstavce"/>
    <w:rsid w:val="002315DE"/>
  </w:style>
  <w:style w:type="character" w:styleId="jlqj4b" w:customStyle="1">
    <w:name w:val="jlqj4b"/>
    <w:basedOn w:val="Standardnpsmoodstavce"/>
    <w:rsid w:val="002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FCB1C37546B49A1E2D832F3AD2E73" ma:contentTypeVersion="7" ma:contentTypeDescription="Vytvoří nový dokument" ma:contentTypeScope="" ma:versionID="328cb31b7b0e18e03ccf323c21e24682">
  <xsd:schema xmlns:xsd="http://www.w3.org/2001/XMLSchema" xmlns:xs="http://www.w3.org/2001/XMLSchema" xmlns:p="http://schemas.microsoft.com/office/2006/metadata/properties" xmlns:ns2="ced64116-8bd4-46e0-aeee-c2b357c4010e" targetNamespace="http://schemas.microsoft.com/office/2006/metadata/properties" ma:root="true" ma:fieldsID="4de4a431fb2db9e2fb10869a85b7b1a0" ns2:_="">
    <xsd:import namespace="ced64116-8bd4-46e0-aeee-c2b357c40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4116-8bd4-46e0-aeee-c2b357c4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A7C94-FC0C-4E3A-B122-92E3D684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4116-8bd4-46e0-aeee-c2b357c40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BD72A-7AC4-47BA-BC0A-BBD0BD9FDA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ed64116-8bd4-46e0-aeee-c2b357c4010e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E2EC0A-F697-40DD-94D6-05022E935C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Dagmar Vágnerová Linnertová</dc:creator>
  <keywords/>
  <dc:description/>
  <lastModifiedBy>Radim Procházka</lastModifiedBy>
  <revision>3</revision>
  <dcterms:created xsi:type="dcterms:W3CDTF">2021-05-06T08:26:00.0000000Z</dcterms:created>
  <dcterms:modified xsi:type="dcterms:W3CDTF">2024-04-12T05:32:32.9793162Z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0x010100CC2FCB1C37546B49A1E2D832F3AD2E73</vt:lpwstr>
  </property>
</Properties>
</file>