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22" w:rsidRDefault="00115CEF" w:rsidP="004B45B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45B4">
        <w:rPr>
          <w:rFonts w:ascii="Times New Roman" w:hAnsi="Times New Roman" w:cs="Times New Roman"/>
          <w:b/>
          <w:sz w:val="28"/>
          <w:szCs w:val="28"/>
          <w:u w:val="single"/>
        </w:rPr>
        <w:t>Osnova předmětu Mezinárodní obchod</w:t>
      </w:r>
      <w:r w:rsidRPr="004B45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33C42" w:rsidRPr="00F33C42" w:rsidRDefault="00F33C42" w:rsidP="00F33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3C42">
        <w:rPr>
          <w:rFonts w:ascii="Times New Roman" w:hAnsi="Times New Roman" w:cs="Times New Roman"/>
          <w:sz w:val="24"/>
          <w:szCs w:val="24"/>
        </w:rPr>
        <w:t>Semestr: Zimní 2012 / 2013</w:t>
      </w:r>
    </w:p>
    <w:p w:rsidR="00F33C42" w:rsidRDefault="00F33C42" w:rsidP="00F33C42">
      <w:pPr>
        <w:rPr>
          <w:rFonts w:ascii="Times New Roman" w:hAnsi="Times New Roman" w:cs="Times New Roman"/>
          <w:sz w:val="24"/>
          <w:szCs w:val="24"/>
        </w:rPr>
      </w:pPr>
      <w:r w:rsidRPr="00F33C42">
        <w:rPr>
          <w:rFonts w:ascii="Times New Roman" w:hAnsi="Times New Roman" w:cs="Times New Roman"/>
          <w:sz w:val="24"/>
          <w:szCs w:val="24"/>
        </w:rPr>
        <w:tab/>
        <w:t xml:space="preserve">Výuka: </w:t>
      </w:r>
      <w:r w:rsidR="004D6AB1">
        <w:rPr>
          <w:rFonts w:ascii="Times New Roman" w:hAnsi="Times New Roman" w:cs="Times New Roman"/>
          <w:sz w:val="24"/>
          <w:szCs w:val="24"/>
        </w:rPr>
        <w:t>soustředění KS 8 a 16. prosince 2012</w:t>
      </w:r>
    </w:p>
    <w:p w:rsidR="00F33C42" w:rsidRPr="00F33C42" w:rsidRDefault="00F33C42" w:rsidP="00F33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3C42" w:rsidRPr="000460E9" w:rsidRDefault="004D6AB1" w:rsidP="004B45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Teorie - </w:t>
      </w:r>
      <w:r w:rsidR="000460E9" w:rsidRPr="000460E9">
        <w:rPr>
          <w:rFonts w:ascii="Times New Roman" w:hAnsi="Times New Roman" w:cs="Times New Roman"/>
          <w:sz w:val="24"/>
          <w:szCs w:val="24"/>
        </w:rPr>
        <w:t>Přednášky:</w:t>
      </w:r>
    </w:p>
    <w:p w:rsidR="00115CEF" w:rsidRPr="004B45B4" w:rsidRDefault="00115CEF" w:rsidP="00AF5C9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5B4">
        <w:rPr>
          <w:rFonts w:ascii="Times New Roman" w:hAnsi="Times New Roman" w:cs="Times New Roman"/>
          <w:sz w:val="24"/>
          <w:szCs w:val="24"/>
        </w:rPr>
        <w:t>Úvod do MO, Administrativní náležitosti, Historie MO</w:t>
      </w:r>
      <w:r w:rsidR="00D321A8" w:rsidRPr="004B45B4">
        <w:rPr>
          <w:rFonts w:ascii="Times New Roman" w:hAnsi="Times New Roman" w:cs="Times New Roman"/>
          <w:sz w:val="24"/>
          <w:szCs w:val="24"/>
        </w:rPr>
        <w:t xml:space="preserve">, </w:t>
      </w:r>
      <w:r w:rsidR="00B135DD" w:rsidRPr="004B45B4">
        <w:rPr>
          <w:rFonts w:ascii="Times New Roman" w:hAnsi="Times New Roman" w:cs="Times New Roman"/>
          <w:sz w:val="24"/>
          <w:szCs w:val="24"/>
        </w:rPr>
        <w:t>Základní etapy vývoje mezinárodního obchodu v kontextu světové ekonomiky</w:t>
      </w:r>
      <w:r w:rsidR="00D321A8" w:rsidRPr="004B45B4">
        <w:rPr>
          <w:rFonts w:ascii="Times New Roman" w:hAnsi="Times New Roman" w:cs="Times New Roman"/>
          <w:sz w:val="24"/>
          <w:szCs w:val="24"/>
        </w:rPr>
        <w:t xml:space="preserve"> </w:t>
      </w:r>
      <w:r w:rsidR="003C13EB" w:rsidRPr="004B45B4">
        <w:rPr>
          <w:rFonts w:ascii="Times New Roman" w:hAnsi="Times New Roman" w:cs="Times New Roman"/>
          <w:sz w:val="24"/>
          <w:szCs w:val="24"/>
        </w:rPr>
        <w:t xml:space="preserve">- </w:t>
      </w:r>
      <w:r w:rsidR="003C13EB" w:rsidRPr="004B45B4">
        <w:rPr>
          <w:rFonts w:ascii="Times New Roman" w:hAnsi="Times New Roman" w:cs="Times New Roman"/>
          <w:i/>
          <w:sz w:val="24"/>
          <w:szCs w:val="24"/>
        </w:rPr>
        <w:t>Pirožek</w:t>
      </w:r>
    </w:p>
    <w:p w:rsidR="00115CEF" w:rsidRPr="00AF5C99" w:rsidRDefault="00115CEF" w:rsidP="00AF5C99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5B4">
        <w:rPr>
          <w:rFonts w:ascii="Times New Roman" w:hAnsi="Times New Roman" w:cs="Times New Roman"/>
          <w:sz w:val="24"/>
          <w:szCs w:val="24"/>
        </w:rPr>
        <w:t>Závazkové vztahy v MO, vybrané smluvní vztahy, obsah kupní smlouvy</w:t>
      </w:r>
      <w:r w:rsidR="00D321A8" w:rsidRPr="004B45B4">
        <w:rPr>
          <w:rFonts w:ascii="Times New Roman" w:hAnsi="Times New Roman" w:cs="Times New Roman"/>
          <w:sz w:val="24"/>
          <w:szCs w:val="24"/>
        </w:rPr>
        <w:t xml:space="preserve"> Právo mezinárodního obchodu, Rozhodné právo závazkových vztahů, Osobní statut, Vznik a zánik závazků, Věcně-právní účinky sporů, Řešení sporů, Kupní smlouva</w:t>
      </w:r>
      <w:r w:rsidRPr="004B45B4">
        <w:rPr>
          <w:rFonts w:ascii="Times New Roman" w:hAnsi="Times New Roman" w:cs="Times New Roman"/>
          <w:sz w:val="24"/>
          <w:szCs w:val="24"/>
        </w:rPr>
        <w:t xml:space="preserve"> – </w:t>
      </w:r>
      <w:r w:rsidR="00D321A8" w:rsidRPr="00AF5C99">
        <w:rPr>
          <w:rFonts w:ascii="Times New Roman" w:hAnsi="Times New Roman" w:cs="Times New Roman"/>
          <w:i/>
          <w:sz w:val="24"/>
          <w:szCs w:val="24"/>
        </w:rPr>
        <w:t>Talpová Žáková</w:t>
      </w:r>
    </w:p>
    <w:p w:rsidR="00115CEF" w:rsidRPr="004B45B4" w:rsidRDefault="001B296D" w:rsidP="00AF5C9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5B4">
        <w:rPr>
          <w:rFonts w:ascii="Times New Roman" w:hAnsi="Times New Roman" w:cs="Times New Roman"/>
          <w:sz w:val="24"/>
          <w:szCs w:val="24"/>
        </w:rPr>
        <w:t>Obchodní politika, Zahraničně – obchodní politika, Mezinárodní obchodní politika</w:t>
      </w:r>
      <w:r w:rsidR="00B86531" w:rsidRPr="004B45B4">
        <w:rPr>
          <w:rFonts w:ascii="Times New Roman" w:hAnsi="Times New Roman" w:cs="Times New Roman"/>
          <w:sz w:val="24"/>
          <w:szCs w:val="24"/>
        </w:rPr>
        <w:t xml:space="preserve">, Společná obchodní politika EU; </w:t>
      </w:r>
      <w:r w:rsidRPr="004B45B4">
        <w:rPr>
          <w:rFonts w:ascii="Times New Roman" w:hAnsi="Times New Roman" w:cs="Times New Roman"/>
          <w:sz w:val="24"/>
          <w:szCs w:val="24"/>
        </w:rPr>
        <w:t xml:space="preserve"> </w:t>
      </w:r>
      <w:r w:rsidR="00115CEF" w:rsidRPr="004B45B4">
        <w:rPr>
          <w:rFonts w:ascii="Times New Roman" w:hAnsi="Times New Roman" w:cs="Times New Roman"/>
          <w:sz w:val="24"/>
          <w:szCs w:val="24"/>
        </w:rPr>
        <w:t xml:space="preserve">Organizace </w:t>
      </w:r>
      <w:r w:rsidRPr="004B45B4">
        <w:rPr>
          <w:rFonts w:ascii="Times New Roman" w:hAnsi="Times New Roman" w:cs="Times New Roman"/>
          <w:sz w:val="24"/>
          <w:szCs w:val="24"/>
        </w:rPr>
        <w:t xml:space="preserve">působící v </w:t>
      </w:r>
      <w:r w:rsidR="00115CEF" w:rsidRPr="004B45B4">
        <w:rPr>
          <w:rFonts w:ascii="Times New Roman" w:hAnsi="Times New Roman" w:cs="Times New Roman"/>
          <w:sz w:val="24"/>
          <w:szCs w:val="24"/>
        </w:rPr>
        <w:t xml:space="preserve">MO, </w:t>
      </w:r>
      <w:r w:rsidR="00D321A8" w:rsidRPr="004B45B4">
        <w:rPr>
          <w:rFonts w:ascii="Times New Roman" w:hAnsi="Times New Roman" w:cs="Times New Roman"/>
          <w:sz w:val="24"/>
          <w:szCs w:val="24"/>
        </w:rPr>
        <w:t>WTO vývoj, dohody, spory, přijímání členů, hlavní proudy, kritika, rozvojová agenda z</w:t>
      </w:r>
      <w:r w:rsidR="00AF5C99">
        <w:rPr>
          <w:rFonts w:ascii="Times New Roman" w:hAnsi="Times New Roman" w:cs="Times New Roman"/>
          <w:sz w:val="24"/>
          <w:szCs w:val="24"/>
        </w:rPr>
        <w:t> </w:t>
      </w:r>
      <w:r w:rsidR="00D321A8" w:rsidRPr="004B45B4">
        <w:rPr>
          <w:rFonts w:ascii="Times New Roman" w:hAnsi="Times New Roman" w:cs="Times New Roman"/>
          <w:sz w:val="24"/>
          <w:szCs w:val="24"/>
        </w:rPr>
        <w:t>Doha</w:t>
      </w:r>
      <w:r w:rsidR="00AF5C99">
        <w:rPr>
          <w:rFonts w:ascii="Times New Roman" w:hAnsi="Times New Roman" w:cs="Times New Roman"/>
          <w:sz w:val="24"/>
          <w:szCs w:val="24"/>
        </w:rPr>
        <w:t>;</w:t>
      </w:r>
      <w:r w:rsidR="00D321A8" w:rsidRPr="004B45B4">
        <w:rPr>
          <w:rFonts w:ascii="Times New Roman" w:hAnsi="Times New Roman" w:cs="Times New Roman"/>
          <w:sz w:val="24"/>
          <w:szCs w:val="24"/>
        </w:rPr>
        <w:t xml:space="preserve"> Další instituce, speciální agentury, </w:t>
      </w:r>
      <w:r w:rsidR="00B86531" w:rsidRPr="004B45B4">
        <w:rPr>
          <w:rFonts w:ascii="Times New Roman" w:hAnsi="Times New Roman" w:cs="Times New Roman"/>
          <w:sz w:val="24"/>
          <w:szCs w:val="24"/>
        </w:rPr>
        <w:t>Účast</w:t>
      </w:r>
      <w:r w:rsidR="00D321A8" w:rsidRPr="004B45B4">
        <w:rPr>
          <w:rFonts w:ascii="Times New Roman" w:hAnsi="Times New Roman" w:cs="Times New Roman"/>
          <w:sz w:val="24"/>
          <w:szCs w:val="24"/>
        </w:rPr>
        <w:t xml:space="preserve"> ČR v </w:t>
      </w:r>
      <w:r w:rsidR="005E7943" w:rsidRPr="004B45B4">
        <w:rPr>
          <w:rFonts w:ascii="Times New Roman" w:hAnsi="Times New Roman" w:cs="Times New Roman"/>
          <w:sz w:val="24"/>
          <w:szCs w:val="24"/>
        </w:rPr>
        <w:t>regionálním</w:t>
      </w:r>
      <w:r w:rsidR="00D321A8" w:rsidRPr="004B45B4">
        <w:rPr>
          <w:rFonts w:ascii="Times New Roman" w:hAnsi="Times New Roman" w:cs="Times New Roman"/>
          <w:sz w:val="24"/>
          <w:szCs w:val="24"/>
        </w:rPr>
        <w:t xml:space="preserve"> uskupení.</w:t>
      </w:r>
      <w:r w:rsidR="005E7943">
        <w:rPr>
          <w:rFonts w:ascii="Times New Roman" w:hAnsi="Times New Roman" w:cs="Times New Roman"/>
          <w:sz w:val="24"/>
          <w:szCs w:val="24"/>
        </w:rPr>
        <w:t xml:space="preserve"> </w:t>
      </w:r>
      <w:r w:rsidR="00D321A8" w:rsidRPr="004B45B4">
        <w:rPr>
          <w:rFonts w:ascii="Times New Roman" w:hAnsi="Times New Roman" w:cs="Times New Roman"/>
          <w:sz w:val="24"/>
          <w:szCs w:val="24"/>
        </w:rPr>
        <w:t>–</w:t>
      </w:r>
      <w:r w:rsidR="00115CEF" w:rsidRPr="004B45B4">
        <w:rPr>
          <w:rFonts w:ascii="Times New Roman" w:hAnsi="Times New Roman" w:cs="Times New Roman"/>
          <w:sz w:val="24"/>
          <w:szCs w:val="24"/>
        </w:rPr>
        <w:t xml:space="preserve"> </w:t>
      </w:r>
      <w:r w:rsidR="00D321A8" w:rsidRPr="004B45B4">
        <w:rPr>
          <w:rFonts w:ascii="Times New Roman" w:hAnsi="Times New Roman" w:cs="Times New Roman"/>
          <w:i/>
          <w:sz w:val="24"/>
          <w:szCs w:val="24"/>
        </w:rPr>
        <w:t>Šafrová -Drášilová</w:t>
      </w:r>
    </w:p>
    <w:p w:rsidR="00115CEF" w:rsidRPr="00AD6828" w:rsidRDefault="00115CEF" w:rsidP="00AF5C9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5B4">
        <w:rPr>
          <w:rFonts w:ascii="Times New Roman" w:hAnsi="Times New Roman" w:cs="Times New Roman"/>
          <w:sz w:val="24"/>
          <w:szCs w:val="24"/>
        </w:rPr>
        <w:t>Obchodní metody, Realizace obchodních operací, platební podmínky a financování operací, tvorba ceny, cla a celní řízení</w:t>
      </w:r>
      <w:r w:rsidR="009267AF" w:rsidRPr="004B45B4">
        <w:rPr>
          <w:rFonts w:ascii="Times New Roman" w:hAnsi="Times New Roman" w:cs="Times New Roman"/>
          <w:sz w:val="24"/>
          <w:szCs w:val="24"/>
        </w:rPr>
        <w:t xml:space="preserve"> – </w:t>
      </w:r>
      <w:r w:rsidR="009267AF" w:rsidRPr="004B45B4">
        <w:rPr>
          <w:rFonts w:ascii="Times New Roman" w:hAnsi="Times New Roman" w:cs="Times New Roman"/>
          <w:i/>
          <w:sz w:val="24"/>
          <w:szCs w:val="24"/>
        </w:rPr>
        <w:t>doc. Přikrylová (ŠAVŠ)</w:t>
      </w:r>
      <w:r w:rsidR="00AD68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5CEF" w:rsidRPr="00AD6828" w:rsidRDefault="00115CEF" w:rsidP="00AD682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5B4">
        <w:rPr>
          <w:rFonts w:ascii="Times New Roman" w:hAnsi="Times New Roman" w:cs="Times New Roman"/>
          <w:sz w:val="24"/>
          <w:szCs w:val="24"/>
        </w:rPr>
        <w:t>Mezinárodní obchodní logistika, analýza rizik v MO, pojištění, zvláštní obchodní operace, aktuální trendy v</w:t>
      </w:r>
      <w:r w:rsidR="009267AF" w:rsidRPr="004B45B4">
        <w:rPr>
          <w:rFonts w:ascii="Times New Roman" w:hAnsi="Times New Roman" w:cs="Times New Roman"/>
          <w:sz w:val="24"/>
          <w:szCs w:val="24"/>
        </w:rPr>
        <w:t> </w:t>
      </w:r>
      <w:r w:rsidRPr="004B45B4">
        <w:rPr>
          <w:rFonts w:ascii="Times New Roman" w:hAnsi="Times New Roman" w:cs="Times New Roman"/>
          <w:sz w:val="24"/>
          <w:szCs w:val="24"/>
        </w:rPr>
        <w:t>MO</w:t>
      </w:r>
      <w:r w:rsidR="009267AF" w:rsidRPr="004B45B4">
        <w:rPr>
          <w:rFonts w:ascii="Times New Roman" w:hAnsi="Times New Roman" w:cs="Times New Roman"/>
          <w:sz w:val="24"/>
          <w:szCs w:val="24"/>
        </w:rPr>
        <w:t xml:space="preserve"> – </w:t>
      </w:r>
      <w:r w:rsidR="009267AF" w:rsidRPr="004B45B4">
        <w:rPr>
          <w:rFonts w:ascii="Times New Roman" w:hAnsi="Times New Roman" w:cs="Times New Roman"/>
          <w:i/>
          <w:sz w:val="24"/>
          <w:szCs w:val="24"/>
        </w:rPr>
        <w:t>doc</w:t>
      </w:r>
      <w:r w:rsidR="004B45B4">
        <w:rPr>
          <w:rFonts w:ascii="Times New Roman" w:hAnsi="Times New Roman" w:cs="Times New Roman"/>
          <w:i/>
          <w:sz w:val="24"/>
          <w:szCs w:val="24"/>
        </w:rPr>
        <w:t>.</w:t>
      </w:r>
      <w:r w:rsidR="009267AF" w:rsidRPr="004B45B4">
        <w:rPr>
          <w:rFonts w:ascii="Times New Roman" w:hAnsi="Times New Roman" w:cs="Times New Roman"/>
          <w:i/>
          <w:sz w:val="24"/>
          <w:szCs w:val="24"/>
        </w:rPr>
        <w:t xml:space="preserve"> Přikrylová (ŠAVŠ)</w:t>
      </w:r>
      <w:r w:rsidR="00AD68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5CEF" w:rsidRDefault="009267AF" w:rsidP="00AF5C99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5B4">
        <w:rPr>
          <w:rFonts w:ascii="Times New Roman" w:hAnsi="Times New Roman" w:cs="Times New Roman"/>
          <w:sz w:val="24"/>
          <w:szCs w:val="24"/>
        </w:rPr>
        <w:t xml:space="preserve">Vnější ekonomické vztahy, teritoriální a komoditní struktura světového </w:t>
      </w:r>
      <w:r w:rsidR="005E7943" w:rsidRPr="004B45B4">
        <w:rPr>
          <w:rFonts w:ascii="Times New Roman" w:hAnsi="Times New Roman" w:cs="Times New Roman"/>
          <w:sz w:val="24"/>
          <w:szCs w:val="24"/>
        </w:rPr>
        <w:t>obchodu; Shrnutí</w:t>
      </w:r>
      <w:r w:rsidR="00B86531" w:rsidRPr="004B45B4">
        <w:rPr>
          <w:rFonts w:ascii="Times New Roman" w:hAnsi="Times New Roman" w:cs="Times New Roman"/>
          <w:sz w:val="24"/>
          <w:szCs w:val="24"/>
        </w:rPr>
        <w:t xml:space="preserve"> </w:t>
      </w:r>
      <w:r w:rsidR="00302E35">
        <w:rPr>
          <w:rFonts w:ascii="Times New Roman" w:hAnsi="Times New Roman" w:cs="Times New Roman"/>
          <w:sz w:val="24"/>
          <w:szCs w:val="24"/>
        </w:rPr>
        <w:t>–</w:t>
      </w:r>
      <w:r w:rsidR="003C13EB" w:rsidRPr="004B45B4">
        <w:rPr>
          <w:rFonts w:ascii="Times New Roman" w:hAnsi="Times New Roman" w:cs="Times New Roman"/>
          <w:sz w:val="24"/>
          <w:szCs w:val="24"/>
        </w:rPr>
        <w:t xml:space="preserve"> </w:t>
      </w:r>
      <w:r w:rsidR="003C13EB" w:rsidRPr="004B45B4">
        <w:rPr>
          <w:rFonts w:ascii="Times New Roman" w:hAnsi="Times New Roman" w:cs="Times New Roman"/>
          <w:i/>
          <w:sz w:val="24"/>
          <w:szCs w:val="24"/>
        </w:rPr>
        <w:t>Pirožek</w:t>
      </w:r>
    </w:p>
    <w:p w:rsidR="000460E9" w:rsidRDefault="00504D69" w:rsidP="00504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zakončení:</w:t>
      </w:r>
    </w:p>
    <w:p w:rsidR="00504D69" w:rsidRDefault="00504D69" w:rsidP="005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Hodnocení </w:t>
      </w:r>
      <w:r w:rsidR="004D6AB1">
        <w:rPr>
          <w:rFonts w:ascii="Times New Roman" w:hAnsi="Times New Roman" w:cs="Times New Roman"/>
          <w:sz w:val="24"/>
          <w:szCs w:val="24"/>
        </w:rPr>
        <w:t>prezentace na soustředění včetně zpracované seminární práce</w:t>
      </w:r>
      <w:r>
        <w:rPr>
          <w:rFonts w:ascii="Times New Roman" w:hAnsi="Times New Roman" w:cs="Times New Roman"/>
          <w:sz w:val="24"/>
          <w:szCs w:val="24"/>
        </w:rPr>
        <w:t xml:space="preserve"> + test</w:t>
      </w:r>
      <w:r w:rsidR="004D6AB1">
        <w:rPr>
          <w:rFonts w:ascii="Times New Roman" w:hAnsi="Times New Roman" w:cs="Times New Roman"/>
          <w:sz w:val="24"/>
          <w:szCs w:val="24"/>
        </w:rPr>
        <w:t xml:space="preserve"> ve zkouškovém období</w:t>
      </w:r>
      <w:r w:rsidR="00D92DF2">
        <w:rPr>
          <w:rFonts w:ascii="Times New Roman" w:hAnsi="Times New Roman" w:cs="Times New Roman"/>
          <w:sz w:val="24"/>
          <w:szCs w:val="24"/>
        </w:rPr>
        <w:t>.</w:t>
      </w:r>
    </w:p>
    <w:p w:rsidR="00D92DF2" w:rsidRDefault="00D92DF2" w:rsidP="00D92D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:rsidR="00504D69" w:rsidRDefault="009153A4" w:rsidP="009153A4">
      <w:pPr>
        <w:rPr>
          <w:rFonts w:ascii="Times New Roman" w:hAnsi="Times New Roman" w:cs="Times New Roman"/>
          <w:sz w:val="24"/>
          <w:szCs w:val="24"/>
        </w:rPr>
      </w:pPr>
      <w:r w:rsidRPr="009153A4">
        <w:rPr>
          <w:rFonts w:ascii="Times New Roman" w:hAnsi="Times New Roman" w:cs="Times New Roman"/>
          <w:sz w:val="24"/>
          <w:szCs w:val="24"/>
        </w:rPr>
        <w:t xml:space="preserve">Svatoš M. a kol.: Zahraniční obchod teorie a praxe, </w:t>
      </w:r>
      <w:proofErr w:type="spellStart"/>
      <w:r w:rsidRPr="009153A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915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3A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9153A4">
        <w:rPr>
          <w:rFonts w:ascii="Times New Roman" w:hAnsi="Times New Roman" w:cs="Times New Roman"/>
          <w:sz w:val="24"/>
          <w:szCs w:val="24"/>
        </w:rPr>
        <w:t>, 2009 ISBN</w:t>
      </w:r>
      <w:r w:rsidRPr="009153A4">
        <w:rPr>
          <w:rFonts w:ascii="Times New Roman" w:hAnsi="Times New Roman" w:cs="Times New Roman"/>
          <w:sz w:val="24"/>
          <w:szCs w:val="24"/>
        </w:rPr>
        <w:br/>
        <w:t>978-80-247-2718-0</w:t>
      </w:r>
      <w:r w:rsidRPr="009153A4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9153A4">
        <w:rPr>
          <w:rFonts w:ascii="Times New Roman" w:hAnsi="Times New Roman" w:cs="Times New Roman"/>
          <w:sz w:val="24"/>
          <w:szCs w:val="24"/>
        </w:rPr>
        <w:t>Kalínská</w:t>
      </w:r>
      <w:proofErr w:type="spellEnd"/>
      <w:r w:rsidRPr="009153A4">
        <w:rPr>
          <w:rFonts w:ascii="Times New Roman" w:hAnsi="Times New Roman" w:cs="Times New Roman"/>
          <w:sz w:val="24"/>
          <w:szCs w:val="24"/>
        </w:rPr>
        <w:t xml:space="preserve"> E. a kol</w:t>
      </w:r>
      <w:proofErr w:type="gramEnd"/>
      <w:r w:rsidRPr="009153A4">
        <w:rPr>
          <w:rFonts w:ascii="Times New Roman" w:hAnsi="Times New Roman" w:cs="Times New Roman"/>
          <w:sz w:val="24"/>
          <w:szCs w:val="24"/>
        </w:rPr>
        <w:t xml:space="preserve">.: Mezinárodní obchod v 21. </w:t>
      </w:r>
      <w:proofErr w:type="spellStart"/>
      <w:proofErr w:type="gramStart"/>
      <w:r w:rsidRPr="009153A4">
        <w:rPr>
          <w:rFonts w:ascii="Times New Roman" w:hAnsi="Times New Roman" w:cs="Times New Roman"/>
          <w:sz w:val="24"/>
          <w:szCs w:val="24"/>
        </w:rPr>
        <w:t>století,Grada</w:t>
      </w:r>
      <w:proofErr w:type="spellEnd"/>
      <w:proofErr w:type="gramEnd"/>
      <w:r w:rsidRPr="00915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3A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9153A4">
        <w:rPr>
          <w:rFonts w:ascii="Times New Roman" w:hAnsi="Times New Roman" w:cs="Times New Roman"/>
          <w:sz w:val="24"/>
          <w:szCs w:val="24"/>
        </w:rPr>
        <w:t>, 2010 ISBN</w:t>
      </w:r>
      <w:r w:rsidRPr="009153A4">
        <w:rPr>
          <w:rFonts w:ascii="Times New Roman" w:hAnsi="Times New Roman" w:cs="Times New Roman"/>
          <w:sz w:val="24"/>
          <w:szCs w:val="24"/>
        </w:rPr>
        <w:br/>
        <w:t>978-80-247-3396-8</w:t>
      </w:r>
      <w:r w:rsidRPr="009153A4">
        <w:rPr>
          <w:rFonts w:ascii="Times New Roman" w:hAnsi="Times New Roman" w:cs="Times New Roman"/>
          <w:sz w:val="24"/>
          <w:szCs w:val="24"/>
        </w:rPr>
        <w:br/>
        <w:t>Kubišta V. a kol.: Mezinárodní ekonomické vztahy, Nakl. Aleš Čeněk Praha, 2009,</w:t>
      </w:r>
      <w:r w:rsidRPr="009153A4">
        <w:rPr>
          <w:rFonts w:ascii="Times New Roman" w:hAnsi="Times New Roman" w:cs="Times New Roman"/>
          <w:sz w:val="24"/>
          <w:szCs w:val="24"/>
        </w:rPr>
        <w:br/>
        <w:t>ISBN 978-80-7380-191-5</w:t>
      </w:r>
      <w:bookmarkStart w:id="0" w:name="_GoBack"/>
      <w:bookmarkEnd w:id="0"/>
      <w:r w:rsidR="00504D69">
        <w:rPr>
          <w:rFonts w:ascii="Times New Roman" w:hAnsi="Times New Roman" w:cs="Times New Roman"/>
          <w:sz w:val="24"/>
          <w:szCs w:val="24"/>
        </w:rPr>
        <w:br w:type="page"/>
      </w:r>
    </w:p>
    <w:p w:rsidR="00302E35" w:rsidRPr="001B4305" w:rsidRDefault="001B4305" w:rsidP="00302E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305">
        <w:rPr>
          <w:rFonts w:ascii="Times New Roman" w:hAnsi="Times New Roman" w:cs="Times New Roman"/>
          <w:b/>
          <w:sz w:val="24"/>
          <w:szCs w:val="24"/>
        </w:rPr>
        <w:lastRenderedPageBreak/>
        <w:t>Zadání témat seminárních prací:</w:t>
      </w:r>
    </w:p>
    <w:p w:rsidR="00302E35" w:rsidRPr="00302E35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302E35">
        <w:rPr>
          <w:rFonts w:eastAsiaTheme="minorEastAsia"/>
          <w:i/>
        </w:rPr>
        <w:t xml:space="preserve">Role institucionálních faktorů v mezinárodním obchodu (GATT, WTO, MMF) </w:t>
      </w:r>
    </w:p>
    <w:p w:rsidR="00302E35" w:rsidRPr="00302E35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302E35">
        <w:rPr>
          <w:rFonts w:eastAsiaTheme="minorEastAsia"/>
          <w:i/>
        </w:rPr>
        <w:t xml:space="preserve">Role WTO se zvláštním zřetelem kolem posledního jednacího kola (DOHA) </w:t>
      </w:r>
    </w:p>
    <w:p w:rsidR="00302E35" w:rsidRPr="00302E35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302E35">
        <w:rPr>
          <w:rFonts w:eastAsiaTheme="minorEastAsia"/>
          <w:i/>
        </w:rPr>
        <w:t>Role Spojených států v mezinárodním obchodu po roce 2005 a v globální a finanční krizi</w:t>
      </w:r>
    </w:p>
    <w:p w:rsidR="00302E35" w:rsidRPr="001B4305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1B4305">
        <w:rPr>
          <w:rFonts w:eastAsiaTheme="minorEastAsia"/>
          <w:i/>
        </w:rPr>
        <w:t>Role Evropské unie v mezinárodním obchodu, hlav</w:t>
      </w:r>
      <w:r w:rsidR="001B4305" w:rsidRPr="001B4305">
        <w:rPr>
          <w:rFonts w:eastAsiaTheme="minorEastAsia"/>
          <w:i/>
        </w:rPr>
        <w:t>ní partneři, zbožová struktura</w:t>
      </w:r>
      <w:r w:rsidRPr="001B4305">
        <w:rPr>
          <w:rFonts w:eastAsiaTheme="minorEastAsia"/>
          <w:i/>
        </w:rPr>
        <w:t xml:space="preserve">: Změny ve struktuře vnitroevropského obchodu po roce 2005 </w:t>
      </w:r>
    </w:p>
    <w:p w:rsidR="00302E35" w:rsidRPr="00302E35" w:rsidRDefault="001B430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1B4305">
        <w:rPr>
          <w:rFonts w:eastAsiaTheme="minorEastAsia"/>
          <w:i/>
        </w:rPr>
        <w:t>Role Evropské unie v mezinárodním obchodu, hlavní partneři, zbožová struktura</w:t>
      </w:r>
      <w:r w:rsidR="00302E35" w:rsidRPr="00302E35">
        <w:rPr>
          <w:rFonts w:eastAsiaTheme="minorEastAsia"/>
          <w:i/>
        </w:rPr>
        <w:t>: EU versus Rozvojové země v oblasti obchodu – dlouhodobé trendy a současný stav</w:t>
      </w:r>
    </w:p>
    <w:p w:rsidR="001B4305" w:rsidRPr="001B4305" w:rsidRDefault="001B430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1B4305">
        <w:rPr>
          <w:rFonts w:eastAsiaTheme="minorEastAsia"/>
          <w:i/>
        </w:rPr>
        <w:t>Role Evropské unie v mezinárodním obchodu, hlavní partneři, zbožová struktura</w:t>
      </w:r>
      <w:r w:rsidR="00302E35" w:rsidRPr="001B4305">
        <w:rPr>
          <w:rFonts w:eastAsiaTheme="minorEastAsia"/>
          <w:i/>
        </w:rPr>
        <w:t xml:space="preserve">: Reakce EU na současnou globální a finanční krizi </w:t>
      </w:r>
    </w:p>
    <w:p w:rsidR="00302E35" w:rsidRPr="001B4305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1B4305">
        <w:rPr>
          <w:rFonts w:eastAsiaTheme="minorEastAsia"/>
          <w:i/>
        </w:rPr>
        <w:t>Role G20 ve stabilizaci mezinárodních vztahů a mezinárodním obchodu</w:t>
      </w:r>
    </w:p>
    <w:p w:rsidR="00302E35" w:rsidRPr="00302E35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302E35">
        <w:rPr>
          <w:rFonts w:eastAsiaTheme="minorEastAsia"/>
          <w:i/>
        </w:rPr>
        <w:t xml:space="preserve"> Role Japonska v mezinárodním obchodě po roce 2000 do současnosti, hlavní partneři; komoditní struktura</w:t>
      </w:r>
    </w:p>
    <w:p w:rsidR="00302E35" w:rsidRPr="00302E35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302E35">
        <w:rPr>
          <w:rFonts w:eastAsiaTheme="minorEastAsia"/>
          <w:i/>
        </w:rPr>
        <w:t>Role Číny v současném mezinárodním obchodě (komoditní a teritoriální struktura)</w:t>
      </w:r>
    </w:p>
    <w:p w:rsidR="00302E35" w:rsidRPr="00302E35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302E35">
        <w:rPr>
          <w:rFonts w:eastAsiaTheme="minorEastAsia"/>
          <w:i/>
        </w:rPr>
        <w:t xml:space="preserve">Postavení Číny v mezinárodně – měnových vztazích v kontextu aktuální mezinárodní finanční krize </w:t>
      </w:r>
    </w:p>
    <w:p w:rsidR="00302E35" w:rsidRPr="00302E35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302E35">
        <w:rPr>
          <w:rFonts w:eastAsiaTheme="minorEastAsia"/>
          <w:i/>
        </w:rPr>
        <w:t xml:space="preserve"> Role Indie v současném mezinárodním obchodě; dopady globální a finanční krize</w:t>
      </w:r>
    </w:p>
    <w:p w:rsidR="00302E35" w:rsidRPr="00302E35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302E35">
        <w:rPr>
          <w:rFonts w:eastAsiaTheme="minorEastAsia"/>
          <w:i/>
        </w:rPr>
        <w:t>Komparace pozice Indie a Číny v mezinárodním obchodě a v mezinárodních ekonomických vztazích</w:t>
      </w:r>
    </w:p>
    <w:p w:rsidR="00302E35" w:rsidRPr="00302E35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302E35">
        <w:rPr>
          <w:rFonts w:eastAsiaTheme="minorEastAsia"/>
          <w:i/>
        </w:rPr>
        <w:t xml:space="preserve"> Role Ruska v současném mezinárodním obchodě; dopady globální a finanční krize</w:t>
      </w:r>
    </w:p>
    <w:p w:rsidR="00302E35" w:rsidRPr="00302E35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302E35">
        <w:rPr>
          <w:rFonts w:eastAsiaTheme="minorEastAsia"/>
          <w:i/>
        </w:rPr>
        <w:t xml:space="preserve"> Modernizační procesy a výzvy v ekonomice Ruska; problémy kolem struktury zahraničního obchodu Ruska v této souvislosti</w:t>
      </w:r>
    </w:p>
    <w:p w:rsidR="00302E35" w:rsidRPr="001B4305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1B4305">
        <w:rPr>
          <w:rFonts w:eastAsiaTheme="minorEastAsia"/>
          <w:i/>
        </w:rPr>
        <w:t xml:space="preserve"> Role USA v kontextu dominantní světové ekonomiky: oslabení pozic?</w:t>
      </w:r>
    </w:p>
    <w:p w:rsidR="00302E35" w:rsidRPr="00302E35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302E35">
        <w:rPr>
          <w:rFonts w:eastAsiaTheme="minorEastAsia"/>
          <w:i/>
        </w:rPr>
        <w:t xml:space="preserve"> Dopady globální, ekonomické a finanční krize na eurozónu a adaptace jejich členských států (Euro, dolar atd.)</w:t>
      </w:r>
    </w:p>
    <w:p w:rsidR="00302E35" w:rsidRPr="00302E35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302E35">
        <w:rPr>
          <w:rFonts w:eastAsiaTheme="minorEastAsia"/>
          <w:i/>
        </w:rPr>
        <w:t xml:space="preserve"> Fenomén ropy a zemního plynu v současném mezinárodním obchodě; perspektivy světových cen těchto komodit.</w:t>
      </w:r>
    </w:p>
    <w:p w:rsidR="00302E35" w:rsidRPr="00302E35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302E35">
        <w:rPr>
          <w:rFonts w:eastAsiaTheme="minorEastAsia"/>
          <w:i/>
        </w:rPr>
        <w:t xml:space="preserve"> Role energetických surovin v mezinárodním obchodě včetně obnovitelných zdrojů</w:t>
      </w:r>
    </w:p>
    <w:p w:rsidR="001B4305" w:rsidRPr="001B4305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1B4305">
        <w:rPr>
          <w:rFonts w:eastAsiaTheme="minorEastAsia"/>
          <w:i/>
        </w:rPr>
        <w:t xml:space="preserve"> Regionální pohled na svě</w:t>
      </w:r>
      <w:r w:rsidR="006E16DE">
        <w:rPr>
          <w:rFonts w:eastAsiaTheme="minorEastAsia"/>
          <w:i/>
        </w:rPr>
        <w:t>tový obchod se zpracovatelskými výrobky</w:t>
      </w:r>
    </w:p>
    <w:p w:rsidR="00302E35" w:rsidRPr="00CE4791" w:rsidRDefault="00302E35" w:rsidP="001B430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302E35">
        <w:rPr>
          <w:rFonts w:eastAsiaTheme="minorEastAsia"/>
          <w:i/>
        </w:rPr>
        <w:t xml:space="preserve"> Světové exporty v roce 2010 podle regionů se zvláštním zřetelem na Afriku a Asii.</w:t>
      </w:r>
    </w:p>
    <w:p w:rsidR="00242A5B" w:rsidRPr="00CE4791" w:rsidRDefault="001E72EC" w:rsidP="00CE4791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CE4791">
        <w:rPr>
          <w:i/>
          <w:iCs/>
        </w:rPr>
        <w:t>ICT z hlediska MO vlivy, aktéři, budoucí vývoj</w:t>
      </w:r>
    </w:p>
    <w:p w:rsidR="00242A5B" w:rsidRPr="00CE4791" w:rsidRDefault="001E72EC" w:rsidP="00CE4791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CE4791">
        <w:rPr>
          <w:i/>
          <w:iCs/>
        </w:rPr>
        <w:t>Strojírenství z hlediska MO vlivy, aktéři, budoucí vývoj</w:t>
      </w:r>
    </w:p>
    <w:p w:rsidR="00242A5B" w:rsidRPr="00CE4791" w:rsidRDefault="001E72EC" w:rsidP="00CE4791">
      <w:pPr>
        <w:pStyle w:val="Odstavecseseznamem"/>
        <w:numPr>
          <w:ilvl w:val="0"/>
          <w:numId w:val="2"/>
        </w:numPr>
        <w:jc w:val="both"/>
        <w:rPr>
          <w:i/>
        </w:rPr>
      </w:pPr>
      <w:proofErr w:type="spellStart"/>
      <w:r w:rsidRPr="00CE4791">
        <w:rPr>
          <w:i/>
          <w:iCs/>
        </w:rPr>
        <w:t>Visegrad</w:t>
      </w:r>
      <w:proofErr w:type="spellEnd"/>
      <w:r w:rsidRPr="00CE4791">
        <w:rPr>
          <w:i/>
          <w:iCs/>
        </w:rPr>
        <w:t xml:space="preserve"> 4 v MO - hlavní partneři, zbožová struktura</w:t>
      </w:r>
    </w:p>
    <w:p w:rsidR="00242A5B" w:rsidRPr="00CE4791" w:rsidRDefault="001E72EC" w:rsidP="00CE4791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CE4791">
        <w:rPr>
          <w:i/>
          <w:iCs/>
        </w:rPr>
        <w:t>Lidská práva versus MO, fakta a fikce</w:t>
      </w:r>
    </w:p>
    <w:p w:rsidR="00242A5B" w:rsidRPr="00CE4791" w:rsidRDefault="001E72EC" w:rsidP="00CE4791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CE4791">
        <w:rPr>
          <w:i/>
          <w:iCs/>
        </w:rPr>
        <w:t>Hlavní měny v MO - minulost, současnost, budoucnost</w:t>
      </w:r>
    </w:p>
    <w:p w:rsidR="00242A5B" w:rsidRPr="00CE4791" w:rsidRDefault="001E72EC" w:rsidP="00CE4791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CE4791">
        <w:rPr>
          <w:i/>
          <w:iCs/>
        </w:rPr>
        <w:t>Konkrétní příklad operací v MO v praxi</w:t>
      </w:r>
    </w:p>
    <w:p w:rsidR="00CE4791" w:rsidRPr="00302E35" w:rsidRDefault="00CE4791" w:rsidP="00CE4791">
      <w:pPr>
        <w:pStyle w:val="Odstavecseseznamem"/>
        <w:jc w:val="both"/>
        <w:rPr>
          <w:i/>
        </w:rPr>
      </w:pPr>
    </w:p>
    <w:p w:rsidR="00302E35" w:rsidRPr="00302E35" w:rsidRDefault="00302E35" w:rsidP="00302E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2E35" w:rsidRPr="004B45B4" w:rsidRDefault="00302E35" w:rsidP="00302E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302E35" w:rsidRPr="004B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97CCE"/>
    <w:multiLevelType w:val="hybridMultilevel"/>
    <w:tmpl w:val="7BDC23EE"/>
    <w:lvl w:ilvl="0" w:tplc="A416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85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54B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0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C8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808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628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08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41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13F77"/>
    <w:multiLevelType w:val="hybridMultilevel"/>
    <w:tmpl w:val="D4A41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F1201"/>
    <w:multiLevelType w:val="hybridMultilevel"/>
    <w:tmpl w:val="C748C6D0"/>
    <w:lvl w:ilvl="0" w:tplc="B61CCE9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E29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266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A0D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E3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61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2B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2D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986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EF"/>
    <w:rsid w:val="000460E9"/>
    <w:rsid w:val="00086F50"/>
    <w:rsid w:val="00115CEF"/>
    <w:rsid w:val="001B296D"/>
    <w:rsid w:val="001B4305"/>
    <w:rsid w:val="001E72EC"/>
    <w:rsid w:val="00242A5B"/>
    <w:rsid w:val="00302E35"/>
    <w:rsid w:val="003714CC"/>
    <w:rsid w:val="003C13EB"/>
    <w:rsid w:val="003E6ACA"/>
    <w:rsid w:val="00443822"/>
    <w:rsid w:val="004B45B4"/>
    <w:rsid w:val="004D6AB1"/>
    <w:rsid w:val="00504D69"/>
    <w:rsid w:val="005E7943"/>
    <w:rsid w:val="006E16DE"/>
    <w:rsid w:val="00805A70"/>
    <w:rsid w:val="009153A4"/>
    <w:rsid w:val="009267AF"/>
    <w:rsid w:val="00AD6828"/>
    <w:rsid w:val="00AF5C99"/>
    <w:rsid w:val="00B135DD"/>
    <w:rsid w:val="00B86531"/>
    <w:rsid w:val="00BA7676"/>
    <w:rsid w:val="00BC4C5D"/>
    <w:rsid w:val="00C43C34"/>
    <w:rsid w:val="00CE4791"/>
    <w:rsid w:val="00D321A8"/>
    <w:rsid w:val="00D47DB8"/>
    <w:rsid w:val="00D739EA"/>
    <w:rsid w:val="00D8631C"/>
    <w:rsid w:val="00D92DF2"/>
    <w:rsid w:val="00E1312A"/>
    <w:rsid w:val="00F33C42"/>
    <w:rsid w:val="00F9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7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3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1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83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MU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Pirožek Petr</dc:creator>
  <cp:keywords/>
  <dc:description/>
  <cp:lastModifiedBy>Pirožek Petr</cp:lastModifiedBy>
  <cp:revision>4</cp:revision>
  <dcterms:created xsi:type="dcterms:W3CDTF">2012-10-16T08:32:00Z</dcterms:created>
  <dcterms:modified xsi:type="dcterms:W3CDTF">2012-10-16T08:59:00Z</dcterms:modified>
</cp:coreProperties>
</file>