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CF" w:rsidRDefault="00893CCF" w:rsidP="00893CCF">
      <w:pPr>
        <w:pStyle w:val="Kapitola"/>
      </w:pPr>
      <w:bookmarkStart w:id="0" w:name="_Toc366755301"/>
      <w:r>
        <w:t>Živnostenské podnikání, malé a střední podniky</w:t>
      </w:r>
      <w:bookmarkEnd w:id="0"/>
    </w:p>
    <w:p w:rsidR="00893CCF" w:rsidRDefault="00893CCF" w:rsidP="00893CCF">
      <w:pPr>
        <w:pStyle w:val="Text"/>
        <w:rPr>
          <w:rStyle w:val="Siln"/>
          <w:i/>
        </w:rPr>
      </w:pPr>
      <w:r w:rsidRPr="00995902">
        <w:rPr>
          <w:rStyle w:val="Siln"/>
          <w:i/>
        </w:rPr>
        <w:t>Živnostenské podnikání</w:t>
      </w:r>
    </w:p>
    <w:p w:rsidR="003261F2" w:rsidRPr="003261F2" w:rsidRDefault="003261F2" w:rsidP="003261F2">
      <w:pPr>
        <w:pStyle w:val="Text"/>
      </w:pPr>
      <w:r w:rsidRPr="003261F2">
        <w:rPr>
          <w:rStyle w:val="Siln"/>
          <w:b w:val="0"/>
          <w:bCs w:val="0"/>
        </w:rPr>
        <w:t xml:space="preserve">Živnostenské podnikání se v ČR řídí zákonem č. </w:t>
      </w:r>
      <w:r w:rsidRPr="003261F2">
        <w:t xml:space="preserve">455/1991 Sb., o živnostenském podnikání (dále jen zákon). Tento zákon se často (téměř každoročně) novelizuje, </w:t>
      </w:r>
      <w:proofErr w:type="gramStart"/>
      <w:r w:rsidRPr="003261F2">
        <w:t>tzn. že</w:t>
      </w:r>
      <w:proofErr w:type="gramEnd"/>
      <w:r w:rsidRPr="003261F2">
        <w:t xml:space="preserve"> je nezbytně nutné pracovat vždy s aktuálním zněním zákona, event. jeho výkladem. Živnost je fakticky povolením k podnikání, tzn. povolením k provozování určité činnosti, která spadá do působnosti živnostenského zákona. Okruh činností je v zákoně vymezen negativně, </w:t>
      </w:r>
      <w:proofErr w:type="gramStart"/>
      <w:r w:rsidRPr="003261F2">
        <w:t>tzn. že</w:t>
      </w:r>
      <w:proofErr w:type="gramEnd"/>
      <w:r w:rsidRPr="003261F2">
        <w:t xml:space="preserve"> v zákoně jsou vymezeny ty činnosti, které nejsou živnostmi a ty činnosti, které v tomto vymezení nejsou uvedeny, automaticky živnostmi jsou.</w:t>
      </w:r>
    </w:p>
    <w:p w:rsidR="003261F2" w:rsidRPr="003261F2" w:rsidRDefault="003261F2" w:rsidP="003261F2">
      <w:pPr>
        <w:pStyle w:val="Text"/>
      </w:pPr>
      <w:r w:rsidRPr="003261F2">
        <w:t>Provozování živnosti (jako činnosti) je nutno oddělit od právní formy podniku (jako právního rámce, v rámci kterého je živnost provozována). Živnost totiž mohou provozovat jak fyzické, tak právnické osoby.</w:t>
      </w:r>
    </w:p>
    <w:p w:rsidR="003261F2" w:rsidRPr="003261F2" w:rsidRDefault="003261F2" w:rsidP="003261F2">
      <w:pPr>
        <w:pStyle w:val="Text"/>
        <w:rPr>
          <w:rStyle w:val="Siln"/>
          <w:b w:val="0"/>
          <w:bCs w:val="0"/>
        </w:rPr>
      </w:pPr>
      <w:r w:rsidRPr="003261F2">
        <w:t>Provozování živností je také spojeno s poplatky (jedná se především o vydání živnostenského oprávnění). Tyto poplatky nejsou uvedeny v zákoně o živnostenském podnikání, ale jsou upraveny zvlášť zákonem č. 634/2004 Sb., o správních poplatcích. Díky tomu, že i tento zákon prochází v poslední době změnami, je nutné také v tomto případě pracovat s aktuálním zněním zákona.</w:t>
      </w:r>
    </w:p>
    <w:p w:rsidR="00893CCF" w:rsidRPr="00081F03" w:rsidRDefault="00893CCF" w:rsidP="00AD26D6">
      <w:pPr>
        <w:pStyle w:val="Odstavecseseznamem"/>
        <w:numPr>
          <w:ilvl w:val="0"/>
          <w:numId w:val="8"/>
        </w:numPr>
        <w:spacing w:before="240"/>
        <w:jc w:val="both"/>
        <w:rPr>
          <w:b/>
          <w:i/>
          <w:vanish/>
        </w:rPr>
      </w:pPr>
    </w:p>
    <w:p w:rsidR="00893CCF" w:rsidRPr="00081F03" w:rsidRDefault="00893CCF" w:rsidP="00893CCF">
      <w:pPr>
        <w:pStyle w:val="Odstavecseseznamem"/>
        <w:numPr>
          <w:ilvl w:val="0"/>
          <w:numId w:val="2"/>
        </w:numPr>
        <w:spacing w:before="240"/>
        <w:jc w:val="both"/>
        <w:rPr>
          <w:b/>
          <w:i/>
          <w:vanish/>
        </w:rPr>
      </w:pPr>
    </w:p>
    <w:p w:rsidR="00893CCF" w:rsidRPr="00081F03" w:rsidRDefault="00893CCF" w:rsidP="00893CCF">
      <w:pPr>
        <w:pStyle w:val="Odstavecseseznamem"/>
        <w:numPr>
          <w:ilvl w:val="0"/>
          <w:numId w:val="2"/>
        </w:numPr>
        <w:spacing w:before="240"/>
        <w:jc w:val="both"/>
        <w:rPr>
          <w:b/>
          <w:i/>
          <w:vanish/>
        </w:rPr>
      </w:pPr>
    </w:p>
    <w:p w:rsidR="00893CCF" w:rsidRPr="00081F03" w:rsidRDefault="00893CCF" w:rsidP="00893CCF">
      <w:pPr>
        <w:pStyle w:val="Odstavecseseznamem"/>
        <w:numPr>
          <w:ilvl w:val="0"/>
          <w:numId w:val="2"/>
        </w:numPr>
        <w:spacing w:before="240"/>
        <w:jc w:val="both"/>
        <w:rPr>
          <w:b/>
          <w:i/>
          <w:vanish/>
        </w:rPr>
      </w:pPr>
    </w:p>
    <w:p w:rsidR="00893CCF" w:rsidRPr="00081F03" w:rsidRDefault="00893CCF" w:rsidP="00893CCF">
      <w:pPr>
        <w:pStyle w:val="Odstavecseseznamem"/>
        <w:numPr>
          <w:ilvl w:val="0"/>
          <w:numId w:val="2"/>
        </w:numPr>
        <w:spacing w:before="240"/>
        <w:jc w:val="both"/>
        <w:rPr>
          <w:b/>
          <w:i/>
          <w:vanish/>
        </w:rPr>
      </w:pPr>
    </w:p>
    <w:p w:rsidR="00893CCF" w:rsidRDefault="00893CCF" w:rsidP="00893CCF">
      <w:pPr>
        <w:pStyle w:val="Pklad2"/>
        <w:numPr>
          <w:ilvl w:val="1"/>
          <w:numId w:val="2"/>
        </w:numPr>
      </w:pPr>
    </w:p>
    <w:p w:rsidR="00893CCF" w:rsidRDefault="00893CCF" w:rsidP="00893CCF">
      <w:pPr>
        <w:pStyle w:val="Text"/>
      </w:pPr>
      <w:r>
        <w:t>Určete, o jakou činnost se jedná z hlediska provozování živnosti (k řešení použijte živnostenský zákon v aktuálním znění):</w:t>
      </w:r>
    </w:p>
    <w:p w:rsidR="00901CC9" w:rsidRDefault="00390FEE" w:rsidP="00AD26D6">
      <w:pPr>
        <w:pStyle w:val="Monosti"/>
        <w:numPr>
          <w:ilvl w:val="0"/>
          <w:numId w:val="21"/>
        </w:numPr>
      </w:pPr>
      <w:r>
        <w:t>Provozování solária</w:t>
      </w:r>
    </w:p>
    <w:p w:rsidR="000C0616" w:rsidRDefault="000C0616" w:rsidP="00AD26D6">
      <w:pPr>
        <w:pStyle w:val="Monosti"/>
        <w:numPr>
          <w:ilvl w:val="0"/>
          <w:numId w:val="21"/>
        </w:numPr>
      </w:pPr>
      <w:r>
        <w:t>Kominictví</w:t>
      </w:r>
    </w:p>
    <w:p w:rsidR="000D252A" w:rsidRDefault="000D252A" w:rsidP="00AD26D6">
      <w:pPr>
        <w:pStyle w:val="Monosti"/>
        <w:numPr>
          <w:ilvl w:val="0"/>
          <w:numId w:val="21"/>
        </w:numPr>
      </w:pPr>
      <w:r>
        <w:t>Tlumočení</w:t>
      </w:r>
    </w:p>
    <w:p w:rsidR="00901CC9" w:rsidRDefault="00901CC9" w:rsidP="00AD26D6">
      <w:pPr>
        <w:pStyle w:val="Monosti"/>
        <w:numPr>
          <w:ilvl w:val="0"/>
          <w:numId w:val="21"/>
        </w:numPr>
      </w:pPr>
      <w:r>
        <w:t>Provozování krematoria</w:t>
      </w:r>
    </w:p>
    <w:p w:rsidR="00390FEE" w:rsidRDefault="00390FEE" w:rsidP="00AD26D6">
      <w:pPr>
        <w:pStyle w:val="Monosti"/>
        <w:numPr>
          <w:ilvl w:val="0"/>
          <w:numId w:val="21"/>
        </w:numPr>
      </w:pPr>
      <w:r>
        <w:t>Výcvik psů</w:t>
      </w:r>
    </w:p>
    <w:p w:rsidR="00390FEE" w:rsidRDefault="00390FEE" w:rsidP="00AD26D6">
      <w:pPr>
        <w:pStyle w:val="Monosti"/>
        <w:numPr>
          <w:ilvl w:val="0"/>
          <w:numId w:val="21"/>
        </w:numPr>
      </w:pPr>
      <w:r>
        <w:t>Oceňování podniků</w:t>
      </w:r>
    </w:p>
    <w:p w:rsidR="00901CC9" w:rsidRDefault="00901CC9" w:rsidP="00AD26D6">
      <w:pPr>
        <w:pStyle w:val="Monosti"/>
        <w:numPr>
          <w:ilvl w:val="0"/>
          <w:numId w:val="21"/>
        </w:numPr>
      </w:pPr>
      <w:r>
        <w:t>Prodej zbraní</w:t>
      </w:r>
    </w:p>
    <w:p w:rsidR="000C0616" w:rsidRDefault="000C0616" w:rsidP="00AD26D6">
      <w:pPr>
        <w:pStyle w:val="Monosti"/>
        <w:numPr>
          <w:ilvl w:val="0"/>
          <w:numId w:val="21"/>
        </w:numPr>
      </w:pPr>
      <w:r>
        <w:t>Výroba hudebních nástrojů</w:t>
      </w:r>
    </w:p>
    <w:p w:rsidR="000D252A" w:rsidRDefault="00940656" w:rsidP="00AD26D6">
      <w:pPr>
        <w:pStyle w:val="Monosti"/>
        <w:numPr>
          <w:ilvl w:val="0"/>
          <w:numId w:val="21"/>
        </w:numPr>
      </w:pPr>
      <w:r>
        <w:t>Velrybářství</w:t>
      </w:r>
    </w:p>
    <w:p w:rsidR="00390FEE" w:rsidRDefault="00390FEE" w:rsidP="00AD26D6">
      <w:pPr>
        <w:pStyle w:val="Monosti"/>
        <w:numPr>
          <w:ilvl w:val="0"/>
          <w:numId w:val="21"/>
        </w:numPr>
      </w:pPr>
      <w:r>
        <w:t>Oční optika</w:t>
      </w:r>
    </w:p>
    <w:p w:rsidR="00901CC9" w:rsidRDefault="00901CC9" w:rsidP="00AD26D6">
      <w:pPr>
        <w:pStyle w:val="Monosti"/>
        <w:numPr>
          <w:ilvl w:val="0"/>
          <w:numId w:val="21"/>
        </w:numPr>
      </w:pPr>
      <w:r>
        <w:t>Nákup a prodej výbušnin</w:t>
      </w:r>
    </w:p>
    <w:p w:rsidR="000D252A" w:rsidRDefault="000D252A" w:rsidP="00AD26D6">
      <w:pPr>
        <w:pStyle w:val="Monosti"/>
        <w:numPr>
          <w:ilvl w:val="0"/>
          <w:numId w:val="21"/>
        </w:numPr>
      </w:pPr>
      <w:r>
        <w:t>Výuka na vysoké škole</w:t>
      </w:r>
    </w:p>
    <w:p w:rsidR="000C0616" w:rsidRDefault="000C0616" w:rsidP="00AD26D6">
      <w:pPr>
        <w:pStyle w:val="Monosti"/>
        <w:numPr>
          <w:ilvl w:val="0"/>
          <w:numId w:val="21"/>
        </w:numPr>
      </w:pPr>
      <w:r>
        <w:t>Výroba mléčných výrobků</w:t>
      </w:r>
    </w:p>
    <w:p w:rsidR="00901CC9" w:rsidRDefault="00901CC9" w:rsidP="00AD26D6">
      <w:pPr>
        <w:pStyle w:val="Monosti"/>
        <w:numPr>
          <w:ilvl w:val="0"/>
          <w:numId w:val="21"/>
        </w:numPr>
      </w:pPr>
      <w:r>
        <w:t>Soukromý detektiv</w:t>
      </w:r>
    </w:p>
    <w:p w:rsidR="000D252A" w:rsidRDefault="000D252A" w:rsidP="00AD26D6">
      <w:pPr>
        <w:pStyle w:val="Monosti"/>
        <w:numPr>
          <w:ilvl w:val="0"/>
          <w:numId w:val="21"/>
        </w:numPr>
      </w:pPr>
      <w:r>
        <w:t>Exekutor</w:t>
      </w:r>
    </w:p>
    <w:p w:rsidR="00893CCF" w:rsidRDefault="00893CCF" w:rsidP="00893CCF">
      <w:pPr>
        <w:pStyle w:val="een"/>
      </w:pPr>
      <w:r w:rsidRPr="00456DB3">
        <w:t>Řešení</w:t>
      </w:r>
    </w:p>
    <w:p w:rsidR="00390FEE" w:rsidRDefault="00390FEE" w:rsidP="00AD26D6">
      <w:pPr>
        <w:pStyle w:val="Monosti"/>
        <w:numPr>
          <w:ilvl w:val="0"/>
          <w:numId w:val="22"/>
        </w:numPr>
      </w:pPr>
      <w:r>
        <w:t>Vázaná</w:t>
      </w:r>
    </w:p>
    <w:p w:rsidR="00893CCF" w:rsidRDefault="000C0616" w:rsidP="00AD26D6">
      <w:pPr>
        <w:pStyle w:val="Monosti"/>
        <w:numPr>
          <w:ilvl w:val="0"/>
          <w:numId w:val="22"/>
        </w:numPr>
      </w:pPr>
      <w:r>
        <w:t>Řemeslná</w:t>
      </w:r>
    </w:p>
    <w:p w:rsidR="000D252A" w:rsidRDefault="000D252A" w:rsidP="00AD26D6">
      <w:pPr>
        <w:pStyle w:val="Monosti"/>
        <w:numPr>
          <w:ilvl w:val="0"/>
          <w:numId w:val="22"/>
        </w:numPr>
      </w:pPr>
      <w:r>
        <w:lastRenderedPageBreak/>
        <w:t>Nejedná se o živnost, je upraveno speciálním zákonem</w:t>
      </w:r>
    </w:p>
    <w:p w:rsidR="00901CC9" w:rsidRDefault="00901CC9" w:rsidP="00AD26D6">
      <w:pPr>
        <w:pStyle w:val="Monosti"/>
        <w:numPr>
          <w:ilvl w:val="0"/>
          <w:numId w:val="22"/>
        </w:numPr>
      </w:pPr>
      <w:r>
        <w:t>Koncesovaná</w:t>
      </w:r>
    </w:p>
    <w:p w:rsidR="00390FEE" w:rsidRDefault="00390FEE" w:rsidP="00AD26D6">
      <w:pPr>
        <w:pStyle w:val="Monosti"/>
        <w:numPr>
          <w:ilvl w:val="0"/>
          <w:numId w:val="22"/>
        </w:numPr>
      </w:pPr>
      <w:r>
        <w:t>Vázaná</w:t>
      </w:r>
    </w:p>
    <w:p w:rsidR="00390FEE" w:rsidRDefault="00390FEE" w:rsidP="00AD26D6">
      <w:pPr>
        <w:pStyle w:val="Monosti"/>
        <w:numPr>
          <w:ilvl w:val="0"/>
          <w:numId w:val="22"/>
        </w:numPr>
      </w:pPr>
      <w:r>
        <w:t>Vázaná</w:t>
      </w:r>
    </w:p>
    <w:p w:rsidR="00901CC9" w:rsidRDefault="00901CC9" w:rsidP="00AD26D6">
      <w:pPr>
        <w:pStyle w:val="Monosti"/>
        <w:numPr>
          <w:ilvl w:val="0"/>
          <w:numId w:val="22"/>
        </w:numPr>
      </w:pPr>
      <w:r>
        <w:t>Ko</w:t>
      </w:r>
      <w:r w:rsidR="000D252A">
        <w:t>n</w:t>
      </w:r>
      <w:r>
        <w:t>cesovaná</w:t>
      </w:r>
    </w:p>
    <w:p w:rsidR="000C0616" w:rsidRDefault="000C0616" w:rsidP="00AD26D6">
      <w:pPr>
        <w:pStyle w:val="Monosti"/>
        <w:numPr>
          <w:ilvl w:val="0"/>
          <w:numId w:val="22"/>
        </w:numPr>
      </w:pPr>
      <w:r>
        <w:t>Řemeslná</w:t>
      </w:r>
    </w:p>
    <w:p w:rsidR="000D252A" w:rsidRDefault="000D252A" w:rsidP="00AD26D6">
      <w:pPr>
        <w:pStyle w:val="Monosti"/>
        <w:numPr>
          <w:ilvl w:val="0"/>
          <w:numId w:val="22"/>
        </w:numPr>
      </w:pPr>
      <w:r>
        <w:t>Nejedná se o živnost, je upraveno speciálním zákonem</w:t>
      </w:r>
    </w:p>
    <w:p w:rsidR="00390FEE" w:rsidRDefault="00390FEE" w:rsidP="00AD26D6">
      <w:pPr>
        <w:pStyle w:val="Monosti"/>
        <w:numPr>
          <w:ilvl w:val="0"/>
          <w:numId w:val="22"/>
        </w:numPr>
      </w:pPr>
      <w:r>
        <w:t>Vázaná</w:t>
      </w:r>
    </w:p>
    <w:p w:rsidR="00901CC9" w:rsidRDefault="00901CC9" w:rsidP="00AD26D6">
      <w:pPr>
        <w:pStyle w:val="Monosti"/>
        <w:numPr>
          <w:ilvl w:val="0"/>
          <w:numId w:val="22"/>
        </w:numPr>
      </w:pPr>
      <w:r>
        <w:t>Koncesovaná</w:t>
      </w:r>
    </w:p>
    <w:p w:rsidR="000D252A" w:rsidRDefault="000D252A" w:rsidP="00AD26D6">
      <w:pPr>
        <w:pStyle w:val="Monosti"/>
        <w:numPr>
          <w:ilvl w:val="0"/>
          <w:numId w:val="22"/>
        </w:numPr>
      </w:pPr>
      <w:r>
        <w:t>Nejedná se o živnost, je upraveno speciálním zákonem</w:t>
      </w:r>
    </w:p>
    <w:p w:rsidR="000C0616" w:rsidRDefault="000C0616" w:rsidP="00AD26D6">
      <w:pPr>
        <w:pStyle w:val="Monosti"/>
        <w:numPr>
          <w:ilvl w:val="0"/>
          <w:numId w:val="22"/>
        </w:numPr>
      </w:pPr>
      <w:r>
        <w:t>Řemeslná</w:t>
      </w:r>
    </w:p>
    <w:p w:rsidR="000C0616" w:rsidRDefault="00901CC9" w:rsidP="00AD26D6">
      <w:pPr>
        <w:pStyle w:val="Monosti"/>
        <w:numPr>
          <w:ilvl w:val="0"/>
          <w:numId w:val="22"/>
        </w:numPr>
      </w:pPr>
      <w:r>
        <w:t>Koncesovaná</w:t>
      </w:r>
    </w:p>
    <w:p w:rsidR="000D252A" w:rsidRDefault="000D252A" w:rsidP="00AD26D6">
      <w:pPr>
        <w:pStyle w:val="Monosti"/>
        <w:numPr>
          <w:ilvl w:val="0"/>
          <w:numId w:val="22"/>
        </w:numPr>
      </w:pPr>
      <w:r>
        <w:t>Nejedná se o živnost, je upraveno speciálním zákonem</w:t>
      </w:r>
    </w:p>
    <w:p w:rsidR="00893CCF" w:rsidRDefault="00893CCF" w:rsidP="00893CCF">
      <w:pPr>
        <w:pStyle w:val="Pklad2"/>
        <w:numPr>
          <w:ilvl w:val="1"/>
          <w:numId w:val="2"/>
        </w:numPr>
      </w:pPr>
    </w:p>
    <w:p w:rsidR="002F7B8D" w:rsidRPr="002F7B8D" w:rsidRDefault="002F7B8D" w:rsidP="002F7B8D">
      <w:pPr>
        <w:pStyle w:val="Text"/>
      </w:pPr>
      <w:r>
        <w:t>S využitím aktuálního znění živnostenského zákona doplňte následující tabulku:</w:t>
      </w:r>
    </w:p>
    <w:p w:rsidR="00CB5F30" w:rsidRDefault="00CB5F30" w:rsidP="00CB5F30">
      <w:pPr>
        <w:pStyle w:val="Titulek"/>
      </w:pPr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B11519">
        <w:rPr>
          <w:noProof/>
        </w:rPr>
        <w:t>1</w:t>
      </w:r>
      <w:r>
        <w:fldChar w:fldCharType="end"/>
      </w:r>
      <w:r>
        <w:t>:</w:t>
      </w:r>
      <w:r>
        <w:rPr>
          <w:noProof/>
        </w:rPr>
        <w:t xml:space="preserve"> Typy živností - prázdné</w:t>
      </w:r>
    </w:p>
    <w:tbl>
      <w:tblPr>
        <w:tblStyle w:val="Tabulkacviebnice"/>
        <w:tblW w:w="5000" w:type="pct"/>
        <w:tblLook w:val="04A0" w:firstRow="1" w:lastRow="0" w:firstColumn="1" w:lastColumn="0" w:noHBand="0" w:noVBand="1"/>
      </w:tblPr>
      <w:tblGrid>
        <w:gridCol w:w="2485"/>
        <w:gridCol w:w="885"/>
        <w:gridCol w:w="3978"/>
        <w:gridCol w:w="1895"/>
      </w:tblGrid>
      <w:tr w:rsidR="00900475" w:rsidRPr="00900475" w:rsidTr="00CB5F30">
        <w:trPr>
          <w:trHeight w:val="283"/>
        </w:trPr>
        <w:tc>
          <w:tcPr>
            <w:tcW w:w="1344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  <w:r w:rsidRPr="00900475">
              <w:t>Živnost</w:t>
            </w:r>
          </w:p>
        </w:tc>
        <w:tc>
          <w:tcPr>
            <w:tcW w:w="479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  <w:rPr>
                <w:b/>
              </w:rPr>
            </w:pPr>
            <w:r w:rsidRPr="00900475">
              <w:rPr>
                <w:b/>
              </w:rPr>
              <w:t>Typ</w:t>
            </w:r>
          </w:p>
        </w:tc>
        <w:tc>
          <w:tcPr>
            <w:tcW w:w="2152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  <w:rPr>
                <w:b/>
              </w:rPr>
            </w:pPr>
            <w:r w:rsidRPr="00900475">
              <w:rPr>
                <w:b/>
              </w:rPr>
              <w:t>Požadovaná způsobilost</w:t>
            </w:r>
          </w:p>
        </w:tc>
        <w:tc>
          <w:tcPr>
            <w:tcW w:w="1025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  <w:rPr>
                <w:b/>
              </w:rPr>
            </w:pPr>
            <w:r w:rsidRPr="00900475">
              <w:rPr>
                <w:b/>
              </w:rPr>
              <w:t>Žádost posuzuje</w:t>
            </w:r>
          </w:p>
        </w:tc>
      </w:tr>
      <w:tr w:rsidR="00900475" w:rsidRPr="00900475" w:rsidTr="00CB5F30">
        <w:trPr>
          <w:trHeight w:val="283"/>
        </w:trPr>
        <w:tc>
          <w:tcPr>
            <w:tcW w:w="1344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  <w:r w:rsidRPr="00900475">
              <w:t>Výroba invalidních vozíků</w:t>
            </w:r>
          </w:p>
        </w:tc>
        <w:tc>
          <w:tcPr>
            <w:tcW w:w="479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</w:p>
        </w:tc>
        <w:tc>
          <w:tcPr>
            <w:tcW w:w="2152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</w:p>
        </w:tc>
        <w:tc>
          <w:tcPr>
            <w:tcW w:w="1025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</w:p>
        </w:tc>
      </w:tr>
      <w:tr w:rsidR="00CB5F30" w:rsidRPr="00900475" w:rsidTr="00CB5F30">
        <w:trPr>
          <w:trHeight w:val="283"/>
        </w:trPr>
        <w:tc>
          <w:tcPr>
            <w:tcW w:w="1344" w:type="pct"/>
            <w:noWrap/>
            <w:vAlign w:val="center"/>
            <w:hideMark/>
          </w:tcPr>
          <w:p w:rsidR="00CB5F30" w:rsidRPr="00900475" w:rsidRDefault="00CB5F30" w:rsidP="00CB5F30">
            <w:pPr>
              <w:pStyle w:val="Tabulka"/>
            </w:pPr>
            <w:r w:rsidRPr="00900475">
              <w:t>Zednictví</w:t>
            </w:r>
          </w:p>
        </w:tc>
        <w:tc>
          <w:tcPr>
            <w:tcW w:w="479" w:type="pct"/>
            <w:noWrap/>
            <w:vAlign w:val="center"/>
            <w:hideMark/>
          </w:tcPr>
          <w:p w:rsidR="00CB5F30" w:rsidRPr="00900475" w:rsidRDefault="00CB5F30" w:rsidP="00CB5F30">
            <w:pPr>
              <w:pStyle w:val="Tabulka"/>
            </w:pPr>
          </w:p>
        </w:tc>
        <w:tc>
          <w:tcPr>
            <w:tcW w:w="2152" w:type="pct"/>
            <w:noWrap/>
            <w:vAlign w:val="center"/>
            <w:hideMark/>
          </w:tcPr>
          <w:p w:rsidR="00CB5F30" w:rsidRPr="00900475" w:rsidRDefault="00CB5F30" w:rsidP="00CB5F30">
            <w:pPr>
              <w:pStyle w:val="Tabulka"/>
            </w:pPr>
          </w:p>
        </w:tc>
        <w:tc>
          <w:tcPr>
            <w:tcW w:w="1025" w:type="pct"/>
            <w:noWrap/>
            <w:vAlign w:val="center"/>
            <w:hideMark/>
          </w:tcPr>
          <w:p w:rsidR="00CB5F30" w:rsidRPr="00900475" w:rsidRDefault="00CB5F30" w:rsidP="00CB5F30">
            <w:pPr>
              <w:pStyle w:val="Tabulka"/>
            </w:pPr>
          </w:p>
        </w:tc>
      </w:tr>
      <w:tr w:rsidR="00900475" w:rsidRPr="00900475" w:rsidTr="00CB5F30">
        <w:trPr>
          <w:trHeight w:val="283"/>
        </w:trPr>
        <w:tc>
          <w:tcPr>
            <w:tcW w:w="1344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  <w:r w:rsidRPr="00900475">
              <w:t>Provozování autoškoly</w:t>
            </w:r>
          </w:p>
        </w:tc>
        <w:tc>
          <w:tcPr>
            <w:tcW w:w="479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</w:p>
        </w:tc>
        <w:tc>
          <w:tcPr>
            <w:tcW w:w="2152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</w:p>
        </w:tc>
        <w:tc>
          <w:tcPr>
            <w:tcW w:w="1025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</w:p>
        </w:tc>
      </w:tr>
      <w:tr w:rsidR="00900475" w:rsidRPr="00900475" w:rsidTr="00CB5F30">
        <w:trPr>
          <w:trHeight w:val="283"/>
        </w:trPr>
        <w:tc>
          <w:tcPr>
            <w:tcW w:w="1344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  <w:r w:rsidRPr="00900475">
              <w:t>Říční doprava</w:t>
            </w:r>
          </w:p>
        </w:tc>
        <w:tc>
          <w:tcPr>
            <w:tcW w:w="479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</w:p>
        </w:tc>
        <w:tc>
          <w:tcPr>
            <w:tcW w:w="2152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</w:p>
        </w:tc>
        <w:tc>
          <w:tcPr>
            <w:tcW w:w="1025" w:type="pct"/>
            <w:noWrap/>
            <w:vAlign w:val="center"/>
            <w:hideMark/>
          </w:tcPr>
          <w:p w:rsidR="00900475" w:rsidRPr="00900475" w:rsidRDefault="00900475" w:rsidP="00900475">
            <w:pPr>
              <w:pStyle w:val="Tabulka"/>
            </w:pPr>
          </w:p>
        </w:tc>
      </w:tr>
    </w:tbl>
    <w:p w:rsidR="00CB5F30" w:rsidRDefault="00CB5F30" w:rsidP="00CB5F30">
      <w:pPr>
        <w:pStyle w:val="een"/>
      </w:pPr>
      <w:r w:rsidRPr="00456DB3">
        <w:t>Řešení</w:t>
      </w:r>
    </w:p>
    <w:p w:rsidR="00B11519" w:rsidRDefault="00B11519" w:rsidP="00B11519">
      <w:pPr>
        <w:pStyle w:val="Titulek"/>
      </w:pPr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Typy živností - dle zákona</w:t>
      </w:r>
    </w:p>
    <w:tbl>
      <w:tblPr>
        <w:tblStyle w:val="Tabulkacviebnice"/>
        <w:tblW w:w="5000" w:type="pct"/>
        <w:tblLayout w:type="fixed"/>
        <w:tblLook w:val="04A0" w:firstRow="1" w:lastRow="0" w:firstColumn="1" w:lastColumn="0" w:noHBand="0" w:noVBand="1"/>
      </w:tblPr>
      <w:tblGrid>
        <w:gridCol w:w="1518"/>
        <w:gridCol w:w="1425"/>
        <w:gridCol w:w="4085"/>
        <w:gridCol w:w="2215"/>
      </w:tblGrid>
      <w:tr w:rsidR="00CB5F30" w:rsidRPr="00CB5F30" w:rsidTr="00CB5F30">
        <w:trPr>
          <w:trHeight w:val="283"/>
        </w:trPr>
        <w:tc>
          <w:tcPr>
            <w:tcW w:w="82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  <w:rPr>
                <w:b/>
              </w:rPr>
            </w:pPr>
            <w:r w:rsidRPr="00CB5F30">
              <w:rPr>
                <w:b/>
              </w:rPr>
              <w:t>Živnost</w:t>
            </w:r>
          </w:p>
        </w:tc>
        <w:tc>
          <w:tcPr>
            <w:tcW w:w="77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  <w:rPr>
                <w:b/>
              </w:rPr>
            </w:pPr>
            <w:r w:rsidRPr="00CB5F30">
              <w:rPr>
                <w:b/>
              </w:rPr>
              <w:t>Typ</w:t>
            </w:r>
          </w:p>
        </w:tc>
        <w:tc>
          <w:tcPr>
            <w:tcW w:w="2210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  <w:rPr>
                <w:b/>
              </w:rPr>
            </w:pPr>
            <w:r w:rsidRPr="00CB5F30">
              <w:rPr>
                <w:b/>
              </w:rPr>
              <w:t>Požadovaná způsobilost</w:t>
            </w:r>
          </w:p>
        </w:tc>
        <w:tc>
          <w:tcPr>
            <w:tcW w:w="1198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  <w:rPr>
                <w:b/>
              </w:rPr>
            </w:pPr>
            <w:r w:rsidRPr="00CB5F30">
              <w:rPr>
                <w:b/>
              </w:rPr>
              <w:t>Žádost posuzuje</w:t>
            </w:r>
          </w:p>
        </w:tc>
      </w:tr>
      <w:tr w:rsidR="00CB5F30" w:rsidRPr="00CB5F30" w:rsidTr="00CB5F30">
        <w:trPr>
          <w:trHeight w:val="283"/>
        </w:trPr>
        <w:tc>
          <w:tcPr>
            <w:tcW w:w="82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  <w:rPr>
                <w:b/>
              </w:rPr>
            </w:pPr>
            <w:r w:rsidRPr="00CB5F30">
              <w:rPr>
                <w:b/>
              </w:rPr>
              <w:t>Výroba invalidních vozíků</w:t>
            </w:r>
          </w:p>
        </w:tc>
        <w:tc>
          <w:tcPr>
            <w:tcW w:w="77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Volná</w:t>
            </w:r>
          </w:p>
        </w:tc>
        <w:tc>
          <w:tcPr>
            <w:tcW w:w="2210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-</w:t>
            </w:r>
          </w:p>
        </w:tc>
        <w:tc>
          <w:tcPr>
            <w:tcW w:w="1198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Živnostenský úřad</w:t>
            </w:r>
          </w:p>
        </w:tc>
      </w:tr>
      <w:tr w:rsidR="00CB5F30" w:rsidRPr="00CB5F30" w:rsidTr="00CB5F30">
        <w:trPr>
          <w:trHeight w:val="283"/>
        </w:trPr>
        <w:tc>
          <w:tcPr>
            <w:tcW w:w="82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  <w:rPr>
                <w:b/>
              </w:rPr>
            </w:pPr>
            <w:r w:rsidRPr="00CB5F30">
              <w:rPr>
                <w:b/>
              </w:rPr>
              <w:t>Zednictví</w:t>
            </w:r>
          </w:p>
        </w:tc>
        <w:tc>
          <w:tcPr>
            <w:tcW w:w="77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Řemeslná</w:t>
            </w:r>
          </w:p>
        </w:tc>
        <w:tc>
          <w:tcPr>
            <w:tcW w:w="2210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Dle § 21 a § 22 Zákona č. 455/1991 Sb.</w:t>
            </w:r>
          </w:p>
        </w:tc>
        <w:tc>
          <w:tcPr>
            <w:tcW w:w="1198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Živnostenský úřad</w:t>
            </w:r>
          </w:p>
        </w:tc>
      </w:tr>
      <w:tr w:rsidR="00CB5F30" w:rsidRPr="00CB5F30" w:rsidTr="00CB5F30">
        <w:trPr>
          <w:trHeight w:val="283"/>
        </w:trPr>
        <w:tc>
          <w:tcPr>
            <w:tcW w:w="82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  <w:rPr>
                <w:b/>
              </w:rPr>
            </w:pPr>
            <w:r w:rsidRPr="00CB5F30">
              <w:rPr>
                <w:b/>
              </w:rPr>
              <w:t>Provozování autoškoly</w:t>
            </w:r>
          </w:p>
        </w:tc>
        <w:tc>
          <w:tcPr>
            <w:tcW w:w="77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Vázaná</w:t>
            </w:r>
          </w:p>
        </w:tc>
        <w:tc>
          <w:tcPr>
            <w:tcW w:w="2210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Osvědčení od krajského úřadu, 1 rok praxe</w:t>
            </w:r>
          </w:p>
        </w:tc>
        <w:tc>
          <w:tcPr>
            <w:tcW w:w="1198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Živnostenský úřad</w:t>
            </w:r>
          </w:p>
        </w:tc>
      </w:tr>
      <w:tr w:rsidR="00CB5F30" w:rsidRPr="00CB5F30" w:rsidTr="00CB5F30">
        <w:trPr>
          <w:trHeight w:val="283"/>
        </w:trPr>
        <w:tc>
          <w:tcPr>
            <w:tcW w:w="82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  <w:rPr>
                <w:b/>
              </w:rPr>
            </w:pPr>
            <w:r w:rsidRPr="00CB5F30">
              <w:rPr>
                <w:b/>
              </w:rPr>
              <w:t>Říční doprava</w:t>
            </w:r>
          </w:p>
        </w:tc>
        <w:tc>
          <w:tcPr>
            <w:tcW w:w="771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Koncesovaná</w:t>
            </w:r>
          </w:p>
        </w:tc>
        <w:tc>
          <w:tcPr>
            <w:tcW w:w="2210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Dle § 33a zákona č. 114/1995 Sb., o vnitrozemské plavbě, ve znění zákona č. 358/1999 Sb.</w:t>
            </w:r>
          </w:p>
        </w:tc>
        <w:tc>
          <w:tcPr>
            <w:tcW w:w="1198" w:type="pct"/>
            <w:noWrap/>
            <w:vAlign w:val="center"/>
            <w:hideMark/>
          </w:tcPr>
          <w:p w:rsidR="00CB5F30" w:rsidRPr="00CB5F30" w:rsidRDefault="00CB5F30" w:rsidP="00CB5F30">
            <w:pPr>
              <w:pStyle w:val="Tabulka"/>
            </w:pPr>
            <w:r w:rsidRPr="00CB5F30">
              <w:t>Ministerstvo dopravy, Živnostenský úřad</w:t>
            </w:r>
          </w:p>
        </w:tc>
      </w:tr>
    </w:tbl>
    <w:p w:rsidR="00C51862" w:rsidRDefault="00C51862" w:rsidP="00C51862">
      <w:pPr>
        <w:pStyle w:val="Pklad2"/>
        <w:numPr>
          <w:ilvl w:val="1"/>
          <w:numId w:val="2"/>
        </w:numPr>
      </w:pPr>
      <w:r>
        <w:rPr>
          <w:rStyle w:val="Znakapoznpodarou"/>
        </w:rPr>
        <w:footnoteReference w:id="1"/>
      </w:r>
    </w:p>
    <w:p w:rsidR="00812035" w:rsidRDefault="00812035" w:rsidP="00812035">
      <w:pPr>
        <w:pStyle w:val="Text"/>
      </w:pPr>
      <w:r>
        <w:t>Podnikatel (fyzická osoba) si chce otevřít restauraci, kde si chce sám vařit pivo. Podnikatel se narodil v roce 1989 a v roce 2007 byl odsouzen k podmíněnému trestu odnětí svobody na 6 měsíců s odkladem na 3 roky (za způsobenou automobilovou nehodu, při které zranil chodce).</w:t>
      </w:r>
    </w:p>
    <w:p w:rsidR="00812035" w:rsidRDefault="00812035" w:rsidP="00812035">
      <w:pPr>
        <w:pStyle w:val="Pklad2"/>
      </w:pPr>
    </w:p>
    <w:p w:rsidR="00812035" w:rsidRDefault="00812035" w:rsidP="00812035">
      <w:pPr>
        <w:pStyle w:val="Text"/>
      </w:pPr>
      <w:r>
        <w:t xml:space="preserve">Splňuje </w:t>
      </w:r>
      <w:r w:rsidRPr="00812035">
        <w:t>podnikatel</w:t>
      </w:r>
      <w:r>
        <w:t xml:space="preserve"> všeobecné podmínky provozování živnosti?</w:t>
      </w:r>
    </w:p>
    <w:p w:rsidR="00812035" w:rsidRDefault="00812035" w:rsidP="00812035">
      <w:pPr>
        <w:pStyle w:val="een"/>
      </w:pPr>
      <w:r w:rsidRPr="00456DB3">
        <w:lastRenderedPageBreak/>
        <w:t>Řešení</w:t>
      </w:r>
    </w:p>
    <w:p w:rsidR="00812035" w:rsidRDefault="00812035" w:rsidP="00812035">
      <w:pPr>
        <w:pStyle w:val="Text"/>
      </w:pPr>
      <w:r>
        <w:t>Všeobecné podmínky pro provozování živnosti podnikatel splňuje:</w:t>
      </w:r>
    </w:p>
    <w:p w:rsidR="00812035" w:rsidRDefault="00812035" w:rsidP="00AD26D6">
      <w:pPr>
        <w:pStyle w:val="Monosti"/>
        <w:numPr>
          <w:ilvl w:val="0"/>
          <w:numId w:val="23"/>
        </w:numPr>
      </w:pPr>
      <w:r>
        <w:t>Je mu více než 18 let</w:t>
      </w:r>
      <w:r w:rsidR="008174B5">
        <w:t>.</w:t>
      </w:r>
    </w:p>
    <w:p w:rsidR="00812035" w:rsidRDefault="00812035" w:rsidP="00AD26D6">
      <w:pPr>
        <w:pStyle w:val="Monosti"/>
        <w:numPr>
          <w:ilvl w:val="0"/>
          <w:numId w:val="23"/>
        </w:numPr>
      </w:pPr>
      <w:r>
        <w:t>Je způsobilý k právním úkonům (z textu nevyplývá, že by nebyl)</w:t>
      </w:r>
      <w:r w:rsidR="008174B5">
        <w:t>.</w:t>
      </w:r>
    </w:p>
    <w:p w:rsidR="00812035" w:rsidRDefault="00812035" w:rsidP="00AD26D6">
      <w:pPr>
        <w:pStyle w:val="Monosti"/>
        <w:numPr>
          <w:ilvl w:val="0"/>
          <w:numId w:val="23"/>
        </w:numPr>
        <w:jc w:val="both"/>
      </w:pPr>
      <w:r>
        <w:t>Je bezúhonný (byl odsouzen k podmíněnému trestu, který navíc nesouvisí s jeho podnikáním.</w:t>
      </w:r>
    </w:p>
    <w:p w:rsidR="00812035" w:rsidRDefault="00812035" w:rsidP="00812035">
      <w:pPr>
        <w:pStyle w:val="Pklad2"/>
      </w:pPr>
    </w:p>
    <w:p w:rsidR="00812035" w:rsidRDefault="00812035" w:rsidP="00812035">
      <w:pPr>
        <w:pStyle w:val="Text"/>
      </w:pPr>
      <w:r>
        <w:t>Jaké živnostenské oprávnění musí podnikatel vlastnit?</w:t>
      </w:r>
    </w:p>
    <w:p w:rsidR="00812035" w:rsidRDefault="00812035" w:rsidP="00812035">
      <w:pPr>
        <w:pStyle w:val="een"/>
      </w:pPr>
      <w:r w:rsidRPr="00456DB3">
        <w:t>Řešení</w:t>
      </w:r>
    </w:p>
    <w:p w:rsidR="00812035" w:rsidRDefault="00812035" w:rsidP="00812035">
      <w:pPr>
        <w:pStyle w:val="Text"/>
      </w:pPr>
      <w:r>
        <w:t>Podnikatel musí vlastnit 2 řemeslné živnosti:</w:t>
      </w:r>
    </w:p>
    <w:p w:rsidR="00812035" w:rsidRDefault="00812035" w:rsidP="00AD26D6">
      <w:pPr>
        <w:pStyle w:val="Monosti"/>
        <w:numPr>
          <w:ilvl w:val="0"/>
          <w:numId w:val="24"/>
        </w:numPr>
      </w:pPr>
      <w:r>
        <w:t>Pivovarnictví a sladovnictví</w:t>
      </w:r>
    </w:p>
    <w:p w:rsidR="00812035" w:rsidRDefault="00812035" w:rsidP="00AD26D6">
      <w:pPr>
        <w:pStyle w:val="Monosti"/>
        <w:numPr>
          <w:ilvl w:val="0"/>
          <w:numId w:val="24"/>
        </w:numPr>
      </w:pPr>
      <w:r>
        <w:t>H</w:t>
      </w:r>
      <w:r w:rsidR="008174B5">
        <w:t>ostinská činnost</w:t>
      </w:r>
    </w:p>
    <w:p w:rsidR="00812035" w:rsidRDefault="00812035" w:rsidP="00812035">
      <w:pPr>
        <w:pStyle w:val="Pklad2"/>
      </w:pPr>
    </w:p>
    <w:p w:rsidR="00812035" w:rsidRDefault="00812035" w:rsidP="00812035">
      <w:pPr>
        <w:pStyle w:val="Text"/>
      </w:pPr>
      <w:r>
        <w:t xml:space="preserve">Existují další podmínky pro provozování podnikatelské činnosti? </w:t>
      </w:r>
      <w:proofErr w:type="gramStart"/>
      <w:r>
        <w:t>Pokud</w:t>
      </w:r>
      <w:proofErr w:type="gramEnd"/>
      <w:r>
        <w:t xml:space="preserve"> ano, </w:t>
      </w:r>
      <w:proofErr w:type="gramStart"/>
      <w:r>
        <w:t>které?</w:t>
      </w:r>
      <w:proofErr w:type="gramEnd"/>
    </w:p>
    <w:p w:rsidR="00812035" w:rsidRDefault="00A42F8D" w:rsidP="00A42F8D">
      <w:pPr>
        <w:pStyle w:val="een"/>
      </w:pPr>
      <w:r w:rsidRPr="00456DB3">
        <w:t>Řešení</w:t>
      </w:r>
    </w:p>
    <w:p w:rsidR="00812035" w:rsidRDefault="00812035" w:rsidP="00812035">
      <w:pPr>
        <w:pStyle w:val="Text"/>
      </w:pPr>
      <w:r>
        <w:t>Podnikatel musí být k provozování těchto řemeslných živností odborně způsobilý, tzn., že: musí se prokázat dokladem o:</w:t>
      </w:r>
    </w:p>
    <w:p w:rsidR="00812035" w:rsidRDefault="0034375E" w:rsidP="00AD26D6">
      <w:pPr>
        <w:pStyle w:val="Text"/>
        <w:numPr>
          <w:ilvl w:val="0"/>
          <w:numId w:val="27"/>
        </w:numPr>
      </w:pPr>
      <w:proofErr w:type="gramStart"/>
      <w:r>
        <w:t>Řádném</w:t>
      </w:r>
      <w:proofErr w:type="gramEnd"/>
      <w:r>
        <w:t xml:space="preserve"> </w:t>
      </w:r>
      <w:r w:rsidR="00812035">
        <w:t>ukončení středního vzdělání s výučním lis</w:t>
      </w:r>
      <w:r>
        <w:t>tem v příslušném oboru vzdělání.</w:t>
      </w:r>
    </w:p>
    <w:p w:rsidR="00812035" w:rsidRDefault="0034375E" w:rsidP="00AD26D6">
      <w:pPr>
        <w:pStyle w:val="Text"/>
        <w:numPr>
          <w:ilvl w:val="0"/>
          <w:numId w:val="27"/>
        </w:numPr>
      </w:pPr>
      <w:proofErr w:type="gramStart"/>
      <w:r>
        <w:t>Řádném</w:t>
      </w:r>
      <w:proofErr w:type="gramEnd"/>
      <w:r>
        <w:t xml:space="preserve"> </w:t>
      </w:r>
      <w:r w:rsidR="00812035">
        <w:t>ukončení středního vzdělání s maturitní zkouškou v příslušném oboru vzdělání, nebo s předměty odbo</w:t>
      </w:r>
      <w:r>
        <w:t>rné přípravy v příslušném oboru.</w:t>
      </w:r>
    </w:p>
    <w:p w:rsidR="00812035" w:rsidRDefault="0034375E" w:rsidP="00AD26D6">
      <w:pPr>
        <w:pStyle w:val="Text"/>
        <w:numPr>
          <w:ilvl w:val="0"/>
          <w:numId w:val="27"/>
        </w:numPr>
      </w:pPr>
      <w:proofErr w:type="gramStart"/>
      <w:r>
        <w:t>Řádném</w:t>
      </w:r>
      <w:proofErr w:type="gramEnd"/>
      <w:r>
        <w:t xml:space="preserve"> </w:t>
      </w:r>
      <w:r w:rsidR="00812035">
        <w:t>ukončení vyššího odborného vzděl</w:t>
      </w:r>
      <w:r>
        <w:t>ání v příslušném oboru vzdělání.</w:t>
      </w:r>
    </w:p>
    <w:p w:rsidR="00812035" w:rsidRDefault="0034375E" w:rsidP="00AD26D6">
      <w:pPr>
        <w:pStyle w:val="Text"/>
        <w:numPr>
          <w:ilvl w:val="0"/>
          <w:numId w:val="27"/>
        </w:numPr>
      </w:pPr>
      <w:proofErr w:type="gramStart"/>
      <w:r>
        <w:t>Řádném</w:t>
      </w:r>
      <w:proofErr w:type="gramEnd"/>
      <w:r>
        <w:t xml:space="preserve"> </w:t>
      </w:r>
      <w:r w:rsidR="00812035">
        <w:t>ukončení vysokoškolského vzdělání v příslušné oblasti studijních programů a s</w:t>
      </w:r>
      <w:r>
        <w:t>tudijních oborů.</w:t>
      </w:r>
    </w:p>
    <w:p w:rsidR="00812035" w:rsidRDefault="0034375E" w:rsidP="00AD26D6">
      <w:pPr>
        <w:pStyle w:val="Text"/>
        <w:numPr>
          <w:ilvl w:val="0"/>
          <w:numId w:val="27"/>
        </w:numPr>
      </w:pPr>
      <w:r>
        <w:t>U</w:t>
      </w:r>
      <w:r w:rsidR="00812035">
        <w:t>znání odborné kvalifikace, vydaným uznávacím orgánem podle zákona</w:t>
      </w:r>
      <w:r>
        <w:t xml:space="preserve"> o uznávání odborné kvalifikace.</w:t>
      </w:r>
    </w:p>
    <w:p w:rsidR="00812035" w:rsidRDefault="0034375E" w:rsidP="00AD26D6">
      <w:pPr>
        <w:pStyle w:val="Text"/>
        <w:numPr>
          <w:ilvl w:val="0"/>
          <w:numId w:val="27"/>
        </w:numPr>
      </w:pPr>
      <w:r>
        <w:t>O</w:t>
      </w:r>
      <w:r w:rsidR="00812035">
        <w:t>věření nebo uznání dosažené úplné kvalifikace pro příslušný obor na základě zákona o uznávání výsledků dalšího vzdělávání.</w:t>
      </w:r>
    </w:p>
    <w:p w:rsidR="00812035" w:rsidRDefault="00812035" w:rsidP="0034375E">
      <w:pPr>
        <w:pStyle w:val="Monosti"/>
      </w:pPr>
      <w:r>
        <w:t>Výše uvedené doklady prokazující odbornou způsobilost mohou být nahrazeny doklady o:</w:t>
      </w:r>
    </w:p>
    <w:p w:rsidR="00812035" w:rsidRDefault="008174B5" w:rsidP="00AD26D6">
      <w:pPr>
        <w:pStyle w:val="Text"/>
        <w:numPr>
          <w:ilvl w:val="0"/>
          <w:numId w:val="28"/>
        </w:numPr>
      </w:pPr>
      <w:proofErr w:type="gramStart"/>
      <w:r>
        <w:t>Ř</w:t>
      </w:r>
      <w:r w:rsidR="00812035">
        <w:t>ádném</w:t>
      </w:r>
      <w:proofErr w:type="gramEnd"/>
      <w:r w:rsidR="00812035">
        <w:t xml:space="preserve"> ukončení středního vzdělání s výučním listem v příbuzném oboru vzdělání a dokladem o vykonání jednoroční praxe v oboru,</w:t>
      </w:r>
    </w:p>
    <w:p w:rsidR="00812035" w:rsidRDefault="008174B5" w:rsidP="00AD26D6">
      <w:pPr>
        <w:pStyle w:val="Text"/>
        <w:numPr>
          <w:ilvl w:val="0"/>
          <w:numId w:val="28"/>
        </w:numPr>
      </w:pPr>
      <w:proofErr w:type="gramStart"/>
      <w:r>
        <w:t>Ř</w:t>
      </w:r>
      <w:r w:rsidR="00812035">
        <w:t>ádném</w:t>
      </w:r>
      <w:proofErr w:type="gramEnd"/>
      <w:r w:rsidR="00812035">
        <w:t xml:space="preserve"> ukončení středního vzdělání s maturitní zkouškou v příbuzném oboru vzdělání a dokladem o vykonání jednoroční praxe v oboru,</w:t>
      </w:r>
    </w:p>
    <w:p w:rsidR="00812035" w:rsidRDefault="008174B5" w:rsidP="00AD26D6">
      <w:pPr>
        <w:pStyle w:val="Text"/>
        <w:numPr>
          <w:ilvl w:val="0"/>
          <w:numId w:val="28"/>
        </w:numPr>
      </w:pPr>
      <w:proofErr w:type="gramStart"/>
      <w:r>
        <w:t>Ř</w:t>
      </w:r>
      <w:r w:rsidR="00812035">
        <w:t>ádném</w:t>
      </w:r>
      <w:proofErr w:type="gramEnd"/>
      <w:r w:rsidR="00812035">
        <w:t xml:space="preserve"> ukončení vyššího odborného vzdělání v příbuzném oboru vzdělání a dokladem o vykonání jednoroční praxe v oboru,</w:t>
      </w:r>
    </w:p>
    <w:p w:rsidR="00812035" w:rsidRDefault="008174B5" w:rsidP="00AD26D6">
      <w:pPr>
        <w:pStyle w:val="Text"/>
        <w:numPr>
          <w:ilvl w:val="0"/>
          <w:numId w:val="28"/>
        </w:numPr>
      </w:pPr>
      <w:proofErr w:type="gramStart"/>
      <w:r>
        <w:lastRenderedPageBreak/>
        <w:t>Ř</w:t>
      </w:r>
      <w:r w:rsidR="00812035">
        <w:t>ádném</w:t>
      </w:r>
      <w:proofErr w:type="gramEnd"/>
      <w:r w:rsidR="00812035">
        <w:t xml:space="preserve"> ukončení vysokoškolského vzdělání v příslušné příbuzné oblasti studijních programů a studijních oborů,</w:t>
      </w:r>
    </w:p>
    <w:p w:rsidR="00812035" w:rsidRDefault="008174B5" w:rsidP="00AD26D6">
      <w:pPr>
        <w:pStyle w:val="Text"/>
        <w:numPr>
          <w:ilvl w:val="0"/>
          <w:numId w:val="28"/>
        </w:numPr>
      </w:pPr>
      <w:proofErr w:type="gramStart"/>
      <w:r>
        <w:t>Ř</w:t>
      </w:r>
      <w:r w:rsidR="00812035">
        <w:t>ádném</w:t>
      </w:r>
      <w:proofErr w:type="gramEnd"/>
      <w:r w:rsidR="00812035">
        <w:t xml:space="preserve"> ukončení rekvalifikace pro příslušnou pracovní činnost, vydaným zařízením akreditovaným podle zvláštních právních předpisů, nebo zaří</w:t>
      </w:r>
      <w:r>
        <w:t xml:space="preserve">zením akreditovaným </w:t>
      </w:r>
      <w:r w:rsidR="00812035">
        <w:t>Ministerstvem školství, mládeže a tělovýchovy, nebo ministerstvem, do jehož působnosti patří odvětví, v němž je živnost provozována, a dokladem o vykonán</w:t>
      </w:r>
      <w:r>
        <w:t>í jednoroční praxe v oboru.</w:t>
      </w:r>
    </w:p>
    <w:p w:rsidR="00812035" w:rsidRDefault="008174B5" w:rsidP="00AD26D6">
      <w:pPr>
        <w:pStyle w:val="Text"/>
        <w:numPr>
          <w:ilvl w:val="0"/>
          <w:numId w:val="28"/>
        </w:numPr>
      </w:pPr>
      <w:r>
        <w:t>V</w:t>
      </w:r>
      <w:r w:rsidR="00812035">
        <w:t>ykonání šestileté praxe v oboru.</w:t>
      </w:r>
    </w:p>
    <w:p w:rsidR="00812035" w:rsidRDefault="00812035" w:rsidP="00812035">
      <w:pPr>
        <w:pStyle w:val="Text"/>
      </w:pPr>
      <w:r>
        <w:t>Navíc lze odbornou způsobilost prokázat doklady, které osvědčují, že předmětnou činnost vykonával v jiném členském státě Evropské unie:</w:t>
      </w:r>
    </w:p>
    <w:p w:rsidR="00812035" w:rsidRDefault="003908C8" w:rsidP="00AD26D6">
      <w:pPr>
        <w:pStyle w:val="Text"/>
        <w:numPr>
          <w:ilvl w:val="0"/>
          <w:numId w:val="25"/>
        </w:numPr>
        <w:ind w:left="426" w:hanging="426"/>
      </w:pPr>
      <w:r>
        <w:t>V</w:t>
      </w:r>
      <w:r w:rsidR="00812035">
        <w:t xml:space="preserve"> rámci živnosti pivovarnictví a sladovnictví:</w:t>
      </w:r>
    </w:p>
    <w:p w:rsidR="00812035" w:rsidRDefault="003908C8" w:rsidP="00AD26D6">
      <w:pPr>
        <w:pStyle w:val="Text"/>
        <w:numPr>
          <w:ilvl w:val="0"/>
          <w:numId w:val="26"/>
        </w:numPr>
      </w:pPr>
      <w:r>
        <w:t>P</w:t>
      </w:r>
      <w:r w:rsidR="00812035">
        <w:t>o dobu 3 po sobě jdoucích let jako samostatně výdělečně činná osoba nebo ve vedoucím postavení, je-li držitelem dokladu o dosažené kvalifikaci vydaného nebo uznaného příslušným orgánem nebo institucí členského státu a potvrzujícího nejméně tříleté vzdělání a přípravu, které jej odborně připravují pro výkon předmětné činnosti v členské</w:t>
      </w:r>
      <w:r>
        <w:t>m státě původu.</w:t>
      </w:r>
    </w:p>
    <w:p w:rsidR="00812035" w:rsidRDefault="003908C8" w:rsidP="00AD26D6">
      <w:pPr>
        <w:pStyle w:val="Text"/>
        <w:numPr>
          <w:ilvl w:val="0"/>
          <w:numId w:val="26"/>
        </w:numPr>
      </w:pPr>
      <w:r>
        <w:t>Po</w:t>
      </w:r>
      <w:r w:rsidR="00812035">
        <w:t xml:space="preserve"> dobu 4 po sobě jdoucích let jako samostatně výdělečně činná osoba nebo ve vedoucím postavení, je-li držitelem dokladu o dosažené kvalifikaci vydaného nebo uznaného příslušným orgánem nebo institucí členského státu a potvrzujícího nejméně dvouleté vzdělání a přípravu, které jej odborně připravují pro výkon předmětné č</w:t>
      </w:r>
      <w:r>
        <w:t>innosti v členském státě původu.</w:t>
      </w:r>
    </w:p>
    <w:p w:rsidR="00812035" w:rsidRDefault="003908C8" w:rsidP="00AD26D6">
      <w:pPr>
        <w:pStyle w:val="Text"/>
        <w:numPr>
          <w:ilvl w:val="0"/>
          <w:numId w:val="26"/>
        </w:numPr>
      </w:pPr>
      <w:r>
        <w:t>P</w:t>
      </w:r>
      <w:r w:rsidR="00812035">
        <w:t>o dobu 5 po sobě jdoucích let ve vedoucím postavení, z toho nejméně 3 roky v odborné funkci s odpovědností za nejméně jedno oddělení podniku, je-li držitelem dokladu o dosažené kvalifikaci vydaného nebo uznaného příslušným orgánem nebo institucí členského státu a potvrzujícího nejméně tříleté vzdělání a přípravu, které jej odborně připravují pro výkon předmětné činnosti v členském státě původu</w:t>
      </w:r>
      <w:r>
        <w:t>.</w:t>
      </w:r>
    </w:p>
    <w:p w:rsidR="00812035" w:rsidRDefault="000A2E5E" w:rsidP="00AD26D6">
      <w:pPr>
        <w:pStyle w:val="Text"/>
        <w:numPr>
          <w:ilvl w:val="0"/>
          <w:numId w:val="25"/>
        </w:numPr>
        <w:ind w:left="426" w:hanging="426"/>
      </w:pPr>
      <w:r>
        <w:t>V</w:t>
      </w:r>
      <w:r w:rsidR="00812035">
        <w:t xml:space="preserve"> rámci hostinské činnosti:</w:t>
      </w:r>
    </w:p>
    <w:p w:rsidR="000A2E5E" w:rsidRDefault="000A2E5E" w:rsidP="00AD26D6">
      <w:pPr>
        <w:pStyle w:val="Text"/>
        <w:numPr>
          <w:ilvl w:val="0"/>
          <w:numId w:val="29"/>
        </w:numPr>
      </w:pPr>
      <w:r>
        <w:t>P</w:t>
      </w:r>
      <w:r w:rsidR="00812035">
        <w:t>o dobu 3 po sobě jdoucích let jako samostatně výdělečně činná osoba nebo ve vedoucím postavení, přičemž výkon činnosti nesmí být ukončen více než</w:t>
      </w:r>
      <w:r>
        <w:t xml:space="preserve"> 10 let před ohlášením živnosti.</w:t>
      </w:r>
    </w:p>
    <w:p w:rsidR="000A2E5E" w:rsidRDefault="000A2E5E" w:rsidP="00AD26D6">
      <w:pPr>
        <w:pStyle w:val="Text"/>
        <w:numPr>
          <w:ilvl w:val="0"/>
          <w:numId w:val="29"/>
        </w:numPr>
      </w:pPr>
      <w:r>
        <w:t>P</w:t>
      </w:r>
      <w:r w:rsidR="00812035">
        <w:t xml:space="preserve">o dobu 2 po sobě jdoucích let jako samostatně výdělečně činná osoba nebo ve vedoucím postavení, je-li držitelem dokladu o dosažené kvalifikaci vydaného nebo uznaného příslušným orgánem nebo institucí členského státu a potvrzujícího vzdělání </w:t>
      </w:r>
      <w:r w:rsidR="00812035">
        <w:lastRenderedPageBreak/>
        <w:t>a přípravu, které jej odborně připravují pro výkon předmětné č</w:t>
      </w:r>
      <w:r>
        <w:t>innosti v členském státě původu</w:t>
      </w:r>
      <w:r w:rsidR="00812035">
        <w:t>.</w:t>
      </w:r>
    </w:p>
    <w:p w:rsidR="000A2E5E" w:rsidRDefault="000A2E5E" w:rsidP="00AD26D6">
      <w:pPr>
        <w:pStyle w:val="Text"/>
        <w:numPr>
          <w:ilvl w:val="0"/>
          <w:numId w:val="29"/>
        </w:numPr>
      </w:pPr>
      <w:r>
        <w:t>P</w:t>
      </w:r>
      <w:r w:rsidR="00812035">
        <w:t>o dobu 2 po sobě jdoucích let jako samostatně výdělečně činná osoba nebo ve vedoucím postavení, prokáže-li, že vykonával předmětnou činnost nejméně 3 roky v pracovněprávním vztahu, přičemž výkon činnosti nesmí být ukončen více ne</w:t>
      </w:r>
      <w:r>
        <w:t>ž 10 let před ohlášením živnosti</w:t>
      </w:r>
      <w:r w:rsidR="00812035">
        <w:t>.</w:t>
      </w:r>
    </w:p>
    <w:p w:rsidR="00812035" w:rsidRDefault="000A2E5E" w:rsidP="00AD26D6">
      <w:pPr>
        <w:pStyle w:val="Text"/>
        <w:numPr>
          <w:ilvl w:val="0"/>
          <w:numId w:val="29"/>
        </w:numPr>
      </w:pPr>
      <w:r>
        <w:t>P</w:t>
      </w:r>
      <w:r w:rsidR="00812035">
        <w:t>o dobu 3 po sobě jdoucích let v pracovněprávním vztahu, je-li držitelem dokladu o dosažené kvalifikaci vydaného nebo uznaného příslušným orgánem nebo institucí členského státu a potvrzujícího vzdělání a přípravu, které jej odborně připravují pro výkon předmětné činnosti v členském státě původu.</w:t>
      </w:r>
    </w:p>
    <w:p w:rsidR="00893CCF" w:rsidRDefault="00812035" w:rsidP="00812035">
      <w:pPr>
        <w:pStyle w:val="Text"/>
      </w:pPr>
      <w:r>
        <w:t>Pokud samotný podnikatel odbornou způsobilost nesplňuje, může, resp. musí (pokud chce výše uvedenou podnikatelskou činnost provozovat) si zajistit odpovědného zástupce, který bude schopen (a ochoten) odbornou způsobilost prokázat a splňovat (tento odpovědný zástupce odpovídá za řádný provoz živnosti a za dodržování živnostenskoprávních předpisů a musí být ve smluvním vztahu k podnikateli – odpovědný zástupce přitom může zastupovat maximálně 4 podnikatele).</w:t>
      </w:r>
    </w:p>
    <w:p w:rsidR="003261F2" w:rsidRPr="00D545FA" w:rsidRDefault="003261F2" w:rsidP="003261F2">
      <w:pPr>
        <w:pStyle w:val="Text"/>
        <w:rPr>
          <w:b/>
          <w:i/>
        </w:rPr>
      </w:pPr>
      <w:r w:rsidRPr="00D545FA">
        <w:rPr>
          <w:b/>
          <w:i/>
        </w:rPr>
        <w:t>Malé a střední podniky</w:t>
      </w:r>
    </w:p>
    <w:p w:rsidR="003261F2" w:rsidRPr="003261F2" w:rsidRDefault="003261F2" w:rsidP="003261F2">
      <w:pPr>
        <w:pStyle w:val="Text"/>
      </w:pPr>
      <w:r w:rsidRPr="003261F2">
        <w:t xml:space="preserve">K členění podniků dle velikosti se zpravidla používají kritéria počet zaměstnanců, obrat nebo bilanční suma. V EU (a díky tomu i v ČR) se v současné době používají všechny tři zmíněná kritéria a v tomto směru je na velikost podniků v EU jednotný pohled. Jinde ve světě se však používají pouze některá z uvedených kritérií a také hranice jednotlivých velikostních oblastí podniku jsou upraveny různě. Podniky jsou však vždy členěny do tří stejných skupin na malé, střední a velké. Skupina </w:t>
      </w:r>
      <w:proofErr w:type="spellStart"/>
      <w:r w:rsidRPr="003261F2">
        <w:t>mikropodniků</w:t>
      </w:r>
      <w:proofErr w:type="spellEnd"/>
      <w:r w:rsidRPr="003261F2">
        <w:t>, která se používá v rámci členění v EU, je považována za součást malých podniků.</w:t>
      </w:r>
    </w:p>
    <w:p w:rsidR="00F64242" w:rsidRDefault="00F64242" w:rsidP="00F64242">
      <w:pPr>
        <w:pStyle w:val="Pklad2"/>
        <w:numPr>
          <w:ilvl w:val="1"/>
          <w:numId w:val="3"/>
        </w:numPr>
      </w:pPr>
    </w:p>
    <w:p w:rsidR="00F64242" w:rsidRDefault="00F64242" w:rsidP="00F64242">
      <w:pPr>
        <w:pStyle w:val="Text"/>
      </w:pPr>
      <w:r>
        <w:t>Dle aktuálního znění Nařízení komise (ES) či aktuálnějšího platného dokumentu</w:t>
      </w:r>
      <w:r>
        <w:rPr>
          <w:rStyle w:val="Znakapoznpodarou"/>
        </w:rPr>
        <w:footnoteReference w:id="2"/>
      </w:r>
      <w:r w:rsidR="00864988">
        <w:t xml:space="preserve"> doplňte níže uvedenou tabulku dělení podniků dle velikosti: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980"/>
        <w:gridCol w:w="2520"/>
        <w:gridCol w:w="2340"/>
        <w:gridCol w:w="2250"/>
      </w:tblGrid>
      <w:tr w:rsidR="00864988" w:rsidRPr="00BC2C3D" w:rsidTr="00591119">
        <w:trPr>
          <w:trHeight w:val="283"/>
        </w:trPr>
        <w:tc>
          <w:tcPr>
            <w:tcW w:w="1980" w:type="dxa"/>
            <w:vAlign w:val="center"/>
          </w:tcPr>
          <w:p w:rsidR="00864988" w:rsidRPr="00BC2C3D" w:rsidRDefault="00864988" w:rsidP="00591119">
            <w:pPr>
              <w:pStyle w:val="Tabulka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864988" w:rsidRPr="00BC2C3D" w:rsidRDefault="00864988" w:rsidP="00591119">
            <w:pPr>
              <w:pStyle w:val="Tabulka"/>
              <w:rPr>
                <w:b/>
              </w:rPr>
            </w:pPr>
            <w:r w:rsidRPr="00BC2C3D">
              <w:rPr>
                <w:b/>
              </w:rPr>
              <w:t>Počet zaměstnanců</w:t>
            </w:r>
          </w:p>
        </w:tc>
        <w:tc>
          <w:tcPr>
            <w:tcW w:w="2340" w:type="dxa"/>
            <w:vAlign w:val="center"/>
          </w:tcPr>
          <w:p w:rsidR="00864988" w:rsidRPr="00BC2C3D" w:rsidRDefault="00864988" w:rsidP="00591119">
            <w:pPr>
              <w:pStyle w:val="Tabulka"/>
              <w:rPr>
                <w:b/>
              </w:rPr>
            </w:pPr>
            <w:r w:rsidRPr="00BC2C3D">
              <w:rPr>
                <w:b/>
              </w:rPr>
              <w:t>Obrat</w:t>
            </w:r>
          </w:p>
        </w:tc>
        <w:tc>
          <w:tcPr>
            <w:tcW w:w="2250" w:type="dxa"/>
            <w:vAlign w:val="center"/>
          </w:tcPr>
          <w:p w:rsidR="00864988" w:rsidRPr="00BC2C3D" w:rsidRDefault="00864988" w:rsidP="00591119">
            <w:pPr>
              <w:pStyle w:val="Tabulka"/>
              <w:rPr>
                <w:b/>
              </w:rPr>
            </w:pPr>
            <w:r w:rsidRPr="00BC2C3D">
              <w:rPr>
                <w:b/>
              </w:rPr>
              <w:t>Bilanční suma</w:t>
            </w:r>
          </w:p>
        </w:tc>
      </w:tr>
      <w:tr w:rsidR="00864988" w:rsidTr="00591119">
        <w:trPr>
          <w:trHeight w:val="283"/>
        </w:trPr>
        <w:tc>
          <w:tcPr>
            <w:tcW w:w="1980" w:type="dxa"/>
            <w:vAlign w:val="center"/>
          </w:tcPr>
          <w:p w:rsidR="00864988" w:rsidRPr="001F45F6" w:rsidRDefault="00864988" w:rsidP="00591119">
            <w:pPr>
              <w:pStyle w:val="Tabulka"/>
            </w:pPr>
            <w:r w:rsidRPr="001F45F6">
              <w:t>Drobný podnik</w:t>
            </w:r>
          </w:p>
        </w:tc>
        <w:tc>
          <w:tcPr>
            <w:tcW w:w="252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  <w:tc>
          <w:tcPr>
            <w:tcW w:w="234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  <w:tc>
          <w:tcPr>
            <w:tcW w:w="225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</w:tr>
      <w:tr w:rsidR="00864988" w:rsidTr="00591119">
        <w:trPr>
          <w:trHeight w:val="283"/>
        </w:trPr>
        <w:tc>
          <w:tcPr>
            <w:tcW w:w="1980" w:type="dxa"/>
            <w:vAlign w:val="center"/>
          </w:tcPr>
          <w:p w:rsidR="00864988" w:rsidRPr="001F45F6" w:rsidRDefault="00864988" w:rsidP="00591119">
            <w:pPr>
              <w:pStyle w:val="Tabulka"/>
            </w:pPr>
            <w:r w:rsidRPr="001F45F6">
              <w:t>Malý podnik</w:t>
            </w:r>
          </w:p>
        </w:tc>
        <w:tc>
          <w:tcPr>
            <w:tcW w:w="252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  <w:tc>
          <w:tcPr>
            <w:tcW w:w="234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  <w:tc>
          <w:tcPr>
            <w:tcW w:w="225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</w:tr>
      <w:tr w:rsidR="00864988" w:rsidTr="00591119">
        <w:trPr>
          <w:trHeight w:val="283"/>
        </w:trPr>
        <w:tc>
          <w:tcPr>
            <w:tcW w:w="1980" w:type="dxa"/>
            <w:vAlign w:val="center"/>
          </w:tcPr>
          <w:p w:rsidR="00864988" w:rsidRPr="001F45F6" w:rsidRDefault="00864988" w:rsidP="00591119">
            <w:pPr>
              <w:pStyle w:val="Tabulka"/>
            </w:pPr>
            <w:r w:rsidRPr="001F45F6">
              <w:t>Střední podnik</w:t>
            </w:r>
          </w:p>
        </w:tc>
        <w:tc>
          <w:tcPr>
            <w:tcW w:w="252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  <w:tc>
          <w:tcPr>
            <w:tcW w:w="234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  <w:tc>
          <w:tcPr>
            <w:tcW w:w="225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</w:tr>
      <w:tr w:rsidR="00864988" w:rsidTr="00591119">
        <w:trPr>
          <w:trHeight w:val="283"/>
        </w:trPr>
        <w:tc>
          <w:tcPr>
            <w:tcW w:w="1980" w:type="dxa"/>
            <w:vAlign w:val="center"/>
          </w:tcPr>
          <w:p w:rsidR="00864988" w:rsidRPr="001F45F6" w:rsidRDefault="00864988" w:rsidP="00591119">
            <w:pPr>
              <w:pStyle w:val="Tabulka"/>
            </w:pPr>
            <w:r w:rsidRPr="001F45F6">
              <w:t>Velký podnik</w:t>
            </w:r>
          </w:p>
        </w:tc>
        <w:tc>
          <w:tcPr>
            <w:tcW w:w="252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  <w:tc>
          <w:tcPr>
            <w:tcW w:w="234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  <w:tc>
          <w:tcPr>
            <w:tcW w:w="2250" w:type="dxa"/>
            <w:vAlign w:val="center"/>
          </w:tcPr>
          <w:p w:rsidR="00864988" w:rsidRPr="001F45F6" w:rsidRDefault="00864988" w:rsidP="00591119">
            <w:pPr>
              <w:pStyle w:val="Tabulka"/>
            </w:pPr>
          </w:p>
        </w:tc>
      </w:tr>
    </w:tbl>
    <w:p w:rsidR="00893CCF" w:rsidRPr="00BC2C3D" w:rsidRDefault="00893CCF" w:rsidP="00893CCF">
      <w:pPr>
        <w:pStyle w:val="een"/>
      </w:pPr>
      <w:r w:rsidRPr="00456DB3">
        <w:lastRenderedPageBreak/>
        <w:t>Řešení</w:t>
      </w:r>
    </w:p>
    <w:p w:rsidR="00893CCF" w:rsidRDefault="00893CCF" w:rsidP="00893CCF">
      <w:pPr>
        <w:pStyle w:val="Titulek"/>
      </w:pPr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B11519">
        <w:rPr>
          <w:noProof/>
        </w:rPr>
        <w:t>3</w:t>
      </w:r>
      <w:r>
        <w:rPr>
          <w:noProof/>
        </w:rPr>
        <w:fldChar w:fldCharType="end"/>
      </w:r>
      <w:r>
        <w:t>:</w:t>
      </w:r>
      <w:r>
        <w:rPr>
          <w:noProof/>
        </w:rPr>
        <w:t xml:space="preserve"> Dělení podniků dle Evropské komise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980"/>
        <w:gridCol w:w="2520"/>
        <w:gridCol w:w="2340"/>
        <w:gridCol w:w="2250"/>
      </w:tblGrid>
      <w:tr w:rsidR="00893CCF" w:rsidRPr="00BC2C3D" w:rsidTr="006B0465">
        <w:trPr>
          <w:trHeight w:val="283"/>
        </w:trPr>
        <w:tc>
          <w:tcPr>
            <w:tcW w:w="1980" w:type="dxa"/>
            <w:vAlign w:val="center"/>
          </w:tcPr>
          <w:p w:rsidR="00893CCF" w:rsidRPr="00BC2C3D" w:rsidRDefault="00893CCF" w:rsidP="006B0465">
            <w:pPr>
              <w:pStyle w:val="Tabulka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893CCF" w:rsidRPr="00BC2C3D" w:rsidRDefault="00893CCF" w:rsidP="006B0465">
            <w:pPr>
              <w:pStyle w:val="Tabulka"/>
              <w:rPr>
                <w:b/>
              </w:rPr>
            </w:pPr>
            <w:r w:rsidRPr="00BC2C3D">
              <w:rPr>
                <w:b/>
              </w:rPr>
              <w:t>Počet zaměstnanců</w:t>
            </w:r>
          </w:p>
        </w:tc>
        <w:tc>
          <w:tcPr>
            <w:tcW w:w="2340" w:type="dxa"/>
            <w:vAlign w:val="center"/>
          </w:tcPr>
          <w:p w:rsidR="00893CCF" w:rsidRPr="00BC2C3D" w:rsidRDefault="00893CCF" w:rsidP="006B0465">
            <w:pPr>
              <w:pStyle w:val="Tabulka"/>
              <w:rPr>
                <w:b/>
              </w:rPr>
            </w:pPr>
            <w:r w:rsidRPr="00BC2C3D">
              <w:rPr>
                <w:b/>
              </w:rPr>
              <w:t>Obrat</w:t>
            </w:r>
          </w:p>
        </w:tc>
        <w:tc>
          <w:tcPr>
            <w:tcW w:w="2250" w:type="dxa"/>
            <w:vAlign w:val="center"/>
          </w:tcPr>
          <w:p w:rsidR="00893CCF" w:rsidRPr="00BC2C3D" w:rsidRDefault="00893CCF" w:rsidP="006B0465">
            <w:pPr>
              <w:pStyle w:val="Tabulka"/>
              <w:rPr>
                <w:b/>
              </w:rPr>
            </w:pPr>
            <w:r w:rsidRPr="00BC2C3D">
              <w:rPr>
                <w:b/>
              </w:rPr>
              <w:t>Bilanční suma</w:t>
            </w:r>
          </w:p>
        </w:tc>
      </w:tr>
      <w:tr w:rsidR="00893CCF" w:rsidTr="006B0465">
        <w:trPr>
          <w:trHeight w:val="283"/>
        </w:trPr>
        <w:tc>
          <w:tcPr>
            <w:tcW w:w="198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Drobný podnik</w:t>
            </w:r>
          </w:p>
        </w:tc>
        <w:tc>
          <w:tcPr>
            <w:tcW w:w="2520" w:type="dxa"/>
            <w:vAlign w:val="center"/>
          </w:tcPr>
          <w:p w:rsidR="00893CCF" w:rsidRPr="001F45F6" w:rsidRDefault="00893CCF" w:rsidP="006B0465">
            <w:pPr>
              <w:pStyle w:val="Tabulka"/>
            </w:pPr>
            <w:r>
              <w:t>do 9</w:t>
            </w:r>
          </w:p>
        </w:tc>
        <w:tc>
          <w:tcPr>
            <w:tcW w:w="234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do 2 mil. EUR</w:t>
            </w:r>
          </w:p>
        </w:tc>
        <w:tc>
          <w:tcPr>
            <w:tcW w:w="225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do 2 mil. EUR</w:t>
            </w:r>
          </w:p>
        </w:tc>
      </w:tr>
      <w:tr w:rsidR="00893CCF" w:rsidTr="006B0465">
        <w:trPr>
          <w:trHeight w:val="283"/>
        </w:trPr>
        <w:tc>
          <w:tcPr>
            <w:tcW w:w="198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Malý podnik</w:t>
            </w:r>
          </w:p>
        </w:tc>
        <w:tc>
          <w:tcPr>
            <w:tcW w:w="2520" w:type="dxa"/>
            <w:vAlign w:val="center"/>
          </w:tcPr>
          <w:p w:rsidR="00893CCF" w:rsidRPr="001F45F6" w:rsidRDefault="00893CCF" w:rsidP="006B0465">
            <w:pPr>
              <w:pStyle w:val="Tabulka"/>
            </w:pPr>
            <w:r>
              <w:t>9 - 49</w:t>
            </w:r>
          </w:p>
        </w:tc>
        <w:tc>
          <w:tcPr>
            <w:tcW w:w="234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do 10 mil EUR</w:t>
            </w:r>
          </w:p>
        </w:tc>
        <w:tc>
          <w:tcPr>
            <w:tcW w:w="225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do 10 mil EUR</w:t>
            </w:r>
          </w:p>
        </w:tc>
      </w:tr>
      <w:tr w:rsidR="00893CCF" w:rsidTr="006B0465">
        <w:trPr>
          <w:trHeight w:val="283"/>
        </w:trPr>
        <w:tc>
          <w:tcPr>
            <w:tcW w:w="198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Střední podnik</w:t>
            </w:r>
          </w:p>
        </w:tc>
        <w:tc>
          <w:tcPr>
            <w:tcW w:w="252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5</w:t>
            </w:r>
            <w:r>
              <w:t>0</w:t>
            </w:r>
            <w:r w:rsidRPr="001F45F6">
              <w:t xml:space="preserve"> - 2</w:t>
            </w:r>
            <w:r>
              <w:t>49</w:t>
            </w:r>
          </w:p>
        </w:tc>
        <w:tc>
          <w:tcPr>
            <w:tcW w:w="234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10 - 50 mil. EUR</w:t>
            </w:r>
          </w:p>
        </w:tc>
        <w:tc>
          <w:tcPr>
            <w:tcW w:w="225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10 - 43 mil. EUR</w:t>
            </w:r>
          </w:p>
        </w:tc>
      </w:tr>
      <w:tr w:rsidR="00893CCF" w:rsidTr="006B0465">
        <w:trPr>
          <w:trHeight w:val="283"/>
        </w:trPr>
        <w:tc>
          <w:tcPr>
            <w:tcW w:w="198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Velký podnik</w:t>
            </w:r>
          </w:p>
        </w:tc>
        <w:tc>
          <w:tcPr>
            <w:tcW w:w="252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nad 250</w:t>
            </w:r>
          </w:p>
        </w:tc>
        <w:tc>
          <w:tcPr>
            <w:tcW w:w="234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nad 50 mil. EUR</w:t>
            </w:r>
          </w:p>
        </w:tc>
        <w:tc>
          <w:tcPr>
            <w:tcW w:w="2250" w:type="dxa"/>
            <w:vAlign w:val="center"/>
          </w:tcPr>
          <w:p w:rsidR="00893CCF" w:rsidRPr="001F45F6" w:rsidRDefault="00893CCF" w:rsidP="006B0465">
            <w:pPr>
              <w:pStyle w:val="Tabulka"/>
            </w:pPr>
            <w:r w:rsidRPr="001F45F6">
              <w:t>nad 43 mil. EUR</w:t>
            </w:r>
          </w:p>
        </w:tc>
      </w:tr>
    </w:tbl>
    <w:p w:rsidR="00864988" w:rsidRDefault="00864988" w:rsidP="00864988">
      <w:pPr>
        <w:pStyle w:val="Pklad2"/>
        <w:numPr>
          <w:ilvl w:val="1"/>
          <w:numId w:val="2"/>
        </w:numPr>
      </w:pPr>
    </w:p>
    <w:p w:rsidR="003A201B" w:rsidRDefault="003A201B" w:rsidP="00864988">
      <w:pPr>
        <w:pStyle w:val="Text"/>
      </w:pPr>
      <w:r>
        <w:t xml:space="preserve">Určete velikost následujících podniků dle </w:t>
      </w:r>
      <w:r w:rsidR="0016161F">
        <w:t>příslušné metodiky. Ve všech případech použijte kurz 25,140 CZK/EUR</w:t>
      </w:r>
      <w:r w:rsidR="00362267">
        <w:t>.</w:t>
      </w:r>
    </w:p>
    <w:p w:rsidR="003261F2" w:rsidRDefault="003261F2" w:rsidP="00864988">
      <w:pPr>
        <w:pStyle w:val="Text"/>
      </w:pPr>
      <w:bookmarkStart w:id="1" w:name="_GoBack"/>
      <w:bookmarkEnd w:id="1"/>
    </w:p>
    <w:p w:rsidR="001C0584" w:rsidRDefault="001C0584" w:rsidP="001C0584">
      <w:pPr>
        <w:pStyle w:val="Pklad2"/>
        <w:rPr>
          <w:rStyle w:val="Siln"/>
          <w:b/>
          <w:bCs w:val="0"/>
        </w:rPr>
      </w:pPr>
    </w:p>
    <w:p w:rsidR="001C0584" w:rsidRDefault="001C0584" w:rsidP="001C0584">
      <w:pPr>
        <w:pStyle w:val="Text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Ojetá auta s.r.o.</w:t>
      </w:r>
    </w:p>
    <w:tbl>
      <w:tblPr>
        <w:tblW w:w="46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49"/>
      </w:tblGrid>
      <w:tr w:rsidR="001C0584" w:rsidRPr="001C0584" w:rsidTr="00591119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Aktiva celkem: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870 500 000 Kč</w:t>
            </w:r>
          </w:p>
        </w:tc>
      </w:tr>
      <w:tr w:rsidR="001C0584" w:rsidRPr="001C0584" w:rsidTr="00591119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Obrat: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1 130 000 000 Kč</w:t>
            </w:r>
          </w:p>
        </w:tc>
      </w:tr>
      <w:tr w:rsidR="001C0584" w:rsidRPr="001C0584" w:rsidTr="00591119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Počet zaměstnanců: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130</w:t>
            </w:r>
          </w:p>
        </w:tc>
      </w:tr>
    </w:tbl>
    <w:p w:rsidR="001C0584" w:rsidRDefault="001C0584" w:rsidP="001C0584">
      <w:pPr>
        <w:pStyle w:val="een"/>
      </w:pPr>
      <w:r>
        <w:t>Řešení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2292"/>
        <w:gridCol w:w="2292"/>
        <w:gridCol w:w="2292"/>
      </w:tblGrid>
      <w:tr w:rsidR="001C0584" w:rsidRPr="001C0584" w:rsidTr="00591119">
        <w:trPr>
          <w:trHeight w:val="31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Aktiva celkem: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870 500 000 Kč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34 626 094 €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  <w:rPr>
                <w:b/>
              </w:rPr>
            </w:pPr>
            <w:r w:rsidRPr="001C0584">
              <w:rPr>
                <w:b/>
              </w:rPr>
              <w:t>Střední podnik</w:t>
            </w:r>
          </w:p>
        </w:tc>
      </w:tr>
      <w:tr w:rsidR="001C0584" w:rsidRPr="001C0584" w:rsidTr="00591119">
        <w:trPr>
          <w:trHeight w:val="31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Obrat: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1 130 000 000 Kč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44 948 290 €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  <w:rPr>
                <w:b/>
              </w:rPr>
            </w:pPr>
            <w:r w:rsidRPr="001C0584">
              <w:rPr>
                <w:b/>
              </w:rPr>
              <w:t>Střední podnik</w:t>
            </w:r>
          </w:p>
        </w:tc>
      </w:tr>
      <w:tr w:rsidR="001C0584" w:rsidRPr="001C0584" w:rsidTr="00591119">
        <w:trPr>
          <w:trHeight w:val="31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Počet zaměstnanců: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130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</w:pPr>
            <w:r w:rsidRPr="001C0584">
              <w:t>130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1C0584" w:rsidRDefault="001C0584" w:rsidP="00591119">
            <w:pPr>
              <w:pStyle w:val="Text"/>
              <w:jc w:val="left"/>
              <w:rPr>
                <w:b/>
              </w:rPr>
            </w:pPr>
            <w:r w:rsidRPr="001C0584">
              <w:rPr>
                <w:b/>
              </w:rPr>
              <w:t>Střední podnik</w:t>
            </w:r>
          </w:p>
        </w:tc>
      </w:tr>
    </w:tbl>
    <w:p w:rsidR="001C0584" w:rsidRPr="00410EDD" w:rsidRDefault="001C0584" w:rsidP="001C0584">
      <w:pPr>
        <w:pStyle w:val="Pklad2"/>
      </w:pPr>
    </w:p>
    <w:p w:rsidR="001C0584" w:rsidRDefault="001C0584" w:rsidP="001C0584">
      <w:pPr>
        <w:pStyle w:val="Text"/>
        <w:rPr>
          <w:rStyle w:val="Siln"/>
          <w:b w:val="0"/>
          <w:bCs w:val="0"/>
        </w:rPr>
      </w:pPr>
      <w:r w:rsidRPr="00C06C76">
        <w:rPr>
          <w:rStyle w:val="Siln"/>
          <w:b w:val="0"/>
          <w:bCs w:val="0"/>
        </w:rPr>
        <w:t>Právní servis v.o.s.</w:t>
      </w:r>
    </w:p>
    <w:tbl>
      <w:tblPr>
        <w:tblW w:w="46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62"/>
      </w:tblGrid>
      <w:tr w:rsidR="001C0584" w:rsidRPr="00C06C76" w:rsidTr="00591119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Aktiva celkem: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58 000 000 Kč</w:t>
            </w:r>
          </w:p>
        </w:tc>
      </w:tr>
      <w:tr w:rsidR="001C0584" w:rsidRPr="00C06C76" w:rsidTr="00591119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Obrat: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2 500 000 Kč</w:t>
            </w:r>
          </w:p>
        </w:tc>
      </w:tr>
      <w:tr w:rsidR="001C0584" w:rsidRPr="00C06C76" w:rsidTr="00591119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Počet zaměstnanců: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18</w:t>
            </w:r>
          </w:p>
        </w:tc>
      </w:tr>
    </w:tbl>
    <w:p w:rsidR="001C0584" w:rsidRDefault="001C0584" w:rsidP="001C0584">
      <w:pPr>
        <w:pStyle w:val="een"/>
      </w:pPr>
      <w:r>
        <w:t>Řešení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2292"/>
        <w:gridCol w:w="2292"/>
        <w:gridCol w:w="2292"/>
      </w:tblGrid>
      <w:tr w:rsidR="001C0584" w:rsidRPr="00C06C76" w:rsidTr="00591119">
        <w:trPr>
          <w:trHeight w:val="31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Aktiva celkem: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58 000 000 Kč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2 307 080 €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  <w:rPr>
                <w:b/>
              </w:rPr>
            </w:pPr>
            <w:r w:rsidRPr="00C06C76">
              <w:rPr>
                <w:b/>
              </w:rPr>
              <w:t>Malý podnik</w:t>
            </w:r>
          </w:p>
        </w:tc>
      </w:tr>
      <w:tr w:rsidR="001C0584" w:rsidRPr="00C06C76" w:rsidTr="00591119">
        <w:trPr>
          <w:trHeight w:val="31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Obrat: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2 500 000 Kč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99 443 €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Drobný podnik</w:t>
            </w:r>
          </w:p>
        </w:tc>
      </w:tr>
      <w:tr w:rsidR="001C0584" w:rsidRPr="00C06C76" w:rsidTr="00591119">
        <w:trPr>
          <w:trHeight w:val="31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Počet zaměstnanců: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</w:pPr>
            <w:r w:rsidRPr="00C06C76"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84" w:rsidRPr="00C06C76" w:rsidRDefault="001C0584" w:rsidP="00591119">
            <w:pPr>
              <w:pStyle w:val="Text"/>
              <w:jc w:val="left"/>
              <w:rPr>
                <w:b/>
              </w:rPr>
            </w:pPr>
            <w:r w:rsidRPr="00C06C76">
              <w:rPr>
                <w:b/>
              </w:rPr>
              <w:t>Malý podnik</w:t>
            </w:r>
          </w:p>
        </w:tc>
      </w:tr>
    </w:tbl>
    <w:p w:rsidR="0016161F" w:rsidRDefault="0016161F" w:rsidP="0016161F">
      <w:pPr>
        <w:pStyle w:val="Pklad2"/>
      </w:pPr>
    </w:p>
    <w:p w:rsidR="0016161F" w:rsidRDefault="0016161F" w:rsidP="00410EDD">
      <w:pPr>
        <w:pStyle w:val="Monosti"/>
      </w:pPr>
      <w:r>
        <w:t>Pekárna s.r.o.</w:t>
      </w:r>
    </w:p>
    <w:tbl>
      <w:tblPr>
        <w:tblW w:w="46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37"/>
      </w:tblGrid>
      <w:tr w:rsidR="00410EDD" w:rsidRPr="00410EDD" w:rsidTr="00410EDD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EDD" w:rsidRPr="00C06C76" w:rsidRDefault="00410EDD" w:rsidP="00C06C76">
            <w:pPr>
              <w:pStyle w:val="Text"/>
            </w:pPr>
            <w:r w:rsidRPr="00C06C76">
              <w:t>Aktiva celkem: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EDD" w:rsidRPr="00C06C76" w:rsidRDefault="00410EDD" w:rsidP="00C06C76">
            <w:pPr>
              <w:pStyle w:val="Text"/>
            </w:pPr>
            <w:r w:rsidRPr="00C06C76">
              <w:t>380 000 000 Kč</w:t>
            </w:r>
          </w:p>
        </w:tc>
      </w:tr>
      <w:tr w:rsidR="00410EDD" w:rsidRPr="00410EDD" w:rsidTr="00410EDD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EDD" w:rsidRPr="00C06C76" w:rsidRDefault="00410EDD" w:rsidP="00C06C76">
            <w:pPr>
              <w:pStyle w:val="Text"/>
            </w:pPr>
            <w:r w:rsidRPr="00C06C76">
              <w:t>Obrat: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EDD" w:rsidRPr="00C06C76" w:rsidRDefault="00410EDD" w:rsidP="00C06C76">
            <w:pPr>
              <w:pStyle w:val="Text"/>
            </w:pPr>
            <w:r w:rsidRPr="00C06C76">
              <w:t>178 000 000 Kč</w:t>
            </w:r>
          </w:p>
        </w:tc>
      </w:tr>
      <w:tr w:rsidR="00410EDD" w:rsidRPr="00410EDD" w:rsidTr="00410EDD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EDD" w:rsidRPr="00C06C76" w:rsidRDefault="00410EDD" w:rsidP="00C06C76">
            <w:pPr>
              <w:pStyle w:val="Text"/>
            </w:pPr>
            <w:r w:rsidRPr="00C06C76">
              <w:t>Počet zaměstnanců: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EDD" w:rsidRPr="00C06C76" w:rsidRDefault="00410EDD" w:rsidP="00C06C76">
            <w:pPr>
              <w:pStyle w:val="Text"/>
            </w:pPr>
            <w:r w:rsidRPr="00C06C76">
              <w:t>318</w:t>
            </w:r>
          </w:p>
        </w:tc>
      </w:tr>
    </w:tbl>
    <w:p w:rsidR="00864988" w:rsidRDefault="00410EDD" w:rsidP="00410EDD">
      <w:pPr>
        <w:pStyle w:val="een"/>
      </w:pPr>
      <w:r>
        <w:lastRenderedPageBreak/>
        <w:t>Řešení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2292"/>
        <w:gridCol w:w="2292"/>
        <w:gridCol w:w="2292"/>
      </w:tblGrid>
      <w:tr w:rsidR="00C06C76" w:rsidRPr="00C06C76" w:rsidTr="00C06C76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Aktiva celkem: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380 000 000 Kč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15 115 354 €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Střední podnik</w:t>
            </w:r>
          </w:p>
        </w:tc>
      </w:tr>
      <w:tr w:rsidR="00C06C76" w:rsidRPr="00C06C76" w:rsidTr="00C06C76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Obrat: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178 000 000 Kč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7 080 350 €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Malý podnik</w:t>
            </w:r>
          </w:p>
        </w:tc>
      </w:tr>
      <w:tr w:rsidR="00C06C76" w:rsidRPr="00C06C76" w:rsidTr="00C06C76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Počet zaměstnanců: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318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</w:pPr>
            <w:r w:rsidRPr="00C06C76">
              <w:t>318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76" w:rsidRPr="00C06C76" w:rsidRDefault="00C06C76" w:rsidP="00C06C76">
            <w:pPr>
              <w:pStyle w:val="Text"/>
              <w:rPr>
                <w:b/>
              </w:rPr>
            </w:pPr>
            <w:r w:rsidRPr="00C06C76">
              <w:rPr>
                <w:b/>
              </w:rPr>
              <w:t>Velký podnik</w:t>
            </w:r>
          </w:p>
        </w:tc>
      </w:tr>
    </w:tbl>
    <w:p w:rsidR="00EB0743" w:rsidRDefault="00EB0743" w:rsidP="00EB0743">
      <w:pPr>
        <w:pStyle w:val="Pklad2"/>
        <w:numPr>
          <w:ilvl w:val="0"/>
          <w:numId w:val="3"/>
        </w:numPr>
      </w:pPr>
      <w:r>
        <w:t>Vzorový podnik</w:t>
      </w:r>
    </w:p>
    <w:p w:rsidR="00EB0743" w:rsidRDefault="00EB0743" w:rsidP="00EB0743">
      <w:pPr>
        <w:pStyle w:val="Text"/>
      </w:pPr>
      <w:r>
        <w:t xml:space="preserve">Pan Srnka </w:t>
      </w:r>
      <w:r w:rsidR="0075427A">
        <w:t xml:space="preserve">se </w:t>
      </w:r>
      <w:r w:rsidR="00462142">
        <w:t xml:space="preserve">v roce 1995 </w:t>
      </w:r>
      <w:r w:rsidR="0075427A">
        <w:t>rozhodl zlegalizovat si svůj koníček zpracování švestek a meruněk ze zahrádky a založit si k tomuto účelu živnost.</w:t>
      </w:r>
      <w:r w:rsidR="00CD0F87">
        <w:t xml:space="preserve"> Panu Srnkovi je 49 let, vystudoval na myslivce, nikdy nebyl trestán</w:t>
      </w:r>
      <w:r w:rsidR="00EB51E0">
        <w:t xml:space="preserve"> a obecně jej lze považovat za oprávněného podnikat.</w:t>
      </w:r>
    </w:p>
    <w:p w:rsidR="00462142" w:rsidRDefault="00462142" w:rsidP="00462142">
      <w:pPr>
        <w:pStyle w:val="Text"/>
      </w:pPr>
      <w:r>
        <w:t>Pan Srnka se v roce 2002 rozhodl rozšířit svůj sortiment lihových výrobků o bylinné receptury po bab</w:t>
      </w:r>
      <w:r w:rsidR="00C70EB4">
        <w:t>ičce a další rodinná tajemství. Současně se rozhodl se svým sousedem</w:t>
      </w:r>
      <w:r w:rsidR="00DA3800">
        <w:t xml:space="preserve"> panem </w:t>
      </w:r>
      <w:r w:rsidR="00C96E51">
        <w:t>Ježkem</w:t>
      </w:r>
      <w:r w:rsidR="00C70EB4">
        <w:t xml:space="preserve">, který oplýval nemalými zkušenostmi v oboru, založit za daným účelem </w:t>
      </w:r>
      <w:r w:rsidR="00DA3800">
        <w:t>komanditní</w:t>
      </w:r>
      <w:r w:rsidR="00C96E51">
        <w:t xml:space="preserve"> společnost. Struktura společnosti vypadá </w:t>
      </w:r>
      <w:r w:rsidR="00265AE1">
        <w:t xml:space="preserve">na konci roku 2002 </w:t>
      </w:r>
      <w:r w:rsidR="00C96E51">
        <w:t>následovně:</w:t>
      </w:r>
    </w:p>
    <w:p w:rsidR="00C96E51" w:rsidRDefault="00C96E51" w:rsidP="00AD26D6">
      <w:pPr>
        <w:pStyle w:val="Text"/>
        <w:numPr>
          <w:ilvl w:val="0"/>
          <w:numId w:val="30"/>
        </w:numPr>
      </w:pPr>
      <w:r>
        <w:t>Komplementáři: Pan Srnka (vklad 2</w:t>
      </w:r>
      <w:r w:rsidR="009C2528">
        <w:t xml:space="preserve"> 0</w:t>
      </w:r>
      <w:r>
        <w:t>00 000 Kč) a pan Ježek (vklad 2</w:t>
      </w:r>
      <w:r w:rsidR="009C2528">
        <w:t xml:space="preserve"> 0</w:t>
      </w:r>
      <w:r>
        <w:t>00 000 Kč)</w:t>
      </w:r>
    </w:p>
    <w:p w:rsidR="00235E85" w:rsidRDefault="00235E85" w:rsidP="00AD26D6">
      <w:pPr>
        <w:pStyle w:val="Text"/>
        <w:numPr>
          <w:ilvl w:val="0"/>
          <w:numId w:val="30"/>
        </w:numPr>
      </w:pPr>
      <w:r>
        <w:t>Komanditisté: Paní Srnková (vklad 3</w:t>
      </w:r>
      <w:r w:rsidR="009C2528">
        <w:t xml:space="preserve"> </w:t>
      </w:r>
      <w:r>
        <w:t>20</w:t>
      </w:r>
      <w:r w:rsidR="009C2528">
        <w:t>0</w:t>
      </w:r>
      <w:r>
        <w:t> 000 Kč) a paní Ježková (vklad 1</w:t>
      </w:r>
      <w:r w:rsidR="009C2528">
        <w:t xml:space="preserve"> </w:t>
      </w:r>
      <w:r>
        <w:t>60</w:t>
      </w:r>
      <w:r w:rsidR="009C2528">
        <w:t>0 000 </w:t>
      </w:r>
      <w:r>
        <w:t>Kč)</w:t>
      </w:r>
    </w:p>
    <w:p w:rsidR="00235E85" w:rsidRDefault="00500201" w:rsidP="00AD26D6">
      <w:pPr>
        <w:pStyle w:val="Text"/>
        <w:numPr>
          <w:ilvl w:val="0"/>
          <w:numId w:val="30"/>
        </w:numPr>
      </w:pPr>
      <w:r>
        <w:t>Sazba daně z příjmu fyzické osoby 18 %, sazba daně z příjmu právnické osoby 25 %</w:t>
      </w:r>
    </w:p>
    <w:p w:rsidR="00AD58D7" w:rsidRDefault="00AD58D7" w:rsidP="00AD26D6">
      <w:pPr>
        <w:pStyle w:val="Text"/>
        <w:numPr>
          <w:ilvl w:val="0"/>
          <w:numId w:val="30"/>
        </w:numPr>
      </w:pPr>
      <w:r>
        <w:t>Společenská smlouva dělení zisku speciálně neřeší.</w:t>
      </w:r>
    </w:p>
    <w:p w:rsidR="00B479C6" w:rsidRDefault="00DB627E" w:rsidP="00AD26D6">
      <w:pPr>
        <w:pStyle w:val="Text"/>
        <w:numPr>
          <w:ilvl w:val="0"/>
          <w:numId w:val="30"/>
        </w:numPr>
      </w:pPr>
      <w:r>
        <w:t>Na plný úvazek zaměstnáni</w:t>
      </w:r>
      <w:r w:rsidR="004C2BB3">
        <w:t xml:space="preserve"> 2 pracovníci po celý rok, 4 pracovníci nastoupili k 1. březnu a dalších 5 nastoupilo od 1. července.</w:t>
      </w:r>
    </w:p>
    <w:p w:rsidR="00B479C6" w:rsidRDefault="004C2BB3" w:rsidP="00AD26D6">
      <w:pPr>
        <w:pStyle w:val="Text"/>
        <w:numPr>
          <w:ilvl w:val="0"/>
          <w:numId w:val="30"/>
        </w:numPr>
      </w:pPr>
      <w:r>
        <w:t>Výsledky roku 2002: aktiva 25 mil. Kč, obrat 61 mil. Kč.</w:t>
      </w:r>
    </w:p>
    <w:p w:rsidR="003F52CB" w:rsidRDefault="003F52CB" w:rsidP="00AD26D6">
      <w:pPr>
        <w:pStyle w:val="Text"/>
        <w:numPr>
          <w:ilvl w:val="0"/>
          <w:numId w:val="30"/>
        </w:numPr>
      </w:pPr>
      <w:r>
        <w:t xml:space="preserve">Kurz CZK/EUR k 31. </w:t>
      </w:r>
      <w:r w:rsidR="008C0A5A">
        <w:t>prosinci</w:t>
      </w:r>
      <w:r>
        <w:t xml:space="preserve"> </w:t>
      </w:r>
      <w:r w:rsidR="008C0A5A">
        <w:t>2001: 32,430 CZK/EUR</w:t>
      </w:r>
    </w:p>
    <w:p w:rsidR="00462142" w:rsidRDefault="00DB539D" w:rsidP="00EB0743">
      <w:pPr>
        <w:pStyle w:val="Text"/>
      </w:pPr>
      <w:r>
        <w:t>Během let se podnikatelům příliš nedařilo a v roce 2011 vypadala jejich společnost následovně:</w:t>
      </w:r>
    </w:p>
    <w:p w:rsidR="005E31DE" w:rsidRDefault="005E31DE" w:rsidP="00AD26D6">
      <w:pPr>
        <w:pStyle w:val="Text"/>
        <w:numPr>
          <w:ilvl w:val="0"/>
          <w:numId w:val="30"/>
        </w:numPr>
      </w:pPr>
      <w:r>
        <w:t>Na plný úvazek zaměstnáno 8 pracovníků po celý rok, 3 dostali k 1. listopadu 2011 výpověď.</w:t>
      </w:r>
    </w:p>
    <w:p w:rsidR="005E31DE" w:rsidRDefault="005E31DE" w:rsidP="00AD26D6">
      <w:pPr>
        <w:pStyle w:val="Text"/>
        <w:numPr>
          <w:ilvl w:val="0"/>
          <w:numId w:val="30"/>
        </w:numPr>
      </w:pPr>
      <w:r>
        <w:t>Výsledky roku 2011: aktiva 22 mil. Kč, obrat 52 mil. Kč.</w:t>
      </w:r>
    </w:p>
    <w:p w:rsidR="005E31DE" w:rsidRDefault="005E31DE" w:rsidP="00AD26D6">
      <w:pPr>
        <w:pStyle w:val="Text"/>
        <w:numPr>
          <w:ilvl w:val="0"/>
          <w:numId w:val="30"/>
        </w:numPr>
      </w:pPr>
      <w:r>
        <w:t>Kurz CZK/EUR k 31. prosinci 2010: 25,305 CZK/EUR</w:t>
      </w:r>
    </w:p>
    <w:p w:rsidR="00366FC5" w:rsidRDefault="00366FC5" w:rsidP="00366FC5">
      <w:pPr>
        <w:pStyle w:val="Pklad2"/>
        <w:numPr>
          <w:ilvl w:val="1"/>
          <w:numId w:val="3"/>
        </w:numPr>
      </w:pPr>
    </w:p>
    <w:p w:rsidR="000C5AB0" w:rsidRDefault="000C5AB0" w:rsidP="00EB0743">
      <w:pPr>
        <w:pStyle w:val="Text"/>
      </w:pPr>
      <w:r>
        <w:t>Jaké živnostenské oprávnění musí pan Srnka vlastnit? Splňuje předepsané podmínky?</w:t>
      </w:r>
    </w:p>
    <w:p w:rsidR="000C5AB0" w:rsidRDefault="000C5AB0" w:rsidP="000C5AB0">
      <w:pPr>
        <w:pStyle w:val="Pklad2"/>
        <w:numPr>
          <w:ilvl w:val="1"/>
          <w:numId w:val="3"/>
        </w:numPr>
      </w:pPr>
    </w:p>
    <w:p w:rsidR="000C5AB0" w:rsidRPr="00366FC5" w:rsidRDefault="000C5AB0" w:rsidP="000C5AB0">
      <w:pPr>
        <w:pStyle w:val="Text"/>
        <w:rPr>
          <w:b/>
        </w:rPr>
      </w:pPr>
      <w:r>
        <w:t>Vyjmenujte nu</w:t>
      </w:r>
      <w:r w:rsidR="006A1357">
        <w:t>tné kroky pro založení živnosti v roce 1995.</w:t>
      </w:r>
    </w:p>
    <w:p w:rsidR="00462142" w:rsidRDefault="00462142" w:rsidP="006A1357">
      <w:pPr>
        <w:pStyle w:val="Pklad2"/>
        <w:numPr>
          <w:ilvl w:val="1"/>
          <w:numId w:val="3"/>
        </w:numPr>
      </w:pPr>
    </w:p>
    <w:p w:rsidR="000C5AB0" w:rsidRDefault="00CB5D9C" w:rsidP="00EB0743">
      <w:pPr>
        <w:pStyle w:val="Text"/>
      </w:pPr>
      <w:r>
        <w:lastRenderedPageBreak/>
        <w:t>Změnily se v roce 2002 nějak podmínky provozování živnosti? Pokud ano, jaké a jaké bylo pravděpodobné řešení?</w:t>
      </w:r>
    </w:p>
    <w:p w:rsidR="000C5AB0" w:rsidRDefault="000C5AB0" w:rsidP="00F81E4A">
      <w:pPr>
        <w:pStyle w:val="Pklad2"/>
        <w:numPr>
          <w:ilvl w:val="1"/>
          <w:numId w:val="3"/>
        </w:numPr>
      </w:pPr>
    </w:p>
    <w:p w:rsidR="00F81E4A" w:rsidRDefault="00F81E4A" w:rsidP="00EB0743">
      <w:pPr>
        <w:pStyle w:val="Text"/>
      </w:pPr>
      <w:r>
        <w:t>Určete velikost podniku v roce 200</w:t>
      </w:r>
      <w:r w:rsidR="00910118">
        <w:t>2</w:t>
      </w:r>
      <w:r>
        <w:t xml:space="preserve"> dle příslušné metodiky</w:t>
      </w:r>
      <w:r w:rsidR="00910118">
        <w:t>,</w:t>
      </w:r>
      <w:r>
        <w:t xml:space="preserve"> faktor času ignorujte.</w:t>
      </w:r>
    </w:p>
    <w:p w:rsidR="00F81E4A" w:rsidRDefault="00F81E4A" w:rsidP="00F81E4A">
      <w:pPr>
        <w:pStyle w:val="Pklad2"/>
        <w:numPr>
          <w:ilvl w:val="1"/>
          <w:numId w:val="3"/>
        </w:numPr>
      </w:pPr>
    </w:p>
    <w:p w:rsidR="00910118" w:rsidRDefault="00F81E4A" w:rsidP="00910118">
      <w:pPr>
        <w:pStyle w:val="Text"/>
      </w:pPr>
      <w:r>
        <w:t xml:space="preserve">Určete velikost podniku v roce </w:t>
      </w:r>
      <w:r w:rsidR="00910118">
        <w:t>2011</w:t>
      </w:r>
      <w:r w:rsidR="00910118" w:rsidRPr="00910118">
        <w:t xml:space="preserve"> </w:t>
      </w:r>
      <w:r w:rsidR="00910118">
        <w:t>dle příslušné metodiky, faktor času ignorujte.</w:t>
      </w:r>
    </w:p>
    <w:p w:rsidR="00F81E4A" w:rsidRPr="0038303C" w:rsidRDefault="00F81E4A" w:rsidP="000C55EC">
      <w:pPr>
        <w:pStyle w:val="Pklad2"/>
        <w:numPr>
          <w:ilvl w:val="1"/>
          <w:numId w:val="3"/>
        </w:numPr>
        <w:rPr>
          <w:color w:val="1F497D" w:themeColor="text2"/>
        </w:rPr>
      </w:pPr>
    </w:p>
    <w:p w:rsidR="000C5AB0" w:rsidRPr="0038303C" w:rsidRDefault="0038303C" w:rsidP="00EB0743">
      <w:pPr>
        <w:pStyle w:val="Text"/>
        <w:rPr>
          <w:color w:val="1F497D" w:themeColor="text2"/>
        </w:rPr>
      </w:pPr>
      <w:r>
        <w:rPr>
          <w:color w:val="1F497D" w:themeColor="text2"/>
        </w:rPr>
        <w:t>S využitím znalostí z kapitoly 3 u</w:t>
      </w:r>
      <w:r w:rsidR="000C55EC" w:rsidRPr="0038303C">
        <w:rPr>
          <w:color w:val="1F497D" w:themeColor="text2"/>
        </w:rPr>
        <w:t>rčete podíl na zisku společníků v roce 2002.</w:t>
      </w:r>
    </w:p>
    <w:p w:rsidR="00366FC5" w:rsidRDefault="00E75A40" w:rsidP="00E75A40">
      <w:pPr>
        <w:pStyle w:val="een"/>
      </w:pPr>
      <w:r>
        <w:t>Řešení 6.1</w:t>
      </w:r>
    </w:p>
    <w:p w:rsidR="00E75A40" w:rsidRDefault="00DB004F" w:rsidP="00E75A40">
      <w:pPr>
        <w:pStyle w:val="Text"/>
      </w:pPr>
      <w:r>
        <w:t xml:space="preserve">Činnost pana Srnky spadá do </w:t>
      </w:r>
      <w:r>
        <w:rPr>
          <w:i/>
        </w:rPr>
        <w:t>Pěstitelského pálení</w:t>
      </w:r>
      <w:r>
        <w:t>, jedná se tedy o živnost volnou.</w:t>
      </w:r>
    </w:p>
    <w:p w:rsidR="00DB004F" w:rsidRDefault="00DB004F" w:rsidP="00E75A40">
      <w:pPr>
        <w:pStyle w:val="Text"/>
      </w:pPr>
      <w:r>
        <w:t>Ze zadání vyplývá, že pan Srnka je zletilý, bezúhonný a dle všeho způsobilý k právním úkonům, základní podmínky pro provozování živnosti splňuje.</w:t>
      </w:r>
    </w:p>
    <w:p w:rsidR="00B0409C" w:rsidRDefault="00B0409C" w:rsidP="00B0409C">
      <w:pPr>
        <w:pStyle w:val="een"/>
      </w:pPr>
      <w:r>
        <w:t>Řešení 6.2</w:t>
      </w:r>
    </w:p>
    <w:p w:rsidR="00B0409C" w:rsidRDefault="00B0409C" w:rsidP="00E75A40">
      <w:pPr>
        <w:pStyle w:val="Text"/>
      </w:pPr>
      <w:r>
        <w:t>Pro založení živnosti musí pan Srnka na živnostenském úřadě nahlásit následující údaje:</w:t>
      </w:r>
    </w:p>
    <w:p w:rsidR="00B0409C" w:rsidRDefault="00B0409C" w:rsidP="00AD26D6">
      <w:pPr>
        <w:pStyle w:val="Text"/>
        <w:numPr>
          <w:ilvl w:val="0"/>
          <w:numId w:val="31"/>
        </w:numPr>
      </w:pPr>
      <w:r>
        <w:t>Jm</w:t>
      </w:r>
      <w:r w:rsidR="00755D2F">
        <w:t>éno, příjmení a trvalé bydliště</w:t>
      </w:r>
    </w:p>
    <w:p w:rsidR="00B0409C" w:rsidRDefault="00B0409C" w:rsidP="00AD26D6">
      <w:pPr>
        <w:pStyle w:val="Text"/>
        <w:numPr>
          <w:ilvl w:val="0"/>
          <w:numId w:val="31"/>
        </w:numPr>
      </w:pPr>
      <w:r>
        <w:t>Předmět a místo podnikání, doklad o právu k objektu provozovny</w:t>
      </w:r>
    </w:p>
    <w:p w:rsidR="00B0409C" w:rsidRDefault="00B0409C" w:rsidP="00AD26D6">
      <w:pPr>
        <w:pStyle w:val="Text"/>
        <w:numPr>
          <w:ilvl w:val="0"/>
          <w:numId w:val="31"/>
        </w:numPr>
      </w:pPr>
      <w:r>
        <w:t>Datum zahájení činnosti</w:t>
      </w:r>
    </w:p>
    <w:p w:rsidR="00B0409C" w:rsidRDefault="00B0409C" w:rsidP="00AD26D6">
      <w:pPr>
        <w:pStyle w:val="Text"/>
        <w:numPr>
          <w:ilvl w:val="0"/>
          <w:numId w:val="31"/>
        </w:numPr>
      </w:pPr>
      <w:r>
        <w:t>Informaci o zaměstnancích</w:t>
      </w:r>
    </w:p>
    <w:p w:rsidR="00B0409C" w:rsidRDefault="00B0409C" w:rsidP="00AD26D6">
      <w:pPr>
        <w:pStyle w:val="Text"/>
        <w:numPr>
          <w:ilvl w:val="0"/>
          <w:numId w:val="31"/>
        </w:numPr>
      </w:pPr>
      <w:r>
        <w:t>Výpis z rejstříku trestů</w:t>
      </w:r>
    </w:p>
    <w:p w:rsidR="00755D2F" w:rsidRDefault="00755D2F" w:rsidP="00AD26D6">
      <w:pPr>
        <w:pStyle w:val="Text"/>
        <w:numPr>
          <w:ilvl w:val="0"/>
          <w:numId w:val="31"/>
        </w:numPr>
      </w:pPr>
      <w:r>
        <w:t>Obchodní jméno</w:t>
      </w:r>
    </w:p>
    <w:p w:rsidR="005A6B39" w:rsidRDefault="005A6B39" w:rsidP="005A6B39">
      <w:pPr>
        <w:pStyle w:val="een"/>
      </w:pPr>
      <w:r>
        <w:t>Řešení 6.3</w:t>
      </w:r>
    </w:p>
    <w:p w:rsidR="005A6B39" w:rsidRDefault="00216E47" w:rsidP="005A6B39">
      <w:pPr>
        <w:pStyle w:val="Text"/>
      </w:pPr>
      <w:r>
        <w:t xml:space="preserve">Dle charakteristiky činnosti se mění volná živnost na živnost koncesovanou </w:t>
      </w:r>
      <w:r w:rsidRPr="00216E47">
        <w:rPr>
          <w:i/>
        </w:rPr>
        <w:t>Výroba a úprava kvasného lihu, konzumního lihu, lihovin a ostatních alkoholických nápojů (s výjimkou piva, ovocných vín, ostatních vín a medoviny a ovocných destilátů získaných pěstitelským pálením)</w:t>
      </w:r>
      <w:r>
        <w:t>.</w:t>
      </w:r>
    </w:p>
    <w:p w:rsidR="00216E47" w:rsidRDefault="00645E8B" w:rsidP="005A6B39">
      <w:pPr>
        <w:pStyle w:val="Text"/>
      </w:pPr>
      <w:r>
        <w:t>Pro získání koncese je požadováno některé z následujících oprávnění:</w:t>
      </w:r>
    </w:p>
    <w:p w:rsidR="00645E8B" w:rsidRDefault="00645E8B" w:rsidP="00AD26D6">
      <w:pPr>
        <w:pStyle w:val="Text"/>
        <w:numPr>
          <w:ilvl w:val="1"/>
          <w:numId w:val="32"/>
        </w:numPr>
        <w:ind w:left="709"/>
      </w:pPr>
      <w:r>
        <w:t>Vysokoškolské vzdělání ve studijním programu a studijním oboru zaměřeném na potravinářskou technologii, chemii, zemědělství, farmacii, lékařství nebo veterinární lékařství</w:t>
      </w:r>
    </w:p>
    <w:p w:rsidR="00645E8B" w:rsidRDefault="00645E8B" w:rsidP="00AD26D6">
      <w:pPr>
        <w:pStyle w:val="Text"/>
        <w:numPr>
          <w:ilvl w:val="1"/>
          <w:numId w:val="32"/>
        </w:numPr>
        <w:ind w:left="709"/>
      </w:pPr>
      <w:r>
        <w:t>Vyšší odborné vzdělání v oboru vzdělání zaměřeném na potravinářskou technologii, chemii, zemědělství, farmacii nebo veterinární lékařství a 3 roky praxe v oboru</w:t>
      </w:r>
    </w:p>
    <w:p w:rsidR="00645E8B" w:rsidRDefault="00645E8B" w:rsidP="00AD26D6">
      <w:pPr>
        <w:pStyle w:val="Text"/>
        <w:numPr>
          <w:ilvl w:val="1"/>
          <w:numId w:val="32"/>
        </w:numPr>
        <w:ind w:left="709"/>
      </w:pPr>
      <w:r>
        <w:lastRenderedPageBreak/>
        <w:t>Střední vzdělání s maturitní zkouškou v oboru vzdělání zaměřeném na potravinářskou technologii, chemii, zemědělství, nebo v oboru laborant pro farmaceutickou výrobu a 3 roky praxe v oboru</w:t>
      </w:r>
    </w:p>
    <w:p w:rsidR="00645E8B" w:rsidRDefault="00645E8B" w:rsidP="00AD26D6">
      <w:pPr>
        <w:pStyle w:val="Text"/>
        <w:numPr>
          <w:ilvl w:val="1"/>
          <w:numId w:val="32"/>
        </w:numPr>
        <w:ind w:left="709"/>
      </w:pPr>
      <w:r>
        <w:t>Osvědčení o rekvalifikaci nebo jiný doklad o odborné kvalifikaci pro příslušnou pracovní činnost vydaný zařízením akreditovaným podle zvláštních právních předpisů, zařízením akreditovaným Ministerstvem školství, mládeže a tělovýchovy, nebo ministerstvem, do jehož působnosti patří odvětví, v němž je živnost provozována, a 3 roky praxe v oboru</w:t>
      </w:r>
    </w:p>
    <w:p w:rsidR="00645E8B" w:rsidRDefault="00645E8B" w:rsidP="00AD26D6">
      <w:pPr>
        <w:pStyle w:val="Text"/>
        <w:numPr>
          <w:ilvl w:val="1"/>
          <w:numId w:val="32"/>
        </w:numPr>
        <w:ind w:left="709"/>
      </w:pPr>
      <w:r>
        <w:t>Doklady podle § 7 odst. 5 písm. a), b), c), d) nebo e) živnostenského zákona</w:t>
      </w:r>
    </w:p>
    <w:p w:rsidR="00645E8B" w:rsidRDefault="00645E8B" w:rsidP="00645E8B">
      <w:pPr>
        <w:pStyle w:val="Text"/>
      </w:pPr>
      <w:r>
        <w:t xml:space="preserve">Vzhledem k tomu, že ze zadání spíše vyplývá, že pan Srnka </w:t>
      </w:r>
      <w:r w:rsidR="00070367">
        <w:t>žádné ze jmenovaných</w:t>
      </w:r>
      <w:r>
        <w:t xml:space="preserve"> oprávnění nevlastní, je pravděpodobné, že z tohoto důvodu se spojil s panem Ježkem, který potom nejspíše koncesi mohl získat.</w:t>
      </w:r>
    </w:p>
    <w:p w:rsidR="0076333A" w:rsidRDefault="0076333A" w:rsidP="0076333A">
      <w:pPr>
        <w:pStyle w:val="een"/>
      </w:pPr>
      <w:r>
        <w:t>Řešení 6.4</w:t>
      </w:r>
    </w:p>
    <w:p w:rsidR="005941B3" w:rsidRDefault="009A60B1" w:rsidP="00645E8B">
      <w:pPr>
        <w:pStyle w:val="Text"/>
      </w:pPr>
      <w:r>
        <w:t>Nejprve je potřeba vypočítat počet zaměstnanců, který odpovídá tzv. počtu ročních pracovních jednotek (RPJ). Zaměstnanci, kteří v daném období pracovali pouze určitou část roku</w:t>
      </w:r>
      <w:r w:rsidR="00BD55BE">
        <w:t>,</w:t>
      </w:r>
      <w:r>
        <w:t xml:space="preserve"> se potom počítají jako poměrová část.</w:t>
      </w:r>
      <w:r w:rsidR="00C76487">
        <w:t xml:space="preserve"> Počet RPJ se v roce 2002 vypočítá následovně:</w:t>
      </w:r>
    </w:p>
    <w:p w:rsidR="00C76487" w:rsidRDefault="00C76487" w:rsidP="00645E8B">
      <w:pPr>
        <w:pStyle w:val="Text"/>
      </w:pPr>
      <m:oMath>
        <m:r>
          <m:rPr>
            <m:sty m:val="p"/>
          </m:rPr>
          <w:rPr>
            <w:rFonts w:ascii="Cambria Math" w:hAnsi="Cambria Math"/>
          </w:rPr>
          <m:t>RPJ=C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2*1</m:t>
            </m:r>
          </m:e>
        </m:d>
        <m:r>
          <m:rPr>
            <m:sty m:val="p"/>
          </m:rPr>
          <w:rPr>
            <w:rFonts w:ascii="Cambria Math" w:hAnsi="Cambria Math"/>
          </w:rPr>
          <m:t>+B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4*</m:t>
            </m:r>
            <m:f>
              <m:fPr>
                <m:type m:val="skw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+Č(5*</m:t>
        </m:r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)</m:t>
        </m:r>
      </m:oMath>
      <w:r w:rsidR="008A2576">
        <w:t>, kde:</w:t>
      </w:r>
    </w:p>
    <w:p w:rsidR="008A2576" w:rsidRDefault="008A2576" w:rsidP="00645E8B">
      <w:pPr>
        <w:pStyle w:val="Text"/>
      </w:pPr>
      <w:r>
        <w:t>C = zaměstnanci pracující v podniku celý rok</w:t>
      </w:r>
    </w:p>
    <w:p w:rsidR="008A2576" w:rsidRDefault="008A2576" w:rsidP="00645E8B">
      <w:pPr>
        <w:pStyle w:val="Text"/>
      </w:pPr>
      <w:r>
        <w:t>B = zaměstnanci, kteří nastoupili v březnu (a pracovali tedy 10 měsíců)</w:t>
      </w:r>
    </w:p>
    <w:p w:rsidR="008A2576" w:rsidRDefault="008A2576" w:rsidP="00645E8B">
      <w:pPr>
        <w:pStyle w:val="Text"/>
      </w:pPr>
      <w:r>
        <w:t>Č = zaměstnanci, kteří nastoupili v červenci (a pracovali tedy 6 měsíců)</w:t>
      </w:r>
    </w:p>
    <w:p w:rsidR="008A2576" w:rsidRPr="008A2576" w:rsidRDefault="008A2576" w:rsidP="00645E8B">
      <w:pPr>
        <w:pStyle w:val="Text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RPJ=C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2*1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4*</m:t>
              </m:r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+Č(5*</m:t>
          </m:r>
          <m:f>
            <m:fPr>
              <m:type m:val="skw"/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)=7,83</m:t>
          </m:r>
        </m:oMath>
      </m:oMathPara>
    </w:p>
    <w:p w:rsidR="008A2576" w:rsidRDefault="00C22AE4" w:rsidP="00645E8B">
      <w:pPr>
        <w:pStyle w:val="Text"/>
      </w:pPr>
      <w:r>
        <w:t>Údaje o podniku shrnuje tabulka níže:</w:t>
      </w:r>
    </w:p>
    <w:p w:rsidR="00C22AE4" w:rsidRDefault="00C22AE4" w:rsidP="00C22AE4">
      <w:pPr>
        <w:pStyle w:val="Titulek"/>
      </w:pPr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B11519">
        <w:rPr>
          <w:noProof/>
        </w:rPr>
        <w:t>4</w:t>
      </w:r>
      <w:r>
        <w:fldChar w:fldCharType="end"/>
      </w:r>
      <w:r>
        <w:t>:</w:t>
      </w:r>
      <w:r>
        <w:rPr>
          <w:noProof/>
        </w:rPr>
        <w:t xml:space="preserve"> Rozhodování o velikosti podniku 2002</w:t>
      </w:r>
    </w:p>
    <w:tbl>
      <w:tblPr>
        <w:tblStyle w:val="Tabulkacviebnice"/>
        <w:tblW w:w="5000" w:type="pct"/>
        <w:tblLayout w:type="fixed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C22AE4" w:rsidRPr="00C22AE4" w:rsidTr="00C22AE4">
        <w:trPr>
          <w:trHeight w:val="283"/>
        </w:trPr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  <w:rPr>
                <w:b/>
              </w:rPr>
            </w:pP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  <w:rPr>
                <w:b/>
              </w:rPr>
            </w:pPr>
            <w:r w:rsidRPr="00C22AE4">
              <w:rPr>
                <w:b/>
              </w:rPr>
              <w:t>CZK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  <w:rPr>
                <w:b/>
              </w:rPr>
            </w:pPr>
            <w:r w:rsidRPr="00C22AE4">
              <w:rPr>
                <w:b/>
              </w:rPr>
              <w:t>EUR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  <w:rPr>
                <w:b/>
              </w:rPr>
            </w:pPr>
            <w:r w:rsidRPr="00C22AE4">
              <w:rPr>
                <w:b/>
              </w:rPr>
              <w:t>Kategorie</w:t>
            </w:r>
          </w:p>
        </w:tc>
      </w:tr>
      <w:tr w:rsidR="00C22AE4" w:rsidRPr="00C22AE4" w:rsidTr="00C22AE4">
        <w:trPr>
          <w:trHeight w:val="283"/>
        </w:trPr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  <w:rPr>
                <w:b/>
              </w:rPr>
            </w:pPr>
            <w:r w:rsidRPr="00C22AE4">
              <w:rPr>
                <w:b/>
              </w:rPr>
              <w:t>Obrat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</w:pPr>
            <w:r w:rsidRPr="00C22AE4">
              <w:t>61 000 000 Kč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</w:pPr>
            <w:r w:rsidRPr="00C22AE4">
              <w:t>1 880 974 €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</w:pPr>
            <w:r w:rsidRPr="00C22AE4">
              <w:t>Drobný podnik</w:t>
            </w:r>
          </w:p>
        </w:tc>
      </w:tr>
      <w:tr w:rsidR="00C22AE4" w:rsidRPr="00C22AE4" w:rsidTr="00C22AE4">
        <w:trPr>
          <w:trHeight w:val="283"/>
        </w:trPr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  <w:rPr>
                <w:b/>
              </w:rPr>
            </w:pPr>
            <w:r w:rsidRPr="00C22AE4">
              <w:rPr>
                <w:b/>
              </w:rPr>
              <w:t>Aktiva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</w:pPr>
            <w:r w:rsidRPr="00C22AE4">
              <w:t>25 000 000 Kč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</w:pPr>
            <w:r w:rsidRPr="00C22AE4">
              <w:t>770 891 €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</w:pPr>
            <w:r w:rsidRPr="00C22AE4">
              <w:t>Drobný podnik</w:t>
            </w:r>
          </w:p>
        </w:tc>
      </w:tr>
      <w:tr w:rsidR="00C22AE4" w:rsidRPr="00C22AE4" w:rsidTr="00C22AE4">
        <w:trPr>
          <w:trHeight w:val="283"/>
        </w:trPr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  <w:rPr>
                <w:b/>
              </w:rPr>
            </w:pPr>
            <w:r w:rsidRPr="00C22AE4">
              <w:rPr>
                <w:b/>
              </w:rPr>
              <w:t>Zaměstnanci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</w:pPr>
            <w:r w:rsidRPr="00C22AE4">
              <w:t>7,83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</w:pPr>
            <w:r w:rsidRPr="00C22AE4">
              <w:t>7,83</w:t>
            </w:r>
          </w:p>
        </w:tc>
        <w:tc>
          <w:tcPr>
            <w:tcW w:w="1250" w:type="pct"/>
            <w:noWrap/>
            <w:vAlign w:val="center"/>
            <w:hideMark/>
          </w:tcPr>
          <w:p w:rsidR="00C22AE4" w:rsidRPr="00C22AE4" w:rsidRDefault="00C22AE4" w:rsidP="00C22AE4">
            <w:pPr>
              <w:pStyle w:val="Tabulka"/>
            </w:pPr>
            <w:r w:rsidRPr="00C22AE4">
              <w:t>Drobný podnik</w:t>
            </w:r>
          </w:p>
        </w:tc>
      </w:tr>
    </w:tbl>
    <w:p w:rsidR="00C22AE4" w:rsidRDefault="00C22AE4" w:rsidP="00645E8B">
      <w:pPr>
        <w:pStyle w:val="Text"/>
      </w:pPr>
    </w:p>
    <w:p w:rsidR="00C22AE4" w:rsidRDefault="00C22AE4" w:rsidP="00645E8B">
      <w:pPr>
        <w:pStyle w:val="Text"/>
      </w:pPr>
      <w:r>
        <w:t xml:space="preserve">Z tabulky tedy vyplývá, že společnost u všech zkoumaných ukazatelů </w:t>
      </w:r>
      <w:proofErr w:type="gramStart"/>
      <w:r>
        <w:t>spa</w:t>
      </w:r>
      <w:r w:rsidR="00066FF9">
        <w:t>dala</w:t>
      </w:r>
      <w:proofErr w:type="gramEnd"/>
      <w:r w:rsidR="00066FF9">
        <w:t xml:space="preserve"> do kategorie d</w:t>
      </w:r>
      <w:r>
        <w:t>robný podnik a jednalo se tedy o drobný podnik.</w:t>
      </w:r>
    </w:p>
    <w:p w:rsidR="0038303C" w:rsidRDefault="0038303C" w:rsidP="0038303C">
      <w:pPr>
        <w:pStyle w:val="een"/>
      </w:pPr>
      <w:r>
        <w:t>Řešení 6.5</w:t>
      </w:r>
    </w:p>
    <w:p w:rsidR="0038303C" w:rsidRDefault="0038303C" w:rsidP="0038303C">
      <w:pPr>
        <w:pStyle w:val="Text"/>
      </w:pPr>
      <w:r>
        <w:t xml:space="preserve">Nejprve je </w:t>
      </w:r>
      <w:r w:rsidR="00390F4C">
        <w:t xml:space="preserve">opět </w:t>
      </w:r>
      <w:r>
        <w:t xml:space="preserve">potřeba vypočítat počet ročních pracovních jednotek (RPJ). Zaměstnanci, kteří v daném období </w:t>
      </w:r>
      <w:r w:rsidR="00390F4C">
        <w:t>z podniku odešli,</w:t>
      </w:r>
      <w:r>
        <w:t xml:space="preserve"> se</w:t>
      </w:r>
      <w:r w:rsidR="00390F4C">
        <w:t xml:space="preserve"> i zde</w:t>
      </w:r>
      <w:r>
        <w:t xml:space="preserve"> počítají jako poměrová část</w:t>
      </w:r>
      <w:r w:rsidR="00390F4C">
        <w:t xml:space="preserve"> dle délky působení v podniku</w:t>
      </w:r>
      <w:r>
        <w:t xml:space="preserve">. Počet RPJ se v roce </w:t>
      </w:r>
      <w:r w:rsidR="00390F4C">
        <w:t>2011</w:t>
      </w:r>
      <w:r>
        <w:t xml:space="preserve"> vypočítá následovně:</w:t>
      </w:r>
    </w:p>
    <w:p w:rsidR="0038303C" w:rsidRDefault="0038303C" w:rsidP="0038303C">
      <w:pPr>
        <w:pStyle w:val="Text"/>
      </w:pPr>
      <m:oMath>
        <m:r>
          <m:rPr>
            <m:sty m:val="p"/>
          </m:rPr>
          <w:rPr>
            <w:rFonts w:ascii="Cambria Math" w:hAnsi="Cambria Math"/>
          </w:rPr>
          <w:lastRenderedPageBreak/>
          <m:t>RPJ=C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10*1</m:t>
            </m:r>
          </m:e>
        </m:d>
        <m:r>
          <m:rPr>
            <m:sty m:val="p"/>
          </m:rPr>
          <w:rPr>
            <w:rFonts w:ascii="Cambria Math" w:hAnsi="Cambria Math"/>
          </w:rPr>
          <m:t>+L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3*</m:t>
            </m:r>
            <m:f>
              <m:fPr>
                <m:type m:val="skw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</m:e>
        </m:d>
      </m:oMath>
      <w:r>
        <w:t>, kde:</w:t>
      </w:r>
    </w:p>
    <w:p w:rsidR="0038303C" w:rsidRDefault="0038303C" w:rsidP="0038303C">
      <w:pPr>
        <w:pStyle w:val="Text"/>
      </w:pPr>
      <w:r>
        <w:t>C = zaměstnanci pracující v podniku celý rok</w:t>
      </w:r>
    </w:p>
    <w:p w:rsidR="0038303C" w:rsidRDefault="000F562F" w:rsidP="0038303C">
      <w:pPr>
        <w:pStyle w:val="Text"/>
      </w:pPr>
      <w:r>
        <w:t>L</w:t>
      </w:r>
      <w:r w:rsidR="0038303C">
        <w:t xml:space="preserve"> = zaměstnanci, kteří </w:t>
      </w:r>
      <w:r>
        <w:t xml:space="preserve">pracovali jen do 1. listopadu </w:t>
      </w:r>
      <w:r w:rsidR="0038303C">
        <w:t>(a pracovali tedy 10 měsíců)</w:t>
      </w:r>
    </w:p>
    <w:p w:rsidR="0038303C" w:rsidRPr="008A2576" w:rsidRDefault="0038303C" w:rsidP="0038303C">
      <w:pPr>
        <w:pStyle w:val="Text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RPJ=C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10*1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=10,50</m:t>
          </m:r>
        </m:oMath>
      </m:oMathPara>
    </w:p>
    <w:p w:rsidR="0038303C" w:rsidRDefault="0038303C" w:rsidP="0038303C">
      <w:pPr>
        <w:pStyle w:val="Text"/>
      </w:pPr>
      <w:r>
        <w:t>Údaje o podniku shrnuje tabulka níže:</w:t>
      </w:r>
    </w:p>
    <w:p w:rsidR="007B57A4" w:rsidRDefault="007B57A4" w:rsidP="007B57A4">
      <w:pPr>
        <w:pStyle w:val="Titulek"/>
      </w:pPr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B11519">
        <w:rPr>
          <w:noProof/>
        </w:rPr>
        <w:t>5</w:t>
      </w:r>
      <w:r>
        <w:fldChar w:fldCharType="end"/>
      </w:r>
      <w:r>
        <w:t>:</w:t>
      </w:r>
      <w:r>
        <w:rPr>
          <w:noProof/>
        </w:rPr>
        <w:t xml:space="preserve"> </w:t>
      </w:r>
      <w:r w:rsidRPr="00AF6B94">
        <w:rPr>
          <w:noProof/>
        </w:rPr>
        <w:t>Rozh</w:t>
      </w:r>
      <w:r>
        <w:rPr>
          <w:noProof/>
        </w:rPr>
        <w:t>odování o velikosti podniku 2011</w:t>
      </w:r>
    </w:p>
    <w:tbl>
      <w:tblPr>
        <w:tblStyle w:val="Tabulkacviebnice"/>
        <w:tblW w:w="5000" w:type="pct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9F4A3D" w:rsidRPr="009F4A3D" w:rsidTr="009F4A3D">
        <w:trPr>
          <w:trHeight w:val="283"/>
        </w:trPr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  <w:rPr>
                <w:b/>
              </w:rPr>
            </w:pP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  <w:rPr>
                <w:b/>
              </w:rPr>
            </w:pPr>
            <w:r w:rsidRPr="009F4A3D">
              <w:rPr>
                <w:b/>
              </w:rPr>
              <w:t>CZK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  <w:rPr>
                <w:b/>
              </w:rPr>
            </w:pPr>
            <w:r w:rsidRPr="009F4A3D">
              <w:rPr>
                <w:b/>
              </w:rPr>
              <w:t>EUR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  <w:rPr>
                <w:b/>
              </w:rPr>
            </w:pPr>
            <w:r w:rsidRPr="009F4A3D">
              <w:rPr>
                <w:b/>
              </w:rPr>
              <w:t>Kategorie</w:t>
            </w:r>
          </w:p>
        </w:tc>
      </w:tr>
      <w:tr w:rsidR="009F4A3D" w:rsidRPr="009F4A3D" w:rsidTr="009F4A3D">
        <w:trPr>
          <w:trHeight w:val="283"/>
        </w:trPr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  <w:rPr>
                <w:b/>
              </w:rPr>
            </w:pPr>
            <w:r w:rsidRPr="009F4A3D">
              <w:rPr>
                <w:b/>
              </w:rPr>
              <w:t>Obrat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</w:pPr>
            <w:r w:rsidRPr="009F4A3D">
              <w:t>52 000 000 Kč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</w:pPr>
            <w:r w:rsidRPr="009F4A3D">
              <w:t>2 054 930 €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</w:pPr>
            <w:r w:rsidRPr="009F4A3D">
              <w:t>Malý podnik</w:t>
            </w:r>
          </w:p>
        </w:tc>
      </w:tr>
      <w:tr w:rsidR="009F4A3D" w:rsidRPr="009F4A3D" w:rsidTr="009F4A3D">
        <w:trPr>
          <w:trHeight w:val="283"/>
        </w:trPr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  <w:rPr>
                <w:b/>
              </w:rPr>
            </w:pPr>
            <w:r w:rsidRPr="009F4A3D">
              <w:rPr>
                <w:b/>
              </w:rPr>
              <w:t>Aktiva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</w:pPr>
            <w:r w:rsidRPr="009F4A3D">
              <w:t>22 000 000 Kč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</w:pPr>
            <w:r w:rsidRPr="009F4A3D">
              <w:t>869 393 €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</w:pPr>
            <w:r w:rsidRPr="009F4A3D">
              <w:t>Drobný podnik</w:t>
            </w:r>
          </w:p>
        </w:tc>
      </w:tr>
      <w:tr w:rsidR="009F4A3D" w:rsidRPr="009F4A3D" w:rsidTr="009F4A3D">
        <w:trPr>
          <w:trHeight w:val="283"/>
        </w:trPr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  <w:rPr>
                <w:b/>
              </w:rPr>
            </w:pPr>
            <w:r w:rsidRPr="009F4A3D">
              <w:rPr>
                <w:b/>
              </w:rPr>
              <w:t>Zaměstnanci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</w:pPr>
            <w:r w:rsidRPr="009F4A3D">
              <w:t>10,50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</w:pPr>
            <w:r w:rsidRPr="009F4A3D">
              <w:t>10,50</w:t>
            </w:r>
          </w:p>
        </w:tc>
        <w:tc>
          <w:tcPr>
            <w:tcW w:w="1250" w:type="pct"/>
            <w:noWrap/>
            <w:vAlign w:val="center"/>
            <w:hideMark/>
          </w:tcPr>
          <w:p w:rsidR="009F4A3D" w:rsidRPr="009F4A3D" w:rsidRDefault="009F4A3D" w:rsidP="009F4A3D">
            <w:pPr>
              <w:pStyle w:val="Tabulka"/>
            </w:pPr>
            <w:r w:rsidRPr="009F4A3D">
              <w:t>Malý podnik</w:t>
            </w:r>
          </w:p>
        </w:tc>
      </w:tr>
    </w:tbl>
    <w:p w:rsidR="0038303C" w:rsidRDefault="0038303C" w:rsidP="00645E8B">
      <w:pPr>
        <w:pStyle w:val="Text"/>
      </w:pPr>
    </w:p>
    <w:p w:rsidR="007B57A4" w:rsidRPr="00C76487" w:rsidRDefault="00895BB2" w:rsidP="00645E8B">
      <w:pPr>
        <w:pStyle w:val="Text"/>
      </w:pPr>
      <w:r>
        <w:t xml:space="preserve">Z tabulky vyplývá, že navzdory snížení velikosti bilanční sumy a obratu a i navzdory propuštění části zaměstnanců se společnost díky přepočtům a zejména díky kurzu </w:t>
      </w:r>
      <w:r w:rsidR="00B11519">
        <w:t>koruny vůči</w:t>
      </w:r>
      <w:r w:rsidR="00400D92">
        <w:t xml:space="preserve"> </w:t>
      </w:r>
      <w:r>
        <w:t xml:space="preserve">euru </w:t>
      </w:r>
      <w:r w:rsidR="00FF02A7">
        <w:t>ve dvou ukazatelích posunula do kategorie malých podniků a v tomto zjednodušeném pohledu by se potom jednalo o malý podnik.</w:t>
      </w:r>
    </w:p>
    <w:p w:rsidR="00893CCF" w:rsidRPr="00A269D6" w:rsidRDefault="00893CCF" w:rsidP="00893CCF">
      <w:pPr>
        <w:pStyle w:val="Nadpis2"/>
        <w:rPr>
          <w:rStyle w:val="Siln"/>
        </w:rPr>
      </w:pPr>
      <w:r w:rsidRPr="00A269D6">
        <w:rPr>
          <w:rStyle w:val="Siln"/>
        </w:rPr>
        <w:t>Testové otázky</w:t>
      </w:r>
    </w:p>
    <w:p w:rsidR="00893CCF" w:rsidRDefault="00893CCF" w:rsidP="00893CCF">
      <w:pPr>
        <w:pStyle w:val="Pklad2"/>
        <w:numPr>
          <w:ilvl w:val="1"/>
          <w:numId w:val="2"/>
        </w:numPr>
        <w:rPr>
          <w:lang w:bidi="cs-CZ"/>
        </w:rPr>
      </w:pPr>
      <w:r>
        <w:rPr>
          <w:lang w:bidi="cs-CZ"/>
        </w:rPr>
        <w:t>Vyberte právě jednu správnou odpověď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Živnost je charakteristická: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Vlastnictvím pouze jediného podnikatele</w:t>
      </w:r>
      <w:r w:rsidR="007D3455">
        <w:rPr>
          <w:lang w:bidi="cs-CZ"/>
        </w:rPr>
        <w:t xml:space="preserve"> nebo několika společníků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Povinností vytvářet základní kapitál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Vlastnictvím pouze jediné fyzické osoby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Povinnou registrací u Evropské komise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Mezi všeobecné podmínky provozování živností patří:</w:t>
      </w:r>
    </w:p>
    <w:p w:rsidR="00893CCF" w:rsidRDefault="00893CCF" w:rsidP="00AD26D6">
      <w:pPr>
        <w:pStyle w:val="testovky"/>
        <w:numPr>
          <w:ilvl w:val="0"/>
          <w:numId w:val="20"/>
        </w:numPr>
        <w:rPr>
          <w:lang w:bidi="cs-CZ"/>
        </w:rPr>
      </w:pPr>
      <w:r>
        <w:rPr>
          <w:lang w:bidi="cs-CZ"/>
        </w:rPr>
        <w:t>Doložená praxe v oboru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Fyzická osoba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Bezúhonnost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Věk 15 let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V příloze číslo 1 Živnostenského zákona jsou upraveny živnosti:</w:t>
      </w:r>
    </w:p>
    <w:p w:rsidR="00893CCF" w:rsidRDefault="00893CCF" w:rsidP="00AD26D6">
      <w:pPr>
        <w:pStyle w:val="testovky"/>
        <w:numPr>
          <w:ilvl w:val="0"/>
          <w:numId w:val="19"/>
        </w:numPr>
        <w:rPr>
          <w:lang w:bidi="cs-CZ"/>
        </w:rPr>
      </w:pPr>
      <w:r>
        <w:rPr>
          <w:lang w:bidi="cs-CZ"/>
        </w:rPr>
        <w:t>Vázané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Volné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Koncesované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Řemeslné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V příloze číslo 2 Živnostenského zákona jsou upraveny živnosti:</w:t>
      </w:r>
    </w:p>
    <w:p w:rsidR="00893CCF" w:rsidRDefault="00893CCF" w:rsidP="00AD26D6">
      <w:pPr>
        <w:pStyle w:val="testovky"/>
        <w:numPr>
          <w:ilvl w:val="0"/>
          <w:numId w:val="18"/>
        </w:numPr>
        <w:rPr>
          <w:lang w:bidi="cs-CZ"/>
        </w:rPr>
      </w:pPr>
      <w:r>
        <w:rPr>
          <w:lang w:bidi="cs-CZ"/>
        </w:rPr>
        <w:t>Vázané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Volné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Koncesované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Řemeslné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lastRenderedPageBreak/>
        <w:t>V příloze číslo 3 Živnostenského zákona jsou upraveny živnosti:</w:t>
      </w:r>
    </w:p>
    <w:p w:rsidR="00893CCF" w:rsidRDefault="00893CCF" w:rsidP="00AD26D6">
      <w:pPr>
        <w:pStyle w:val="testovky"/>
        <w:numPr>
          <w:ilvl w:val="0"/>
          <w:numId w:val="17"/>
        </w:numPr>
        <w:rPr>
          <w:lang w:bidi="cs-CZ"/>
        </w:rPr>
      </w:pPr>
      <w:r>
        <w:rPr>
          <w:lang w:bidi="cs-CZ"/>
        </w:rPr>
        <w:t>Vázané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Volné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Koncesované</w:t>
      </w:r>
    </w:p>
    <w:p w:rsidR="00893CCF" w:rsidRDefault="00893CCF" w:rsidP="00893CCF">
      <w:pPr>
        <w:pStyle w:val="testovky"/>
        <w:rPr>
          <w:lang w:bidi="cs-CZ"/>
        </w:rPr>
      </w:pPr>
      <w:r>
        <w:rPr>
          <w:lang w:bidi="cs-CZ"/>
        </w:rPr>
        <w:t>Řemeslné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V příloze číslo 4 Živnostenského zákona jsou upraveny živnosti:</w:t>
      </w:r>
    </w:p>
    <w:p w:rsidR="00893CCF" w:rsidRDefault="00893CCF" w:rsidP="00AD26D6">
      <w:pPr>
        <w:pStyle w:val="testovky"/>
        <w:numPr>
          <w:ilvl w:val="0"/>
          <w:numId w:val="16"/>
        </w:numPr>
        <w:rPr>
          <w:lang w:bidi="cs-CZ"/>
        </w:rPr>
      </w:pPr>
      <w:r>
        <w:rPr>
          <w:lang w:bidi="cs-CZ"/>
        </w:rPr>
        <w:t>Vázané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Volné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Koncesované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Řemeslné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Kritériem členění podniků dle velikosti v EU je:</w:t>
      </w:r>
    </w:p>
    <w:p w:rsidR="00893CCF" w:rsidRDefault="00893CCF" w:rsidP="00AD26D6">
      <w:pPr>
        <w:pStyle w:val="testovky"/>
        <w:numPr>
          <w:ilvl w:val="0"/>
          <w:numId w:val="15"/>
        </w:numPr>
        <w:rPr>
          <w:lang w:bidi="cs-CZ"/>
        </w:rPr>
      </w:pPr>
      <w:r>
        <w:rPr>
          <w:lang w:bidi="cs-CZ"/>
        </w:rPr>
        <w:t>Velikost příjmů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Velikost produkce v objemovém vyjádření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Velikost základního kapitálu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Velikost bilanční sumy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Koncesované živnosti se vyznačují:</w:t>
      </w:r>
    </w:p>
    <w:p w:rsidR="00893CCF" w:rsidRDefault="00893CCF" w:rsidP="00AD26D6">
      <w:pPr>
        <w:pStyle w:val="testovky"/>
        <w:numPr>
          <w:ilvl w:val="0"/>
          <w:numId w:val="14"/>
        </w:numPr>
        <w:rPr>
          <w:lang w:bidi="cs-CZ"/>
        </w:rPr>
      </w:pPr>
      <w:r>
        <w:rPr>
          <w:lang w:bidi="cs-CZ"/>
        </w:rPr>
        <w:t>Vysoké riziko ohrožení mravní výchovy mládeže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Na získání koncese je právní nárok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Spolehlivost podnikatele i jeho zaměstnanců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Omezený počet koncesí pro obor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Vztah živnosti a malého podniku je:</w:t>
      </w:r>
    </w:p>
    <w:p w:rsidR="00893CCF" w:rsidRDefault="00893CCF" w:rsidP="00AD26D6">
      <w:pPr>
        <w:pStyle w:val="testovky"/>
        <w:numPr>
          <w:ilvl w:val="0"/>
          <w:numId w:val="13"/>
        </w:numPr>
        <w:rPr>
          <w:lang w:bidi="cs-CZ"/>
        </w:rPr>
      </w:pPr>
      <w:r>
        <w:rPr>
          <w:lang w:bidi="cs-CZ"/>
        </w:rPr>
        <w:t>Živnosti jsou brány jako malé podniky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Podnikatel si musí vybrat, zda chce být živnostníkem nebo podnikem jednotlivce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Do malých podniků se počítají jen živnosti právnických osob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Živnosti tvoří zlomek z počtu malých podniků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Mezi výhody malých a středních podniků nepatří:</w:t>
      </w:r>
    </w:p>
    <w:p w:rsidR="00893CCF" w:rsidRDefault="00893CCF" w:rsidP="00AD26D6">
      <w:pPr>
        <w:pStyle w:val="testovky"/>
        <w:numPr>
          <w:ilvl w:val="0"/>
          <w:numId w:val="12"/>
        </w:numPr>
        <w:rPr>
          <w:lang w:bidi="cs-CZ"/>
        </w:rPr>
      </w:pPr>
      <w:r>
        <w:rPr>
          <w:lang w:bidi="cs-CZ"/>
        </w:rPr>
        <w:t>Pružné reagování na změny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Malá konkurence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Odolnost proti hospodářské recesi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Inovativnost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Mezi nevýhody malých a středních podniků nepatří:</w:t>
      </w:r>
    </w:p>
    <w:p w:rsidR="00893CCF" w:rsidRDefault="00893CCF" w:rsidP="00AD26D6">
      <w:pPr>
        <w:pStyle w:val="testovky"/>
        <w:numPr>
          <w:ilvl w:val="0"/>
          <w:numId w:val="11"/>
        </w:numPr>
        <w:rPr>
          <w:lang w:bidi="cs-CZ"/>
        </w:rPr>
      </w:pPr>
      <w:r>
        <w:rPr>
          <w:lang w:bidi="cs-CZ"/>
        </w:rPr>
        <w:t>Omezené mož</w:t>
      </w:r>
      <w:r w:rsidRPr="00BE391C">
        <w:rPr>
          <w:lang w:bidi="cs-CZ"/>
        </w:rPr>
        <w:t>nosti zís</w:t>
      </w:r>
      <w:r>
        <w:rPr>
          <w:lang w:bidi="cs-CZ"/>
        </w:rPr>
        <w:t>kávání výhod z rozsahu produkce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V</w:t>
      </w:r>
      <w:r w:rsidRPr="00BE391C">
        <w:rPr>
          <w:lang w:bidi="cs-CZ"/>
        </w:rPr>
        <w:t>yšší intenzita práce a méně příznivé pracovní podmínky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Nižší likvidita a rentabilita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O</w:t>
      </w:r>
      <w:r w:rsidRPr="00BE391C">
        <w:rPr>
          <w:lang w:bidi="cs-CZ"/>
        </w:rPr>
        <w:t>mezené prostředky na propagaci a reklamu</w:t>
      </w:r>
    </w:p>
    <w:p w:rsidR="00893CCF" w:rsidRDefault="00893CCF" w:rsidP="00893CCF">
      <w:pPr>
        <w:pStyle w:val="Pklad2"/>
        <w:numPr>
          <w:ilvl w:val="2"/>
          <w:numId w:val="2"/>
        </w:numPr>
        <w:rPr>
          <w:lang w:bidi="cs-CZ"/>
        </w:rPr>
      </w:pPr>
      <w:r>
        <w:rPr>
          <w:lang w:bidi="cs-CZ"/>
        </w:rPr>
        <w:t>Mezi hlavní formy podpory malého a středního podnikání nepatří:</w:t>
      </w:r>
    </w:p>
    <w:p w:rsidR="00893CCF" w:rsidRDefault="00893CCF" w:rsidP="00AD26D6">
      <w:pPr>
        <w:pStyle w:val="testovky"/>
        <w:numPr>
          <w:ilvl w:val="0"/>
          <w:numId w:val="10"/>
        </w:numPr>
        <w:rPr>
          <w:lang w:bidi="cs-CZ"/>
        </w:rPr>
      </w:pPr>
      <w:r>
        <w:rPr>
          <w:lang w:bidi="cs-CZ"/>
        </w:rPr>
        <w:t>Slevy na dani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Záruky za úvěry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Příspěvky a finanční výpomoci</w:t>
      </w:r>
    </w:p>
    <w:p w:rsidR="00893CCF" w:rsidRDefault="00893CCF" w:rsidP="00AD26D6">
      <w:pPr>
        <w:pStyle w:val="testovky"/>
        <w:numPr>
          <w:ilvl w:val="0"/>
          <w:numId w:val="5"/>
        </w:numPr>
        <w:rPr>
          <w:lang w:bidi="cs-CZ"/>
        </w:rPr>
      </w:pPr>
      <w:r>
        <w:rPr>
          <w:lang w:bidi="cs-CZ"/>
        </w:rPr>
        <w:t>Dotace</w:t>
      </w:r>
    </w:p>
    <w:p w:rsidR="00893CCF" w:rsidRDefault="00893CCF" w:rsidP="00893CCF">
      <w:pPr>
        <w:pStyle w:val="een"/>
      </w:pPr>
      <w:r>
        <w:t>Řešení</w:t>
      </w:r>
    </w:p>
    <w:p w:rsidR="00893CCF" w:rsidRPr="00C8502B" w:rsidRDefault="00893CCF" w:rsidP="00AD26D6">
      <w:pPr>
        <w:pStyle w:val="Odstavecseseznamem"/>
        <w:numPr>
          <w:ilvl w:val="0"/>
          <w:numId w:val="6"/>
        </w:numPr>
        <w:rPr>
          <w:vanish/>
        </w:rPr>
      </w:pPr>
    </w:p>
    <w:p w:rsidR="00893CCF" w:rsidRPr="00C8502B" w:rsidRDefault="00893CCF" w:rsidP="00AD26D6">
      <w:pPr>
        <w:pStyle w:val="Odstavecseseznamem"/>
        <w:numPr>
          <w:ilvl w:val="1"/>
          <w:numId w:val="6"/>
        </w:numPr>
        <w:rPr>
          <w:vanish/>
        </w:rPr>
      </w:pPr>
    </w:p>
    <w:p w:rsidR="00893CCF" w:rsidRPr="00327575" w:rsidRDefault="00893CCF" w:rsidP="00AD26D6">
      <w:pPr>
        <w:pStyle w:val="Odstavecseseznamem"/>
        <w:numPr>
          <w:ilvl w:val="0"/>
          <w:numId w:val="9"/>
        </w:numPr>
        <w:rPr>
          <w:vanish/>
        </w:rPr>
      </w:pPr>
    </w:p>
    <w:p w:rsidR="00893CCF" w:rsidRPr="00327575" w:rsidRDefault="00893CCF" w:rsidP="00AD26D6">
      <w:pPr>
        <w:pStyle w:val="Odstavecseseznamem"/>
        <w:numPr>
          <w:ilvl w:val="0"/>
          <w:numId w:val="9"/>
        </w:numPr>
        <w:rPr>
          <w:vanish/>
        </w:rPr>
      </w:pPr>
    </w:p>
    <w:p w:rsidR="00893CCF" w:rsidRPr="00327575" w:rsidRDefault="00893CCF" w:rsidP="00AD26D6">
      <w:pPr>
        <w:pStyle w:val="Odstavecseseznamem"/>
        <w:numPr>
          <w:ilvl w:val="0"/>
          <w:numId w:val="9"/>
        </w:numPr>
        <w:rPr>
          <w:vanish/>
        </w:rPr>
      </w:pPr>
    </w:p>
    <w:p w:rsidR="00893CCF" w:rsidRPr="00327575" w:rsidRDefault="00893CCF" w:rsidP="00AD26D6">
      <w:pPr>
        <w:pStyle w:val="Odstavecseseznamem"/>
        <w:numPr>
          <w:ilvl w:val="0"/>
          <w:numId w:val="9"/>
        </w:numPr>
        <w:rPr>
          <w:vanish/>
        </w:rPr>
      </w:pPr>
    </w:p>
    <w:p w:rsidR="00893CCF" w:rsidRPr="00327575" w:rsidRDefault="00893CCF" w:rsidP="00AD26D6">
      <w:pPr>
        <w:pStyle w:val="Odstavecseseznamem"/>
        <w:numPr>
          <w:ilvl w:val="0"/>
          <w:numId w:val="9"/>
        </w:numPr>
        <w:rPr>
          <w:vanish/>
        </w:rPr>
      </w:pPr>
    </w:p>
    <w:p w:rsidR="00893CCF" w:rsidRPr="00327575" w:rsidRDefault="00893CCF" w:rsidP="00AD26D6">
      <w:pPr>
        <w:pStyle w:val="Odstavecseseznamem"/>
        <w:numPr>
          <w:ilvl w:val="1"/>
          <w:numId w:val="9"/>
        </w:numPr>
        <w:rPr>
          <w:vanish/>
        </w:rPr>
      </w:pPr>
    </w:p>
    <w:p w:rsidR="00893CCF" w:rsidRPr="00327575" w:rsidRDefault="00893CCF" w:rsidP="00AD26D6">
      <w:pPr>
        <w:pStyle w:val="Monosti"/>
        <w:numPr>
          <w:ilvl w:val="2"/>
          <w:numId w:val="9"/>
        </w:numPr>
      </w:pPr>
      <w:r w:rsidRPr="00327575">
        <w:t>a)</w:t>
      </w:r>
    </w:p>
    <w:p w:rsidR="00893CCF" w:rsidRPr="00327575" w:rsidRDefault="00893CCF" w:rsidP="00AD26D6">
      <w:pPr>
        <w:pStyle w:val="Monosti"/>
        <w:numPr>
          <w:ilvl w:val="2"/>
          <w:numId w:val="9"/>
        </w:numPr>
      </w:pPr>
      <w:r w:rsidRPr="00327575">
        <w:t>c)</w:t>
      </w:r>
    </w:p>
    <w:p w:rsidR="00893CCF" w:rsidRPr="00327575" w:rsidRDefault="00893CCF" w:rsidP="00AD26D6">
      <w:pPr>
        <w:pStyle w:val="Monosti"/>
        <w:numPr>
          <w:ilvl w:val="2"/>
          <w:numId w:val="9"/>
        </w:numPr>
      </w:pPr>
      <w:r w:rsidRPr="00327575">
        <w:lastRenderedPageBreak/>
        <w:t>d)</w:t>
      </w:r>
    </w:p>
    <w:p w:rsidR="00893CCF" w:rsidRPr="00327575" w:rsidRDefault="00893CCF" w:rsidP="00AD26D6">
      <w:pPr>
        <w:pStyle w:val="Monosti"/>
        <w:numPr>
          <w:ilvl w:val="2"/>
          <w:numId w:val="9"/>
        </w:numPr>
      </w:pPr>
      <w:r w:rsidRPr="00327575">
        <w:t>a)</w:t>
      </w:r>
    </w:p>
    <w:p w:rsidR="00893CCF" w:rsidRPr="00327575" w:rsidRDefault="00893CCF" w:rsidP="00AD26D6">
      <w:pPr>
        <w:pStyle w:val="Monosti"/>
        <w:numPr>
          <w:ilvl w:val="2"/>
          <w:numId w:val="9"/>
        </w:numPr>
      </w:pPr>
      <w:r w:rsidRPr="00327575">
        <w:t>c)</w:t>
      </w:r>
    </w:p>
    <w:p w:rsidR="00893CCF" w:rsidRPr="00327575" w:rsidRDefault="00893CCF" w:rsidP="00AD26D6">
      <w:pPr>
        <w:pStyle w:val="Monosti"/>
        <w:numPr>
          <w:ilvl w:val="2"/>
          <w:numId w:val="9"/>
        </w:numPr>
      </w:pPr>
      <w:r w:rsidRPr="00327575">
        <w:t>b)</w:t>
      </w:r>
    </w:p>
    <w:p w:rsidR="00893CCF" w:rsidRDefault="00893CCF" w:rsidP="00AD26D6">
      <w:pPr>
        <w:pStyle w:val="Monosti"/>
        <w:numPr>
          <w:ilvl w:val="2"/>
          <w:numId w:val="9"/>
        </w:numPr>
      </w:pPr>
      <w:r w:rsidRPr="00327575">
        <w:t>d)</w:t>
      </w:r>
    </w:p>
    <w:p w:rsidR="00893CCF" w:rsidRDefault="00893CCF" w:rsidP="00AD26D6">
      <w:pPr>
        <w:pStyle w:val="Monosti"/>
        <w:numPr>
          <w:ilvl w:val="2"/>
          <w:numId w:val="9"/>
        </w:numPr>
      </w:pPr>
      <w:r>
        <w:t>c)</w:t>
      </w:r>
    </w:p>
    <w:p w:rsidR="00893CCF" w:rsidRDefault="00893CCF" w:rsidP="00AD26D6">
      <w:pPr>
        <w:pStyle w:val="Monosti"/>
        <w:numPr>
          <w:ilvl w:val="2"/>
          <w:numId w:val="9"/>
        </w:numPr>
      </w:pPr>
      <w:r>
        <w:t>a)</w:t>
      </w:r>
    </w:p>
    <w:p w:rsidR="00893CCF" w:rsidRDefault="00893CCF" w:rsidP="00AD26D6">
      <w:pPr>
        <w:pStyle w:val="Monosti"/>
        <w:numPr>
          <w:ilvl w:val="2"/>
          <w:numId w:val="9"/>
        </w:numPr>
      </w:pPr>
      <w:r>
        <w:t>b)</w:t>
      </w:r>
    </w:p>
    <w:p w:rsidR="00893CCF" w:rsidRDefault="00893CCF" w:rsidP="00AD26D6">
      <w:pPr>
        <w:pStyle w:val="Monosti"/>
        <w:numPr>
          <w:ilvl w:val="2"/>
          <w:numId w:val="9"/>
        </w:numPr>
      </w:pPr>
      <w:r>
        <w:t>c)</w:t>
      </w:r>
    </w:p>
    <w:p w:rsidR="00893CCF" w:rsidRPr="00327575" w:rsidRDefault="00893CCF" w:rsidP="00AD26D6">
      <w:pPr>
        <w:pStyle w:val="Monosti"/>
        <w:numPr>
          <w:ilvl w:val="2"/>
          <w:numId w:val="9"/>
        </w:numPr>
      </w:pPr>
      <w:r>
        <w:t>a)</w:t>
      </w:r>
    </w:p>
    <w:p w:rsidR="002F3D39" w:rsidRPr="00893CCF" w:rsidRDefault="002F3D39" w:rsidP="00893CCF"/>
    <w:sectPr w:rsidR="002F3D39" w:rsidRPr="00893CCF" w:rsidSect="00107AF2"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2">
      <wne:fci wne:fciName="EquationInsert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C1" w:rsidRDefault="001151C1">
      <w:r>
        <w:separator/>
      </w:r>
    </w:p>
    <w:p w:rsidR="001151C1" w:rsidRDefault="001151C1"/>
  </w:endnote>
  <w:endnote w:type="continuationSeparator" w:id="0">
    <w:p w:rsidR="001151C1" w:rsidRDefault="001151C1">
      <w:r>
        <w:continuationSeparator/>
      </w:r>
    </w:p>
    <w:p w:rsidR="001151C1" w:rsidRDefault="00115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C1" w:rsidRDefault="001151C1">
      <w:r>
        <w:separator/>
      </w:r>
    </w:p>
    <w:p w:rsidR="001151C1" w:rsidRDefault="001151C1"/>
  </w:footnote>
  <w:footnote w:type="continuationSeparator" w:id="0">
    <w:p w:rsidR="001151C1" w:rsidRDefault="001151C1">
      <w:r>
        <w:continuationSeparator/>
      </w:r>
    </w:p>
    <w:p w:rsidR="001151C1" w:rsidRDefault="001151C1"/>
  </w:footnote>
  <w:footnote w:id="1">
    <w:p w:rsidR="00C51862" w:rsidRPr="00C51862" w:rsidRDefault="00C51862">
      <w:pPr>
        <w:pStyle w:val="Textpoznpodarou"/>
      </w:pPr>
      <w:r>
        <w:rPr>
          <w:rStyle w:val="Znakapoznpodarou"/>
        </w:rPr>
        <w:footnoteRef/>
      </w:r>
      <w:r>
        <w:t xml:space="preserve"> Pramen: Suchánek, P.; Špaček, D. </w:t>
      </w:r>
      <w:r>
        <w:rPr>
          <w:i/>
        </w:rPr>
        <w:t xml:space="preserve">Ekonomika organizací. Distanční studijní opora. </w:t>
      </w:r>
      <w:r>
        <w:t>Brno, 2010</w:t>
      </w:r>
    </w:p>
  </w:footnote>
  <w:footnote w:id="2">
    <w:p w:rsidR="00F64242" w:rsidRDefault="00F64242">
      <w:pPr>
        <w:pStyle w:val="Textpoznpodarou"/>
      </w:pPr>
      <w:r>
        <w:rPr>
          <w:rStyle w:val="Znakapoznpodarou"/>
        </w:rPr>
        <w:footnoteRef/>
      </w:r>
      <w:r>
        <w:t xml:space="preserve"> V době vydání sbírky příkladů je problematika upravena v</w:t>
      </w:r>
      <w:r w:rsidRPr="00F64242">
        <w:t xml:space="preserve"> příloze č. 1 Na</w:t>
      </w:r>
      <w:r>
        <w:t>řízení Komise (ES) č. 800/2008.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E0A"/>
    <w:multiLevelType w:val="hybridMultilevel"/>
    <w:tmpl w:val="3EA4A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5D60"/>
    <w:multiLevelType w:val="hybridMultilevel"/>
    <w:tmpl w:val="D946EC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0F34"/>
    <w:multiLevelType w:val="hybridMultilevel"/>
    <w:tmpl w:val="EF9859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104DB"/>
    <w:multiLevelType w:val="hybridMultilevel"/>
    <w:tmpl w:val="D7CC52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94E73"/>
    <w:multiLevelType w:val="hybridMultilevel"/>
    <w:tmpl w:val="9E245C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4174"/>
    <w:multiLevelType w:val="hybridMultilevel"/>
    <w:tmpl w:val="DC1EFF90"/>
    <w:lvl w:ilvl="0" w:tplc="BBE4C4EC">
      <w:start w:val="1"/>
      <w:numFmt w:val="decimal"/>
      <w:pStyle w:val="Kapitola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07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ED1146"/>
    <w:multiLevelType w:val="hybridMultilevel"/>
    <w:tmpl w:val="AE381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A4086"/>
    <w:multiLevelType w:val="multilevel"/>
    <w:tmpl w:val="139CA66E"/>
    <w:lvl w:ilvl="0">
      <w:start w:val="1"/>
      <w:numFmt w:val="decimal"/>
      <w:lvlText w:val="Příklad 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Příklad 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Pklad2"/>
      <w:lvlText w:val="Příklad %1.%2.%3."/>
      <w:lvlJc w:val="left"/>
      <w:pPr>
        <w:ind w:left="357" w:hanging="357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Příklad 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>
    <w:nsid w:val="557E0B45"/>
    <w:multiLevelType w:val="hybridMultilevel"/>
    <w:tmpl w:val="FC086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D0F1A"/>
    <w:multiLevelType w:val="hybridMultilevel"/>
    <w:tmpl w:val="9E245C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52BE3"/>
    <w:multiLevelType w:val="hybridMultilevel"/>
    <w:tmpl w:val="9BC43828"/>
    <w:lvl w:ilvl="0" w:tplc="B78026FC">
      <w:start w:val="1"/>
      <w:numFmt w:val="lowerLetter"/>
      <w:pStyle w:val="testovky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14A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EB19BD"/>
    <w:multiLevelType w:val="hybridMultilevel"/>
    <w:tmpl w:val="5F14F1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36A7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012AF"/>
    <w:multiLevelType w:val="multilevel"/>
    <w:tmpl w:val="19645736"/>
    <w:lvl w:ilvl="0">
      <w:start w:val="1"/>
      <w:numFmt w:val="decimal"/>
      <w:pStyle w:val="Pkald"/>
      <w:lvlText w:val="Příklad 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Příklad 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5">
    <w:nsid w:val="72FF7512"/>
    <w:multiLevelType w:val="hybridMultilevel"/>
    <w:tmpl w:val="F94C9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035C"/>
    <w:multiLevelType w:val="hybridMultilevel"/>
    <w:tmpl w:val="FFB67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40419"/>
    <w:multiLevelType w:val="hybridMultilevel"/>
    <w:tmpl w:val="AA96C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8"/>
  </w:num>
  <w:num w:numId="4">
    <w:abstractNumId w:val="5"/>
  </w:num>
  <w:num w:numId="5">
    <w:abstractNumId w:val="11"/>
    <w:lvlOverride w:ilvl="0">
      <w:startOverride w:val="1"/>
    </w:lvlOverride>
  </w:num>
  <w:num w:numId="6">
    <w:abstractNumId w:val="6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4"/>
  </w:num>
  <w:num w:numId="22">
    <w:abstractNumId w:val="10"/>
  </w:num>
  <w:num w:numId="23">
    <w:abstractNumId w:val="3"/>
  </w:num>
  <w:num w:numId="24">
    <w:abstractNumId w:val="1"/>
  </w:num>
  <w:num w:numId="25">
    <w:abstractNumId w:val="13"/>
  </w:num>
  <w:num w:numId="26">
    <w:abstractNumId w:val="2"/>
  </w:num>
  <w:num w:numId="27">
    <w:abstractNumId w:val="7"/>
  </w:num>
  <w:num w:numId="28">
    <w:abstractNumId w:val="16"/>
  </w:num>
  <w:num w:numId="29">
    <w:abstractNumId w:val="9"/>
  </w:num>
  <w:num w:numId="30">
    <w:abstractNumId w:val="0"/>
  </w:num>
  <w:num w:numId="31">
    <w:abstractNumId w:val="15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0B"/>
    <w:rsid w:val="000004D0"/>
    <w:rsid w:val="00000D8C"/>
    <w:rsid w:val="00007362"/>
    <w:rsid w:val="0002273B"/>
    <w:rsid w:val="000228F7"/>
    <w:rsid w:val="00023863"/>
    <w:rsid w:val="00023BBF"/>
    <w:rsid w:val="0002438B"/>
    <w:rsid w:val="00024929"/>
    <w:rsid w:val="00025D94"/>
    <w:rsid w:val="00025FDD"/>
    <w:rsid w:val="00027759"/>
    <w:rsid w:val="00031644"/>
    <w:rsid w:val="00031D02"/>
    <w:rsid w:val="00031E25"/>
    <w:rsid w:val="000322F0"/>
    <w:rsid w:val="00035803"/>
    <w:rsid w:val="00043362"/>
    <w:rsid w:val="0004349D"/>
    <w:rsid w:val="000473DF"/>
    <w:rsid w:val="00047B2A"/>
    <w:rsid w:val="000514D7"/>
    <w:rsid w:val="00052129"/>
    <w:rsid w:val="00052654"/>
    <w:rsid w:val="00053503"/>
    <w:rsid w:val="00055504"/>
    <w:rsid w:val="000556D8"/>
    <w:rsid w:val="00057370"/>
    <w:rsid w:val="000630F2"/>
    <w:rsid w:val="00063D48"/>
    <w:rsid w:val="0006533D"/>
    <w:rsid w:val="00065D52"/>
    <w:rsid w:val="00066FF9"/>
    <w:rsid w:val="00067CFB"/>
    <w:rsid w:val="00070367"/>
    <w:rsid w:val="000725B6"/>
    <w:rsid w:val="000729EE"/>
    <w:rsid w:val="00074354"/>
    <w:rsid w:val="00075A17"/>
    <w:rsid w:val="00077672"/>
    <w:rsid w:val="00081F03"/>
    <w:rsid w:val="00082786"/>
    <w:rsid w:val="00083D7E"/>
    <w:rsid w:val="000848E1"/>
    <w:rsid w:val="00086E85"/>
    <w:rsid w:val="000909E0"/>
    <w:rsid w:val="000A2A05"/>
    <w:rsid w:val="000A2E5E"/>
    <w:rsid w:val="000A3385"/>
    <w:rsid w:val="000A3C4A"/>
    <w:rsid w:val="000A5384"/>
    <w:rsid w:val="000B0608"/>
    <w:rsid w:val="000B0A6C"/>
    <w:rsid w:val="000B2A62"/>
    <w:rsid w:val="000B4508"/>
    <w:rsid w:val="000B4AB2"/>
    <w:rsid w:val="000B52E8"/>
    <w:rsid w:val="000B5DBC"/>
    <w:rsid w:val="000C0616"/>
    <w:rsid w:val="000C1030"/>
    <w:rsid w:val="000C1064"/>
    <w:rsid w:val="000C3F05"/>
    <w:rsid w:val="000C3FBF"/>
    <w:rsid w:val="000C49C1"/>
    <w:rsid w:val="000C55EC"/>
    <w:rsid w:val="000C5AB0"/>
    <w:rsid w:val="000C771F"/>
    <w:rsid w:val="000D252A"/>
    <w:rsid w:val="000D50BB"/>
    <w:rsid w:val="000D5625"/>
    <w:rsid w:val="000E406B"/>
    <w:rsid w:val="000E6691"/>
    <w:rsid w:val="000E77C9"/>
    <w:rsid w:val="000F1D49"/>
    <w:rsid w:val="000F1F4C"/>
    <w:rsid w:val="000F42A5"/>
    <w:rsid w:val="000F4F14"/>
    <w:rsid w:val="000F562F"/>
    <w:rsid w:val="000F7B0D"/>
    <w:rsid w:val="00100594"/>
    <w:rsid w:val="00102DD2"/>
    <w:rsid w:val="00104002"/>
    <w:rsid w:val="00104063"/>
    <w:rsid w:val="00107075"/>
    <w:rsid w:val="00107AF2"/>
    <w:rsid w:val="00111709"/>
    <w:rsid w:val="00113165"/>
    <w:rsid w:val="00114542"/>
    <w:rsid w:val="001151C1"/>
    <w:rsid w:val="0011533C"/>
    <w:rsid w:val="00120B91"/>
    <w:rsid w:val="001218E2"/>
    <w:rsid w:val="00122303"/>
    <w:rsid w:val="00124471"/>
    <w:rsid w:val="0012496A"/>
    <w:rsid w:val="00127B5E"/>
    <w:rsid w:val="001323CE"/>
    <w:rsid w:val="0014102B"/>
    <w:rsid w:val="001429CD"/>
    <w:rsid w:val="00150530"/>
    <w:rsid w:val="00150E2D"/>
    <w:rsid w:val="00153043"/>
    <w:rsid w:val="00154669"/>
    <w:rsid w:val="00156343"/>
    <w:rsid w:val="00160343"/>
    <w:rsid w:val="00160A4E"/>
    <w:rsid w:val="0016161F"/>
    <w:rsid w:val="00161688"/>
    <w:rsid w:val="00161988"/>
    <w:rsid w:val="00161EE1"/>
    <w:rsid w:val="00162A47"/>
    <w:rsid w:val="00163B4D"/>
    <w:rsid w:val="0016458A"/>
    <w:rsid w:val="0016628E"/>
    <w:rsid w:val="0016688A"/>
    <w:rsid w:val="001674CC"/>
    <w:rsid w:val="0017089B"/>
    <w:rsid w:val="00170CCC"/>
    <w:rsid w:val="001714B8"/>
    <w:rsid w:val="001716E1"/>
    <w:rsid w:val="00171F38"/>
    <w:rsid w:val="00172B00"/>
    <w:rsid w:val="001735A1"/>
    <w:rsid w:val="00175BBC"/>
    <w:rsid w:val="0017783A"/>
    <w:rsid w:val="00181787"/>
    <w:rsid w:val="00182A4F"/>
    <w:rsid w:val="001852E4"/>
    <w:rsid w:val="0019195C"/>
    <w:rsid w:val="001955ED"/>
    <w:rsid w:val="00195C66"/>
    <w:rsid w:val="00196272"/>
    <w:rsid w:val="001963D9"/>
    <w:rsid w:val="00196AE4"/>
    <w:rsid w:val="001974AB"/>
    <w:rsid w:val="001A1CEF"/>
    <w:rsid w:val="001A4368"/>
    <w:rsid w:val="001A7746"/>
    <w:rsid w:val="001B01AE"/>
    <w:rsid w:val="001B2144"/>
    <w:rsid w:val="001B2C1F"/>
    <w:rsid w:val="001B621A"/>
    <w:rsid w:val="001B7639"/>
    <w:rsid w:val="001C04BF"/>
    <w:rsid w:val="001C0584"/>
    <w:rsid w:val="001C062B"/>
    <w:rsid w:val="001C0C23"/>
    <w:rsid w:val="001C0CE1"/>
    <w:rsid w:val="001C1A82"/>
    <w:rsid w:val="001C2A5E"/>
    <w:rsid w:val="001D1ACF"/>
    <w:rsid w:val="001D3AB4"/>
    <w:rsid w:val="001D6A23"/>
    <w:rsid w:val="001D7010"/>
    <w:rsid w:val="001E00EB"/>
    <w:rsid w:val="001E1618"/>
    <w:rsid w:val="001E1729"/>
    <w:rsid w:val="001E2697"/>
    <w:rsid w:val="001E269C"/>
    <w:rsid w:val="001E28C8"/>
    <w:rsid w:val="001E424E"/>
    <w:rsid w:val="001E65E5"/>
    <w:rsid w:val="001E79A3"/>
    <w:rsid w:val="001E7C0F"/>
    <w:rsid w:val="001F0377"/>
    <w:rsid w:val="001F14D6"/>
    <w:rsid w:val="001F327C"/>
    <w:rsid w:val="001F6FB4"/>
    <w:rsid w:val="00200CD7"/>
    <w:rsid w:val="002013D5"/>
    <w:rsid w:val="0020169E"/>
    <w:rsid w:val="00201983"/>
    <w:rsid w:val="00202A69"/>
    <w:rsid w:val="00203BF3"/>
    <w:rsid w:val="00203DDA"/>
    <w:rsid w:val="00204B7B"/>
    <w:rsid w:val="00205FD5"/>
    <w:rsid w:val="00210EC5"/>
    <w:rsid w:val="00211150"/>
    <w:rsid w:val="0021279D"/>
    <w:rsid w:val="00214CCB"/>
    <w:rsid w:val="00215835"/>
    <w:rsid w:val="00215A05"/>
    <w:rsid w:val="00216E47"/>
    <w:rsid w:val="002172C5"/>
    <w:rsid w:val="00220A71"/>
    <w:rsid w:val="0022214E"/>
    <w:rsid w:val="00224DBB"/>
    <w:rsid w:val="002252CD"/>
    <w:rsid w:val="00225338"/>
    <w:rsid w:val="00225F96"/>
    <w:rsid w:val="00227A63"/>
    <w:rsid w:val="00230723"/>
    <w:rsid w:val="002332E1"/>
    <w:rsid w:val="00233ACA"/>
    <w:rsid w:val="00234888"/>
    <w:rsid w:val="00235C03"/>
    <w:rsid w:val="00235E85"/>
    <w:rsid w:val="002362B7"/>
    <w:rsid w:val="00236CD2"/>
    <w:rsid w:val="0023766C"/>
    <w:rsid w:val="00237C01"/>
    <w:rsid w:val="00240327"/>
    <w:rsid w:val="00241C2E"/>
    <w:rsid w:val="002434E6"/>
    <w:rsid w:val="00244394"/>
    <w:rsid w:val="0024525C"/>
    <w:rsid w:val="002471CA"/>
    <w:rsid w:val="002479CF"/>
    <w:rsid w:val="00247CE3"/>
    <w:rsid w:val="00247F18"/>
    <w:rsid w:val="002502D2"/>
    <w:rsid w:val="00253D7C"/>
    <w:rsid w:val="002549E6"/>
    <w:rsid w:val="00255D08"/>
    <w:rsid w:val="002579A9"/>
    <w:rsid w:val="00261EA8"/>
    <w:rsid w:val="00261EC2"/>
    <w:rsid w:val="00262516"/>
    <w:rsid w:val="0026309F"/>
    <w:rsid w:val="00263778"/>
    <w:rsid w:val="00265AE1"/>
    <w:rsid w:val="00265FA2"/>
    <w:rsid w:val="00266400"/>
    <w:rsid w:val="00266BEE"/>
    <w:rsid w:val="00267BC3"/>
    <w:rsid w:val="00270ECB"/>
    <w:rsid w:val="002727AB"/>
    <w:rsid w:val="002733BE"/>
    <w:rsid w:val="00273F4D"/>
    <w:rsid w:val="002776FF"/>
    <w:rsid w:val="002800D0"/>
    <w:rsid w:val="00282F9C"/>
    <w:rsid w:val="00283A63"/>
    <w:rsid w:val="00283A6C"/>
    <w:rsid w:val="002859B8"/>
    <w:rsid w:val="0029152A"/>
    <w:rsid w:val="00293658"/>
    <w:rsid w:val="002943F7"/>
    <w:rsid w:val="00296933"/>
    <w:rsid w:val="002A15FC"/>
    <w:rsid w:val="002A351B"/>
    <w:rsid w:val="002A40C7"/>
    <w:rsid w:val="002A635B"/>
    <w:rsid w:val="002B1DEE"/>
    <w:rsid w:val="002B2E97"/>
    <w:rsid w:val="002B32F8"/>
    <w:rsid w:val="002B37E4"/>
    <w:rsid w:val="002B46B3"/>
    <w:rsid w:val="002B5FA0"/>
    <w:rsid w:val="002B7A3A"/>
    <w:rsid w:val="002B7A83"/>
    <w:rsid w:val="002C070B"/>
    <w:rsid w:val="002C0AF8"/>
    <w:rsid w:val="002C315E"/>
    <w:rsid w:val="002C4892"/>
    <w:rsid w:val="002C50DA"/>
    <w:rsid w:val="002C798B"/>
    <w:rsid w:val="002D10E0"/>
    <w:rsid w:val="002D232A"/>
    <w:rsid w:val="002D2784"/>
    <w:rsid w:val="002D2D91"/>
    <w:rsid w:val="002D5166"/>
    <w:rsid w:val="002D7C94"/>
    <w:rsid w:val="002D7DBC"/>
    <w:rsid w:val="002D7E05"/>
    <w:rsid w:val="002E31F2"/>
    <w:rsid w:val="002E5964"/>
    <w:rsid w:val="002E61AB"/>
    <w:rsid w:val="002E6EE5"/>
    <w:rsid w:val="002F0693"/>
    <w:rsid w:val="002F1627"/>
    <w:rsid w:val="002F3D39"/>
    <w:rsid w:val="002F49F6"/>
    <w:rsid w:val="002F638B"/>
    <w:rsid w:val="002F753F"/>
    <w:rsid w:val="002F7B8D"/>
    <w:rsid w:val="00300A40"/>
    <w:rsid w:val="00301065"/>
    <w:rsid w:val="003022E7"/>
    <w:rsid w:val="00302DCA"/>
    <w:rsid w:val="0030640E"/>
    <w:rsid w:val="00306D18"/>
    <w:rsid w:val="00311BBC"/>
    <w:rsid w:val="003140D2"/>
    <w:rsid w:val="00316270"/>
    <w:rsid w:val="003169B8"/>
    <w:rsid w:val="00321F18"/>
    <w:rsid w:val="00322C97"/>
    <w:rsid w:val="00325313"/>
    <w:rsid w:val="0032560D"/>
    <w:rsid w:val="003261F2"/>
    <w:rsid w:val="00326F59"/>
    <w:rsid w:val="00327575"/>
    <w:rsid w:val="00327CCE"/>
    <w:rsid w:val="003314BA"/>
    <w:rsid w:val="00332160"/>
    <w:rsid w:val="00334C19"/>
    <w:rsid w:val="00337F39"/>
    <w:rsid w:val="00341255"/>
    <w:rsid w:val="0034215C"/>
    <w:rsid w:val="003424BD"/>
    <w:rsid w:val="003428ED"/>
    <w:rsid w:val="0034375E"/>
    <w:rsid w:val="00343A1F"/>
    <w:rsid w:val="00343B24"/>
    <w:rsid w:val="00344636"/>
    <w:rsid w:val="003452ED"/>
    <w:rsid w:val="00345482"/>
    <w:rsid w:val="003458B2"/>
    <w:rsid w:val="00345D49"/>
    <w:rsid w:val="0034761B"/>
    <w:rsid w:val="003476B6"/>
    <w:rsid w:val="00350392"/>
    <w:rsid w:val="003541D6"/>
    <w:rsid w:val="0035549F"/>
    <w:rsid w:val="003566B4"/>
    <w:rsid w:val="00357080"/>
    <w:rsid w:val="00357749"/>
    <w:rsid w:val="00357A30"/>
    <w:rsid w:val="003600DA"/>
    <w:rsid w:val="00360F19"/>
    <w:rsid w:val="00361C1A"/>
    <w:rsid w:val="00362267"/>
    <w:rsid w:val="00363350"/>
    <w:rsid w:val="003641F7"/>
    <w:rsid w:val="00365F37"/>
    <w:rsid w:val="00366FC5"/>
    <w:rsid w:val="00367B19"/>
    <w:rsid w:val="003733FE"/>
    <w:rsid w:val="00374078"/>
    <w:rsid w:val="00375A94"/>
    <w:rsid w:val="00375C1E"/>
    <w:rsid w:val="00376CF2"/>
    <w:rsid w:val="00377EED"/>
    <w:rsid w:val="00380835"/>
    <w:rsid w:val="0038154F"/>
    <w:rsid w:val="003827AB"/>
    <w:rsid w:val="0038303C"/>
    <w:rsid w:val="0038329A"/>
    <w:rsid w:val="00384FA5"/>
    <w:rsid w:val="00386350"/>
    <w:rsid w:val="003865C3"/>
    <w:rsid w:val="0038789C"/>
    <w:rsid w:val="0039082C"/>
    <w:rsid w:val="003908C8"/>
    <w:rsid w:val="00390F4C"/>
    <w:rsid w:val="00390FEE"/>
    <w:rsid w:val="003939ED"/>
    <w:rsid w:val="00395290"/>
    <w:rsid w:val="0039545F"/>
    <w:rsid w:val="00395D4E"/>
    <w:rsid w:val="00397F78"/>
    <w:rsid w:val="003A201B"/>
    <w:rsid w:val="003A5FF8"/>
    <w:rsid w:val="003A6D45"/>
    <w:rsid w:val="003A7171"/>
    <w:rsid w:val="003A7790"/>
    <w:rsid w:val="003A7FA2"/>
    <w:rsid w:val="003B15C9"/>
    <w:rsid w:val="003B1959"/>
    <w:rsid w:val="003B2225"/>
    <w:rsid w:val="003B2234"/>
    <w:rsid w:val="003B30D0"/>
    <w:rsid w:val="003B36FE"/>
    <w:rsid w:val="003B5EE4"/>
    <w:rsid w:val="003B5F2F"/>
    <w:rsid w:val="003C2047"/>
    <w:rsid w:val="003C2D5A"/>
    <w:rsid w:val="003C69C7"/>
    <w:rsid w:val="003C7837"/>
    <w:rsid w:val="003C7C7F"/>
    <w:rsid w:val="003D042E"/>
    <w:rsid w:val="003D0FDB"/>
    <w:rsid w:val="003D11ED"/>
    <w:rsid w:val="003D2E0D"/>
    <w:rsid w:val="003D5348"/>
    <w:rsid w:val="003D63B6"/>
    <w:rsid w:val="003D7230"/>
    <w:rsid w:val="003E02D9"/>
    <w:rsid w:val="003E2949"/>
    <w:rsid w:val="003E3202"/>
    <w:rsid w:val="003E3914"/>
    <w:rsid w:val="003E391C"/>
    <w:rsid w:val="003E425D"/>
    <w:rsid w:val="003E49CB"/>
    <w:rsid w:val="003E676D"/>
    <w:rsid w:val="003F1199"/>
    <w:rsid w:val="003F52CB"/>
    <w:rsid w:val="003F55DF"/>
    <w:rsid w:val="003F6C93"/>
    <w:rsid w:val="00400C11"/>
    <w:rsid w:val="00400D92"/>
    <w:rsid w:val="00401735"/>
    <w:rsid w:val="00401FB4"/>
    <w:rsid w:val="0040394C"/>
    <w:rsid w:val="00404DA0"/>
    <w:rsid w:val="00405B72"/>
    <w:rsid w:val="00406763"/>
    <w:rsid w:val="00406CED"/>
    <w:rsid w:val="00407EB6"/>
    <w:rsid w:val="00410EDD"/>
    <w:rsid w:val="00411869"/>
    <w:rsid w:val="00411992"/>
    <w:rsid w:val="00412B22"/>
    <w:rsid w:val="00412BEE"/>
    <w:rsid w:val="00413088"/>
    <w:rsid w:val="0041358F"/>
    <w:rsid w:val="0041455A"/>
    <w:rsid w:val="00414D12"/>
    <w:rsid w:val="004152CA"/>
    <w:rsid w:val="00417DFA"/>
    <w:rsid w:val="00420073"/>
    <w:rsid w:val="00420ED5"/>
    <w:rsid w:val="0042218A"/>
    <w:rsid w:val="004222C4"/>
    <w:rsid w:val="0042335A"/>
    <w:rsid w:val="004241C2"/>
    <w:rsid w:val="00424650"/>
    <w:rsid w:val="00425D6C"/>
    <w:rsid w:val="00426F69"/>
    <w:rsid w:val="004271C9"/>
    <w:rsid w:val="00434F03"/>
    <w:rsid w:val="004368D5"/>
    <w:rsid w:val="00442004"/>
    <w:rsid w:val="00444290"/>
    <w:rsid w:val="00445853"/>
    <w:rsid w:val="0044687A"/>
    <w:rsid w:val="00450961"/>
    <w:rsid w:val="00451DE9"/>
    <w:rsid w:val="004522A1"/>
    <w:rsid w:val="00453947"/>
    <w:rsid w:val="00462142"/>
    <w:rsid w:val="00462A46"/>
    <w:rsid w:val="004667AF"/>
    <w:rsid w:val="00467404"/>
    <w:rsid w:val="00467937"/>
    <w:rsid w:val="004705ED"/>
    <w:rsid w:val="0047068F"/>
    <w:rsid w:val="0047180A"/>
    <w:rsid w:val="00472A4A"/>
    <w:rsid w:val="00473C16"/>
    <w:rsid w:val="00473EB7"/>
    <w:rsid w:val="004744BE"/>
    <w:rsid w:val="004756E2"/>
    <w:rsid w:val="00475BD2"/>
    <w:rsid w:val="00475F6D"/>
    <w:rsid w:val="00476FE4"/>
    <w:rsid w:val="004808FC"/>
    <w:rsid w:val="004810E7"/>
    <w:rsid w:val="00483300"/>
    <w:rsid w:val="0048379E"/>
    <w:rsid w:val="00484D3A"/>
    <w:rsid w:val="00484F01"/>
    <w:rsid w:val="00484F6A"/>
    <w:rsid w:val="0048550D"/>
    <w:rsid w:val="00486817"/>
    <w:rsid w:val="00491570"/>
    <w:rsid w:val="00492A34"/>
    <w:rsid w:val="004937CF"/>
    <w:rsid w:val="004940E7"/>
    <w:rsid w:val="004947BA"/>
    <w:rsid w:val="00494EFC"/>
    <w:rsid w:val="004A2809"/>
    <w:rsid w:val="004A320C"/>
    <w:rsid w:val="004A35E9"/>
    <w:rsid w:val="004A4E3C"/>
    <w:rsid w:val="004A6C8D"/>
    <w:rsid w:val="004B6251"/>
    <w:rsid w:val="004C18F9"/>
    <w:rsid w:val="004C2BB3"/>
    <w:rsid w:val="004C320F"/>
    <w:rsid w:val="004C3D1F"/>
    <w:rsid w:val="004C44E1"/>
    <w:rsid w:val="004C616E"/>
    <w:rsid w:val="004C61A1"/>
    <w:rsid w:val="004C6A67"/>
    <w:rsid w:val="004C70F5"/>
    <w:rsid w:val="004D0BF7"/>
    <w:rsid w:val="004D1DDA"/>
    <w:rsid w:val="004D5F91"/>
    <w:rsid w:val="004D5FC7"/>
    <w:rsid w:val="004D61CC"/>
    <w:rsid w:val="004D6900"/>
    <w:rsid w:val="004D6ACD"/>
    <w:rsid w:val="004D71CD"/>
    <w:rsid w:val="004D78C6"/>
    <w:rsid w:val="004E1C97"/>
    <w:rsid w:val="004E6526"/>
    <w:rsid w:val="004E77E3"/>
    <w:rsid w:val="004F108A"/>
    <w:rsid w:val="004F59CF"/>
    <w:rsid w:val="00500201"/>
    <w:rsid w:val="005006DA"/>
    <w:rsid w:val="00501C96"/>
    <w:rsid w:val="00503964"/>
    <w:rsid w:val="00504C92"/>
    <w:rsid w:val="00505281"/>
    <w:rsid w:val="00505D21"/>
    <w:rsid w:val="0051145B"/>
    <w:rsid w:val="005137DB"/>
    <w:rsid w:val="0051479A"/>
    <w:rsid w:val="00514F6F"/>
    <w:rsid w:val="005159AD"/>
    <w:rsid w:val="00515EC8"/>
    <w:rsid w:val="0051717D"/>
    <w:rsid w:val="00523288"/>
    <w:rsid w:val="00524C79"/>
    <w:rsid w:val="0054057A"/>
    <w:rsid w:val="00542D59"/>
    <w:rsid w:val="0054491D"/>
    <w:rsid w:val="00550309"/>
    <w:rsid w:val="00551F34"/>
    <w:rsid w:val="00555CA0"/>
    <w:rsid w:val="005564DB"/>
    <w:rsid w:val="00557E79"/>
    <w:rsid w:val="005602B2"/>
    <w:rsid w:val="00561B62"/>
    <w:rsid w:val="0056399B"/>
    <w:rsid w:val="00564B98"/>
    <w:rsid w:val="00565707"/>
    <w:rsid w:val="00566B57"/>
    <w:rsid w:val="005705E4"/>
    <w:rsid w:val="0057101F"/>
    <w:rsid w:val="0057255E"/>
    <w:rsid w:val="005728BE"/>
    <w:rsid w:val="00573C06"/>
    <w:rsid w:val="00574265"/>
    <w:rsid w:val="00577CB0"/>
    <w:rsid w:val="00577DA3"/>
    <w:rsid w:val="0058126E"/>
    <w:rsid w:val="00584EE6"/>
    <w:rsid w:val="00586BD8"/>
    <w:rsid w:val="00587951"/>
    <w:rsid w:val="00587B3B"/>
    <w:rsid w:val="0059123D"/>
    <w:rsid w:val="0059135B"/>
    <w:rsid w:val="005919C1"/>
    <w:rsid w:val="00592E05"/>
    <w:rsid w:val="00593561"/>
    <w:rsid w:val="00593928"/>
    <w:rsid w:val="005941B3"/>
    <w:rsid w:val="00595353"/>
    <w:rsid w:val="00597B45"/>
    <w:rsid w:val="005A0A1B"/>
    <w:rsid w:val="005A148E"/>
    <w:rsid w:val="005A17E4"/>
    <w:rsid w:val="005A3CCA"/>
    <w:rsid w:val="005A42DC"/>
    <w:rsid w:val="005A4F13"/>
    <w:rsid w:val="005A683D"/>
    <w:rsid w:val="005A6B39"/>
    <w:rsid w:val="005B10FD"/>
    <w:rsid w:val="005B3FC4"/>
    <w:rsid w:val="005B46B0"/>
    <w:rsid w:val="005B5211"/>
    <w:rsid w:val="005B5952"/>
    <w:rsid w:val="005B60DC"/>
    <w:rsid w:val="005B6A5A"/>
    <w:rsid w:val="005B6C5C"/>
    <w:rsid w:val="005B7457"/>
    <w:rsid w:val="005B779D"/>
    <w:rsid w:val="005B78EB"/>
    <w:rsid w:val="005C06C9"/>
    <w:rsid w:val="005C11B9"/>
    <w:rsid w:val="005C2A66"/>
    <w:rsid w:val="005C599D"/>
    <w:rsid w:val="005C64BF"/>
    <w:rsid w:val="005C6920"/>
    <w:rsid w:val="005C7FA3"/>
    <w:rsid w:val="005D1E46"/>
    <w:rsid w:val="005D4051"/>
    <w:rsid w:val="005D4E31"/>
    <w:rsid w:val="005D734B"/>
    <w:rsid w:val="005E00FA"/>
    <w:rsid w:val="005E0970"/>
    <w:rsid w:val="005E0F02"/>
    <w:rsid w:val="005E0FD6"/>
    <w:rsid w:val="005E1625"/>
    <w:rsid w:val="005E31DE"/>
    <w:rsid w:val="005E56E3"/>
    <w:rsid w:val="005E5ABF"/>
    <w:rsid w:val="005F0DF7"/>
    <w:rsid w:val="005F1714"/>
    <w:rsid w:val="005F1869"/>
    <w:rsid w:val="005F45D0"/>
    <w:rsid w:val="005F72CA"/>
    <w:rsid w:val="006042B0"/>
    <w:rsid w:val="006052E9"/>
    <w:rsid w:val="006074D5"/>
    <w:rsid w:val="00612031"/>
    <w:rsid w:val="006131C5"/>
    <w:rsid w:val="006133E6"/>
    <w:rsid w:val="00615621"/>
    <w:rsid w:val="0061640F"/>
    <w:rsid w:val="00617D91"/>
    <w:rsid w:val="00620B1E"/>
    <w:rsid w:val="00623E3F"/>
    <w:rsid w:val="006240B2"/>
    <w:rsid w:val="006240E2"/>
    <w:rsid w:val="00626ED1"/>
    <w:rsid w:val="00632EAF"/>
    <w:rsid w:val="006351DD"/>
    <w:rsid w:val="00636D00"/>
    <w:rsid w:val="00637E84"/>
    <w:rsid w:val="00641149"/>
    <w:rsid w:val="00643D29"/>
    <w:rsid w:val="00645E8B"/>
    <w:rsid w:val="00647526"/>
    <w:rsid w:val="00647D79"/>
    <w:rsid w:val="00650331"/>
    <w:rsid w:val="00650D0F"/>
    <w:rsid w:val="006526C4"/>
    <w:rsid w:val="0065548D"/>
    <w:rsid w:val="00656CC9"/>
    <w:rsid w:val="00656FB8"/>
    <w:rsid w:val="006630A6"/>
    <w:rsid w:val="006631D7"/>
    <w:rsid w:val="006650B6"/>
    <w:rsid w:val="00667000"/>
    <w:rsid w:val="00670C03"/>
    <w:rsid w:val="00671399"/>
    <w:rsid w:val="00675636"/>
    <w:rsid w:val="006765D0"/>
    <w:rsid w:val="00676E6A"/>
    <w:rsid w:val="00677F88"/>
    <w:rsid w:val="00680F5C"/>
    <w:rsid w:val="0068334E"/>
    <w:rsid w:val="00683C57"/>
    <w:rsid w:val="00683CAB"/>
    <w:rsid w:val="00685449"/>
    <w:rsid w:val="006864B0"/>
    <w:rsid w:val="00687B13"/>
    <w:rsid w:val="00690D57"/>
    <w:rsid w:val="006A1357"/>
    <w:rsid w:val="006A3FF6"/>
    <w:rsid w:val="006A61AC"/>
    <w:rsid w:val="006B0E5F"/>
    <w:rsid w:val="006B382C"/>
    <w:rsid w:val="006B566A"/>
    <w:rsid w:val="006B5C76"/>
    <w:rsid w:val="006B67DD"/>
    <w:rsid w:val="006C432C"/>
    <w:rsid w:val="006C5898"/>
    <w:rsid w:val="006C696A"/>
    <w:rsid w:val="006D1E6E"/>
    <w:rsid w:val="006D2C71"/>
    <w:rsid w:val="006D5DDD"/>
    <w:rsid w:val="006E09E2"/>
    <w:rsid w:val="006E234B"/>
    <w:rsid w:val="006E2FB9"/>
    <w:rsid w:val="006E39AB"/>
    <w:rsid w:val="006E796C"/>
    <w:rsid w:val="006F024C"/>
    <w:rsid w:val="006F03EF"/>
    <w:rsid w:val="006F0BB8"/>
    <w:rsid w:val="006F0CBA"/>
    <w:rsid w:val="006F1261"/>
    <w:rsid w:val="006F14F8"/>
    <w:rsid w:val="006F2074"/>
    <w:rsid w:val="006F24E3"/>
    <w:rsid w:val="006F5868"/>
    <w:rsid w:val="006F6925"/>
    <w:rsid w:val="006F6E63"/>
    <w:rsid w:val="006F7F21"/>
    <w:rsid w:val="007004C5"/>
    <w:rsid w:val="007014D2"/>
    <w:rsid w:val="007061FE"/>
    <w:rsid w:val="007103BD"/>
    <w:rsid w:val="00710731"/>
    <w:rsid w:val="00711853"/>
    <w:rsid w:val="00712010"/>
    <w:rsid w:val="00713AAD"/>
    <w:rsid w:val="00715790"/>
    <w:rsid w:val="007216C3"/>
    <w:rsid w:val="00722E11"/>
    <w:rsid w:val="00723205"/>
    <w:rsid w:val="00723724"/>
    <w:rsid w:val="00724099"/>
    <w:rsid w:val="007277F3"/>
    <w:rsid w:val="007278BE"/>
    <w:rsid w:val="007309E9"/>
    <w:rsid w:val="00732810"/>
    <w:rsid w:val="00733E21"/>
    <w:rsid w:val="0073498A"/>
    <w:rsid w:val="0073664D"/>
    <w:rsid w:val="0074235B"/>
    <w:rsid w:val="00743072"/>
    <w:rsid w:val="0074784B"/>
    <w:rsid w:val="00747FC9"/>
    <w:rsid w:val="0075252D"/>
    <w:rsid w:val="007541B0"/>
    <w:rsid w:val="0075427A"/>
    <w:rsid w:val="00754D5D"/>
    <w:rsid w:val="00755D2F"/>
    <w:rsid w:val="0075650F"/>
    <w:rsid w:val="00756BF6"/>
    <w:rsid w:val="0075733F"/>
    <w:rsid w:val="00757F76"/>
    <w:rsid w:val="0076224D"/>
    <w:rsid w:val="007627FF"/>
    <w:rsid w:val="0076333A"/>
    <w:rsid w:val="00764F23"/>
    <w:rsid w:val="00765CD2"/>
    <w:rsid w:val="00766C49"/>
    <w:rsid w:val="00767450"/>
    <w:rsid w:val="0076748E"/>
    <w:rsid w:val="00767EA5"/>
    <w:rsid w:val="0077025A"/>
    <w:rsid w:val="00770FD5"/>
    <w:rsid w:val="007725CF"/>
    <w:rsid w:val="0077265F"/>
    <w:rsid w:val="007763A1"/>
    <w:rsid w:val="007764D8"/>
    <w:rsid w:val="00777062"/>
    <w:rsid w:val="00780878"/>
    <w:rsid w:val="00781458"/>
    <w:rsid w:val="007828D6"/>
    <w:rsid w:val="00790472"/>
    <w:rsid w:val="00790D76"/>
    <w:rsid w:val="00790E96"/>
    <w:rsid w:val="0079748F"/>
    <w:rsid w:val="00797AC6"/>
    <w:rsid w:val="007A01E4"/>
    <w:rsid w:val="007A12E8"/>
    <w:rsid w:val="007A2E5B"/>
    <w:rsid w:val="007A2E5C"/>
    <w:rsid w:val="007A314B"/>
    <w:rsid w:val="007A3E0B"/>
    <w:rsid w:val="007A4DFC"/>
    <w:rsid w:val="007A6C5C"/>
    <w:rsid w:val="007A6E23"/>
    <w:rsid w:val="007A702D"/>
    <w:rsid w:val="007B0482"/>
    <w:rsid w:val="007B093A"/>
    <w:rsid w:val="007B2816"/>
    <w:rsid w:val="007B3790"/>
    <w:rsid w:val="007B37CC"/>
    <w:rsid w:val="007B49A5"/>
    <w:rsid w:val="007B57A4"/>
    <w:rsid w:val="007C4E32"/>
    <w:rsid w:val="007C6149"/>
    <w:rsid w:val="007D1270"/>
    <w:rsid w:val="007D21BB"/>
    <w:rsid w:val="007D256B"/>
    <w:rsid w:val="007D2BCF"/>
    <w:rsid w:val="007D3455"/>
    <w:rsid w:val="007D3C4C"/>
    <w:rsid w:val="007D441D"/>
    <w:rsid w:val="007D4BFF"/>
    <w:rsid w:val="007E023D"/>
    <w:rsid w:val="007E36D6"/>
    <w:rsid w:val="007E4401"/>
    <w:rsid w:val="007E54A0"/>
    <w:rsid w:val="007E5B25"/>
    <w:rsid w:val="007F0E4E"/>
    <w:rsid w:val="007F37FE"/>
    <w:rsid w:val="007F4A3C"/>
    <w:rsid w:val="007F5823"/>
    <w:rsid w:val="007F6525"/>
    <w:rsid w:val="007F79F7"/>
    <w:rsid w:val="00804F1C"/>
    <w:rsid w:val="00806111"/>
    <w:rsid w:val="008074FE"/>
    <w:rsid w:val="008105E4"/>
    <w:rsid w:val="00810FB2"/>
    <w:rsid w:val="00812035"/>
    <w:rsid w:val="008140D1"/>
    <w:rsid w:val="00816E39"/>
    <w:rsid w:val="008174B5"/>
    <w:rsid w:val="0082069C"/>
    <w:rsid w:val="0082489F"/>
    <w:rsid w:val="00825C9B"/>
    <w:rsid w:val="00827FC8"/>
    <w:rsid w:val="00836099"/>
    <w:rsid w:val="00836734"/>
    <w:rsid w:val="00836A9B"/>
    <w:rsid w:val="00840066"/>
    <w:rsid w:val="0084268F"/>
    <w:rsid w:val="00843BBD"/>
    <w:rsid w:val="008442CA"/>
    <w:rsid w:val="00844B39"/>
    <w:rsid w:val="00844CA4"/>
    <w:rsid w:val="0084505A"/>
    <w:rsid w:val="008453DF"/>
    <w:rsid w:val="00845FE8"/>
    <w:rsid w:val="00853E58"/>
    <w:rsid w:val="00855A93"/>
    <w:rsid w:val="00857D86"/>
    <w:rsid w:val="008619B2"/>
    <w:rsid w:val="00862515"/>
    <w:rsid w:val="0086288B"/>
    <w:rsid w:val="00864988"/>
    <w:rsid w:val="008672F0"/>
    <w:rsid w:val="00867539"/>
    <w:rsid w:val="00870FD0"/>
    <w:rsid w:val="00871043"/>
    <w:rsid w:val="008742FF"/>
    <w:rsid w:val="00874860"/>
    <w:rsid w:val="00876351"/>
    <w:rsid w:val="00877422"/>
    <w:rsid w:val="0088020A"/>
    <w:rsid w:val="00882BC0"/>
    <w:rsid w:val="0088353A"/>
    <w:rsid w:val="00883902"/>
    <w:rsid w:val="0088790C"/>
    <w:rsid w:val="008907E4"/>
    <w:rsid w:val="00893CCF"/>
    <w:rsid w:val="00893EFF"/>
    <w:rsid w:val="00895BB2"/>
    <w:rsid w:val="00896F5A"/>
    <w:rsid w:val="008A1192"/>
    <w:rsid w:val="008A1969"/>
    <w:rsid w:val="008A2576"/>
    <w:rsid w:val="008A5690"/>
    <w:rsid w:val="008A5FAF"/>
    <w:rsid w:val="008A606B"/>
    <w:rsid w:val="008A7081"/>
    <w:rsid w:val="008B3FE1"/>
    <w:rsid w:val="008B69CD"/>
    <w:rsid w:val="008B74A3"/>
    <w:rsid w:val="008B76A6"/>
    <w:rsid w:val="008C0732"/>
    <w:rsid w:val="008C0A5A"/>
    <w:rsid w:val="008C0C49"/>
    <w:rsid w:val="008C2101"/>
    <w:rsid w:val="008C2E47"/>
    <w:rsid w:val="008C3E40"/>
    <w:rsid w:val="008C5A13"/>
    <w:rsid w:val="008C6AD0"/>
    <w:rsid w:val="008D188E"/>
    <w:rsid w:val="008D2C62"/>
    <w:rsid w:val="008D52FF"/>
    <w:rsid w:val="008D5495"/>
    <w:rsid w:val="008D5818"/>
    <w:rsid w:val="008D5FD2"/>
    <w:rsid w:val="008D6956"/>
    <w:rsid w:val="008E3928"/>
    <w:rsid w:val="008E3CA6"/>
    <w:rsid w:val="008E560A"/>
    <w:rsid w:val="008E59B4"/>
    <w:rsid w:val="008E758A"/>
    <w:rsid w:val="008F0841"/>
    <w:rsid w:val="008F1B53"/>
    <w:rsid w:val="008F1C16"/>
    <w:rsid w:val="008F2B18"/>
    <w:rsid w:val="008F3017"/>
    <w:rsid w:val="008F41EE"/>
    <w:rsid w:val="008F599F"/>
    <w:rsid w:val="00900475"/>
    <w:rsid w:val="00901CC9"/>
    <w:rsid w:val="00902DCD"/>
    <w:rsid w:val="00903334"/>
    <w:rsid w:val="0090538B"/>
    <w:rsid w:val="00906802"/>
    <w:rsid w:val="00907151"/>
    <w:rsid w:val="00910118"/>
    <w:rsid w:val="00911FFB"/>
    <w:rsid w:val="00912ABC"/>
    <w:rsid w:val="009132C1"/>
    <w:rsid w:val="00914C1A"/>
    <w:rsid w:val="00914C94"/>
    <w:rsid w:val="00916DD7"/>
    <w:rsid w:val="009175B9"/>
    <w:rsid w:val="00920AA3"/>
    <w:rsid w:val="009211DD"/>
    <w:rsid w:val="00921D2D"/>
    <w:rsid w:val="00922E72"/>
    <w:rsid w:val="009234C8"/>
    <w:rsid w:val="009310A5"/>
    <w:rsid w:val="0093180D"/>
    <w:rsid w:val="00931FCB"/>
    <w:rsid w:val="0093300C"/>
    <w:rsid w:val="00933AEC"/>
    <w:rsid w:val="00935898"/>
    <w:rsid w:val="00936D0D"/>
    <w:rsid w:val="00940656"/>
    <w:rsid w:val="009407AD"/>
    <w:rsid w:val="00942B44"/>
    <w:rsid w:val="00942EE6"/>
    <w:rsid w:val="00946B21"/>
    <w:rsid w:val="00950B0A"/>
    <w:rsid w:val="00950B1C"/>
    <w:rsid w:val="00956928"/>
    <w:rsid w:val="00960263"/>
    <w:rsid w:val="00960949"/>
    <w:rsid w:val="0096211D"/>
    <w:rsid w:val="0096273B"/>
    <w:rsid w:val="00966C3A"/>
    <w:rsid w:val="00967C4D"/>
    <w:rsid w:val="00970AC9"/>
    <w:rsid w:val="00970E59"/>
    <w:rsid w:val="00971359"/>
    <w:rsid w:val="00971E01"/>
    <w:rsid w:val="009724CA"/>
    <w:rsid w:val="00980622"/>
    <w:rsid w:val="00981301"/>
    <w:rsid w:val="00981706"/>
    <w:rsid w:val="00981C54"/>
    <w:rsid w:val="009830BB"/>
    <w:rsid w:val="009850C9"/>
    <w:rsid w:val="00985E5F"/>
    <w:rsid w:val="00990D07"/>
    <w:rsid w:val="009955BB"/>
    <w:rsid w:val="00995902"/>
    <w:rsid w:val="00995F00"/>
    <w:rsid w:val="00996F07"/>
    <w:rsid w:val="009A2C65"/>
    <w:rsid w:val="009A506F"/>
    <w:rsid w:val="009A54E6"/>
    <w:rsid w:val="009A592D"/>
    <w:rsid w:val="009A60B1"/>
    <w:rsid w:val="009A7EA2"/>
    <w:rsid w:val="009B079D"/>
    <w:rsid w:val="009B1D55"/>
    <w:rsid w:val="009B2FEE"/>
    <w:rsid w:val="009B3EED"/>
    <w:rsid w:val="009B44B8"/>
    <w:rsid w:val="009C2310"/>
    <w:rsid w:val="009C2528"/>
    <w:rsid w:val="009C268D"/>
    <w:rsid w:val="009C2B7C"/>
    <w:rsid w:val="009C3850"/>
    <w:rsid w:val="009C4A1E"/>
    <w:rsid w:val="009C6342"/>
    <w:rsid w:val="009C7967"/>
    <w:rsid w:val="009C79B7"/>
    <w:rsid w:val="009D01B5"/>
    <w:rsid w:val="009D11A2"/>
    <w:rsid w:val="009D2066"/>
    <w:rsid w:val="009D218A"/>
    <w:rsid w:val="009D3D12"/>
    <w:rsid w:val="009D4AE3"/>
    <w:rsid w:val="009D52A0"/>
    <w:rsid w:val="009D6746"/>
    <w:rsid w:val="009D684A"/>
    <w:rsid w:val="009D764F"/>
    <w:rsid w:val="009D7AC1"/>
    <w:rsid w:val="009E2062"/>
    <w:rsid w:val="009E31B2"/>
    <w:rsid w:val="009E45F7"/>
    <w:rsid w:val="009E65A7"/>
    <w:rsid w:val="009F06ED"/>
    <w:rsid w:val="009F0730"/>
    <w:rsid w:val="009F0DFB"/>
    <w:rsid w:val="009F109A"/>
    <w:rsid w:val="009F1736"/>
    <w:rsid w:val="009F1FFB"/>
    <w:rsid w:val="009F3E98"/>
    <w:rsid w:val="009F463E"/>
    <w:rsid w:val="009F4A3D"/>
    <w:rsid w:val="009F562F"/>
    <w:rsid w:val="009F7576"/>
    <w:rsid w:val="00A012E8"/>
    <w:rsid w:val="00A02474"/>
    <w:rsid w:val="00A03579"/>
    <w:rsid w:val="00A077FE"/>
    <w:rsid w:val="00A07C80"/>
    <w:rsid w:val="00A07E7E"/>
    <w:rsid w:val="00A115A3"/>
    <w:rsid w:val="00A12D50"/>
    <w:rsid w:val="00A14602"/>
    <w:rsid w:val="00A1469C"/>
    <w:rsid w:val="00A15437"/>
    <w:rsid w:val="00A1573D"/>
    <w:rsid w:val="00A15979"/>
    <w:rsid w:val="00A16F57"/>
    <w:rsid w:val="00A2040A"/>
    <w:rsid w:val="00A205C3"/>
    <w:rsid w:val="00A20F78"/>
    <w:rsid w:val="00A22306"/>
    <w:rsid w:val="00A24578"/>
    <w:rsid w:val="00A24AE3"/>
    <w:rsid w:val="00A24C65"/>
    <w:rsid w:val="00A269D6"/>
    <w:rsid w:val="00A279DB"/>
    <w:rsid w:val="00A318E4"/>
    <w:rsid w:val="00A318F4"/>
    <w:rsid w:val="00A35CEF"/>
    <w:rsid w:val="00A3686F"/>
    <w:rsid w:val="00A41F4F"/>
    <w:rsid w:val="00A42F8D"/>
    <w:rsid w:val="00A44D1F"/>
    <w:rsid w:val="00A45997"/>
    <w:rsid w:val="00A47583"/>
    <w:rsid w:val="00A551EF"/>
    <w:rsid w:val="00A55994"/>
    <w:rsid w:val="00A5610B"/>
    <w:rsid w:val="00A618F8"/>
    <w:rsid w:val="00A6327C"/>
    <w:rsid w:val="00A63E58"/>
    <w:rsid w:val="00A661AB"/>
    <w:rsid w:val="00A66626"/>
    <w:rsid w:val="00A70955"/>
    <w:rsid w:val="00A70B1C"/>
    <w:rsid w:val="00A71035"/>
    <w:rsid w:val="00A71295"/>
    <w:rsid w:val="00A721F7"/>
    <w:rsid w:val="00A753CC"/>
    <w:rsid w:val="00A76CCD"/>
    <w:rsid w:val="00A77221"/>
    <w:rsid w:val="00A7728B"/>
    <w:rsid w:val="00A779D4"/>
    <w:rsid w:val="00A82C54"/>
    <w:rsid w:val="00A844D4"/>
    <w:rsid w:val="00A862C9"/>
    <w:rsid w:val="00A864F0"/>
    <w:rsid w:val="00A86EA0"/>
    <w:rsid w:val="00A8789D"/>
    <w:rsid w:val="00A9379C"/>
    <w:rsid w:val="00A93856"/>
    <w:rsid w:val="00A95F37"/>
    <w:rsid w:val="00AA4DA7"/>
    <w:rsid w:val="00AB011E"/>
    <w:rsid w:val="00AB12C4"/>
    <w:rsid w:val="00AB2E33"/>
    <w:rsid w:val="00AB30C1"/>
    <w:rsid w:val="00AB370B"/>
    <w:rsid w:val="00AB590D"/>
    <w:rsid w:val="00AC04DE"/>
    <w:rsid w:val="00AC0DBB"/>
    <w:rsid w:val="00AC2967"/>
    <w:rsid w:val="00AC3431"/>
    <w:rsid w:val="00AC533D"/>
    <w:rsid w:val="00AC5F3E"/>
    <w:rsid w:val="00AC6A5C"/>
    <w:rsid w:val="00AD26D6"/>
    <w:rsid w:val="00AD58D7"/>
    <w:rsid w:val="00AE1BEE"/>
    <w:rsid w:val="00AE4EFF"/>
    <w:rsid w:val="00AF04F5"/>
    <w:rsid w:val="00AF2518"/>
    <w:rsid w:val="00AF598D"/>
    <w:rsid w:val="00AF6F6E"/>
    <w:rsid w:val="00B03233"/>
    <w:rsid w:val="00B0409C"/>
    <w:rsid w:val="00B04F96"/>
    <w:rsid w:val="00B050BA"/>
    <w:rsid w:val="00B068B0"/>
    <w:rsid w:val="00B104AA"/>
    <w:rsid w:val="00B1050C"/>
    <w:rsid w:val="00B11280"/>
    <w:rsid w:val="00B11356"/>
    <w:rsid w:val="00B11519"/>
    <w:rsid w:val="00B133A1"/>
    <w:rsid w:val="00B1783E"/>
    <w:rsid w:val="00B20AEA"/>
    <w:rsid w:val="00B20EB9"/>
    <w:rsid w:val="00B2202F"/>
    <w:rsid w:val="00B23F96"/>
    <w:rsid w:val="00B24724"/>
    <w:rsid w:val="00B309B9"/>
    <w:rsid w:val="00B30B1C"/>
    <w:rsid w:val="00B31722"/>
    <w:rsid w:val="00B3207C"/>
    <w:rsid w:val="00B339CE"/>
    <w:rsid w:val="00B3534D"/>
    <w:rsid w:val="00B37DC2"/>
    <w:rsid w:val="00B42640"/>
    <w:rsid w:val="00B44508"/>
    <w:rsid w:val="00B45F3E"/>
    <w:rsid w:val="00B464F8"/>
    <w:rsid w:val="00B479C6"/>
    <w:rsid w:val="00B50A84"/>
    <w:rsid w:val="00B52A11"/>
    <w:rsid w:val="00B5451C"/>
    <w:rsid w:val="00B57D62"/>
    <w:rsid w:val="00B57E6D"/>
    <w:rsid w:val="00B61082"/>
    <w:rsid w:val="00B62B04"/>
    <w:rsid w:val="00B6382E"/>
    <w:rsid w:val="00B63DB6"/>
    <w:rsid w:val="00B6655F"/>
    <w:rsid w:val="00B70462"/>
    <w:rsid w:val="00B71404"/>
    <w:rsid w:val="00B72575"/>
    <w:rsid w:val="00B72E5A"/>
    <w:rsid w:val="00B7497E"/>
    <w:rsid w:val="00B823E3"/>
    <w:rsid w:val="00B85A9E"/>
    <w:rsid w:val="00B862D9"/>
    <w:rsid w:val="00B8660E"/>
    <w:rsid w:val="00B86930"/>
    <w:rsid w:val="00B8693C"/>
    <w:rsid w:val="00B87AFC"/>
    <w:rsid w:val="00B91AAB"/>
    <w:rsid w:val="00B94F48"/>
    <w:rsid w:val="00B954B2"/>
    <w:rsid w:val="00B96892"/>
    <w:rsid w:val="00B97646"/>
    <w:rsid w:val="00BA0E56"/>
    <w:rsid w:val="00BA10C8"/>
    <w:rsid w:val="00BA3846"/>
    <w:rsid w:val="00BA3C12"/>
    <w:rsid w:val="00BA4991"/>
    <w:rsid w:val="00BA4C5E"/>
    <w:rsid w:val="00BA5467"/>
    <w:rsid w:val="00BA58F9"/>
    <w:rsid w:val="00BA5A23"/>
    <w:rsid w:val="00BA61E1"/>
    <w:rsid w:val="00BB40BC"/>
    <w:rsid w:val="00BB6CFF"/>
    <w:rsid w:val="00BB7289"/>
    <w:rsid w:val="00BB7908"/>
    <w:rsid w:val="00BC0425"/>
    <w:rsid w:val="00BC2C3D"/>
    <w:rsid w:val="00BC56AB"/>
    <w:rsid w:val="00BC59CF"/>
    <w:rsid w:val="00BC7F8B"/>
    <w:rsid w:val="00BD1599"/>
    <w:rsid w:val="00BD1889"/>
    <w:rsid w:val="00BD3A67"/>
    <w:rsid w:val="00BD55BE"/>
    <w:rsid w:val="00BD5BBF"/>
    <w:rsid w:val="00BD7723"/>
    <w:rsid w:val="00BE1D69"/>
    <w:rsid w:val="00BE37F6"/>
    <w:rsid w:val="00BE38BC"/>
    <w:rsid w:val="00BE391C"/>
    <w:rsid w:val="00BF0B1D"/>
    <w:rsid w:val="00BF15C6"/>
    <w:rsid w:val="00BF3861"/>
    <w:rsid w:val="00BF5D21"/>
    <w:rsid w:val="00BF6342"/>
    <w:rsid w:val="00C0137F"/>
    <w:rsid w:val="00C05BA8"/>
    <w:rsid w:val="00C06ABD"/>
    <w:rsid w:val="00C06C76"/>
    <w:rsid w:val="00C0700C"/>
    <w:rsid w:val="00C114A1"/>
    <w:rsid w:val="00C11686"/>
    <w:rsid w:val="00C14581"/>
    <w:rsid w:val="00C1700F"/>
    <w:rsid w:val="00C1766E"/>
    <w:rsid w:val="00C219ED"/>
    <w:rsid w:val="00C21A20"/>
    <w:rsid w:val="00C21DD9"/>
    <w:rsid w:val="00C21EA4"/>
    <w:rsid w:val="00C22AE4"/>
    <w:rsid w:val="00C24A17"/>
    <w:rsid w:val="00C24A8A"/>
    <w:rsid w:val="00C24F2F"/>
    <w:rsid w:val="00C26ED7"/>
    <w:rsid w:val="00C2711D"/>
    <w:rsid w:val="00C27691"/>
    <w:rsid w:val="00C321E8"/>
    <w:rsid w:val="00C328AA"/>
    <w:rsid w:val="00C3305D"/>
    <w:rsid w:val="00C34E84"/>
    <w:rsid w:val="00C34E8C"/>
    <w:rsid w:val="00C3644F"/>
    <w:rsid w:val="00C376D5"/>
    <w:rsid w:val="00C403F9"/>
    <w:rsid w:val="00C418FF"/>
    <w:rsid w:val="00C42932"/>
    <w:rsid w:val="00C43079"/>
    <w:rsid w:val="00C4312D"/>
    <w:rsid w:val="00C46AA0"/>
    <w:rsid w:val="00C503F8"/>
    <w:rsid w:val="00C51862"/>
    <w:rsid w:val="00C5542E"/>
    <w:rsid w:val="00C61959"/>
    <w:rsid w:val="00C6279E"/>
    <w:rsid w:val="00C6366F"/>
    <w:rsid w:val="00C6634B"/>
    <w:rsid w:val="00C70EB4"/>
    <w:rsid w:val="00C71A4C"/>
    <w:rsid w:val="00C76487"/>
    <w:rsid w:val="00C7673B"/>
    <w:rsid w:val="00C76D51"/>
    <w:rsid w:val="00C77A86"/>
    <w:rsid w:val="00C828F9"/>
    <w:rsid w:val="00C82EC7"/>
    <w:rsid w:val="00C8502B"/>
    <w:rsid w:val="00C862CE"/>
    <w:rsid w:val="00C9137C"/>
    <w:rsid w:val="00C915CB"/>
    <w:rsid w:val="00C91A64"/>
    <w:rsid w:val="00C92149"/>
    <w:rsid w:val="00C921E7"/>
    <w:rsid w:val="00C96149"/>
    <w:rsid w:val="00C96324"/>
    <w:rsid w:val="00C96E51"/>
    <w:rsid w:val="00C97040"/>
    <w:rsid w:val="00C97790"/>
    <w:rsid w:val="00CA0B8B"/>
    <w:rsid w:val="00CA160C"/>
    <w:rsid w:val="00CA1B2B"/>
    <w:rsid w:val="00CA337D"/>
    <w:rsid w:val="00CA62D3"/>
    <w:rsid w:val="00CA638D"/>
    <w:rsid w:val="00CA7525"/>
    <w:rsid w:val="00CB013E"/>
    <w:rsid w:val="00CB023D"/>
    <w:rsid w:val="00CB0AF3"/>
    <w:rsid w:val="00CB2C69"/>
    <w:rsid w:val="00CB5D9C"/>
    <w:rsid w:val="00CB5F30"/>
    <w:rsid w:val="00CC1F5F"/>
    <w:rsid w:val="00CC3640"/>
    <w:rsid w:val="00CC4EC8"/>
    <w:rsid w:val="00CC56CB"/>
    <w:rsid w:val="00CC705F"/>
    <w:rsid w:val="00CC72C8"/>
    <w:rsid w:val="00CD021C"/>
    <w:rsid w:val="00CD0F87"/>
    <w:rsid w:val="00CD1A8C"/>
    <w:rsid w:val="00CD1FCC"/>
    <w:rsid w:val="00CD2F75"/>
    <w:rsid w:val="00CD7B53"/>
    <w:rsid w:val="00CE0200"/>
    <w:rsid w:val="00CE0636"/>
    <w:rsid w:val="00CE06E0"/>
    <w:rsid w:val="00CE0EEB"/>
    <w:rsid w:val="00CE1E7D"/>
    <w:rsid w:val="00CE2FC7"/>
    <w:rsid w:val="00CE516D"/>
    <w:rsid w:val="00CE52D8"/>
    <w:rsid w:val="00CE5D53"/>
    <w:rsid w:val="00CE5D6B"/>
    <w:rsid w:val="00CF11D2"/>
    <w:rsid w:val="00CF1CD3"/>
    <w:rsid w:val="00CF7DA1"/>
    <w:rsid w:val="00D00155"/>
    <w:rsid w:val="00D01DA9"/>
    <w:rsid w:val="00D01E9A"/>
    <w:rsid w:val="00D02A6B"/>
    <w:rsid w:val="00D02B8E"/>
    <w:rsid w:val="00D0586D"/>
    <w:rsid w:val="00D061B8"/>
    <w:rsid w:val="00D1274E"/>
    <w:rsid w:val="00D13F1A"/>
    <w:rsid w:val="00D20CDB"/>
    <w:rsid w:val="00D23C4D"/>
    <w:rsid w:val="00D27062"/>
    <w:rsid w:val="00D27FF6"/>
    <w:rsid w:val="00D30C50"/>
    <w:rsid w:val="00D30EDC"/>
    <w:rsid w:val="00D333C2"/>
    <w:rsid w:val="00D33D0E"/>
    <w:rsid w:val="00D36276"/>
    <w:rsid w:val="00D3668E"/>
    <w:rsid w:val="00D367A2"/>
    <w:rsid w:val="00D468D5"/>
    <w:rsid w:val="00D52801"/>
    <w:rsid w:val="00D5351B"/>
    <w:rsid w:val="00D53B5B"/>
    <w:rsid w:val="00D5403A"/>
    <w:rsid w:val="00D54302"/>
    <w:rsid w:val="00D5585B"/>
    <w:rsid w:val="00D55BDC"/>
    <w:rsid w:val="00D5656B"/>
    <w:rsid w:val="00D566AC"/>
    <w:rsid w:val="00D5742E"/>
    <w:rsid w:val="00D608EE"/>
    <w:rsid w:val="00D60B65"/>
    <w:rsid w:val="00D63ADF"/>
    <w:rsid w:val="00D7229D"/>
    <w:rsid w:val="00D7296A"/>
    <w:rsid w:val="00D73CC4"/>
    <w:rsid w:val="00D74077"/>
    <w:rsid w:val="00D7416C"/>
    <w:rsid w:val="00D7475E"/>
    <w:rsid w:val="00D7511B"/>
    <w:rsid w:val="00D75493"/>
    <w:rsid w:val="00D77151"/>
    <w:rsid w:val="00D77F3E"/>
    <w:rsid w:val="00D813DE"/>
    <w:rsid w:val="00D81DA1"/>
    <w:rsid w:val="00D8252D"/>
    <w:rsid w:val="00D8451E"/>
    <w:rsid w:val="00D8554E"/>
    <w:rsid w:val="00D92C99"/>
    <w:rsid w:val="00D93E31"/>
    <w:rsid w:val="00D9412F"/>
    <w:rsid w:val="00D95BDA"/>
    <w:rsid w:val="00D97F13"/>
    <w:rsid w:val="00DA0DE2"/>
    <w:rsid w:val="00DA2D92"/>
    <w:rsid w:val="00DA32E6"/>
    <w:rsid w:val="00DA3800"/>
    <w:rsid w:val="00DA6486"/>
    <w:rsid w:val="00DB004F"/>
    <w:rsid w:val="00DB07A4"/>
    <w:rsid w:val="00DB0931"/>
    <w:rsid w:val="00DB1C50"/>
    <w:rsid w:val="00DB539D"/>
    <w:rsid w:val="00DB627E"/>
    <w:rsid w:val="00DC017E"/>
    <w:rsid w:val="00DC12B4"/>
    <w:rsid w:val="00DC6B6F"/>
    <w:rsid w:val="00DD4B96"/>
    <w:rsid w:val="00DD7038"/>
    <w:rsid w:val="00DD733E"/>
    <w:rsid w:val="00DD752B"/>
    <w:rsid w:val="00DE114D"/>
    <w:rsid w:val="00DE149B"/>
    <w:rsid w:val="00DE2F5E"/>
    <w:rsid w:val="00DE5AF6"/>
    <w:rsid w:val="00DE645C"/>
    <w:rsid w:val="00DE66CD"/>
    <w:rsid w:val="00DF058A"/>
    <w:rsid w:val="00DF19E8"/>
    <w:rsid w:val="00DF3E8D"/>
    <w:rsid w:val="00E032B0"/>
    <w:rsid w:val="00E04E51"/>
    <w:rsid w:val="00E06082"/>
    <w:rsid w:val="00E0689E"/>
    <w:rsid w:val="00E07ECB"/>
    <w:rsid w:val="00E10EF5"/>
    <w:rsid w:val="00E12248"/>
    <w:rsid w:val="00E129B1"/>
    <w:rsid w:val="00E149B8"/>
    <w:rsid w:val="00E158CE"/>
    <w:rsid w:val="00E17006"/>
    <w:rsid w:val="00E172B4"/>
    <w:rsid w:val="00E218B9"/>
    <w:rsid w:val="00E220E0"/>
    <w:rsid w:val="00E22321"/>
    <w:rsid w:val="00E23D9E"/>
    <w:rsid w:val="00E24A55"/>
    <w:rsid w:val="00E24E30"/>
    <w:rsid w:val="00E2705C"/>
    <w:rsid w:val="00E27677"/>
    <w:rsid w:val="00E32524"/>
    <w:rsid w:val="00E35E02"/>
    <w:rsid w:val="00E36788"/>
    <w:rsid w:val="00E368A4"/>
    <w:rsid w:val="00E37B07"/>
    <w:rsid w:val="00E37E5F"/>
    <w:rsid w:val="00E411A9"/>
    <w:rsid w:val="00E43932"/>
    <w:rsid w:val="00E43F1A"/>
    <w:rsid w:val="00E44613"/>
    <w:rsid w:val="00E44D3F"/>
    <w:rsid w:val="00E45688"/>
    <w:rsid w:val="00E45C7E"/>
    <w:rsid w:val="00E45FA6"/>
    <w:rsid w:val="00E47199"/>
    <w:rsid w:val="00E51D94"/>
    <w:rsid w:val="00E521F4"/>
    <w:rsid w:val="00E57C54"/>
    <w:rsid w:val="00E610A7"/>
    <w:rsid w:val="00E6272B"/>
    <w:rsid w:val="00E6283F"/>
    <w:rsid w:val="00E664EE"/>
    <w:rsid w:val="00E70AC9"/>
    <w:rsid w:val="00E75A33"/>
    <w:rsid w:val="00E75A40"/>
    <w:rsid w:val="00E75F22"/>
    <w:rsid w:val="00E7682B"/>
    <w:rsid w:val="00E76AAE"/>
    <w:rsid w:val="00E77496"/>
    <w:rsid w:val="00E815CF"/>
    <w:rsid w:val="00E83DA4"/>
    <w:rsid w:val="00E844C2"/>
    <w:rsid w:val="00E84A33"/>
    <w:rsid w:val="00E8543C"/>
    <w:rsid w:val="00E85C8A"/>
    <w:rsid w:val="00E866C5"/>
    <w:rsid w:val="00E875A6"/>
    <w:rsid w:val="00E971A6"/>
    <w:rsid w:val="00EA3F72"/>
    <w:rsid w:val="00EA5508"/>
    <w:rsid w:val="00EB0743"/>
    <w:rsid w:val="00EB4C7F"/>
    <w:rsid w:val="00EB51E0"/>
    <w:rsid w:val="00EB52EB"/>
    <w:rsid w:val="00EB5966"/>
    <w:rsid w:val="00EB682A"/>
    <w:rsid w:val="00EB73CF"/>
    <w:rsid w:val="00EB76A1"/>
    <w:rsid w:val="00EC34B5"/>
    <w:rsid w:val="00EC4048"/>
    <w:rsid w:val="00EC47D4"/>
    <w:rsid w:val="00EC5DAA"/>
    <w:rsid w:val="00EC66A6"/>
    <w:rsid w:val="00EC7651"/>
    <w:rsid w:val="00ED7251"/>
    <w:rsid w:val="00ED7D79"/>
    <w:rsid w:val="00ED7E5B"/>
    <w:rsid w:val="00EE04C3"/>
    <w:rsid w:val="00EE1178"/>
    <w:rsid w:val="00EE2E5F"/>
    <w:rsid w:val="00EE2F49"/>
    <w:rsid w:val="00EE3149"/>
    <w:rsid w:val="00EE37CC"/>
    <w:rsid w:val="00EE5F7E"/>
    <w:rsid w:val="00EE6DC2"/>
    <w:rsid w:val="00EE6E7E"/>
    <w:rsid w:val="00EF5A03"/>
    <w:rsid w:val="00EF7C43"/>
    <w:rsid w:val="00F010D4"/>
    <w:rsid w:val="00F0161A"/>
    <w:rsid w:val="00F01F28"/>
    <w:rsid w:val="00F03546"/>
    <w:rsid w:val="00F03F2F"/>
    <w:rsid w:val="00F07336"/>
    <w:rsid w:val="00F105C4"/>
    <w:rsid w:val="00F11457"/>
    <w:rsid w:val="00F131E1"/>
    <w:rsid w:val="00F13C66"/>
    <w:rsid w:val="00F150C5"/>
    <w:rsid w:val="00F15D9C"/>
    <w:rsid w:val="00F16AB6"/>
    <w:rsid w:val="00F17A1A"/>
    <w:rsid w:val="00F211DA"/>
    <w:rsid w:val="00F2231D"/>
    <w:rsid w:val="00F23276"/>
    <w:rsid w:val="00F2683C"/>
    <w:rsid w:val="00F27390"/>
    <w:rsid w:val="00F27A78"/>
    <w:rsid w:val="00F32D91"/>
    <w:rsid w:val="00F3315B"/>
    <w:rsid w:val="00F33440"/>
    <w:rsid w:val="00F36AE9"/>
    <w:rsid w:val="00F3715E"/>
    <w:rsid w:val="00F44D1C"/>
    <w:rsid w:val="00F455E9"/>
    <w:rsid w:val="00F466E7"/>
    <w:rsid w:val="00F46994"/>
    <w:rsid w:val="00F46BAD"/>
    <w:rsid w:val="00F46D38"/>
    <w:rsid w:val="00F4783B"/>
    <w:rsid w:val="00F47BAF"/>
    <w:rsid w:val="00F5246E"/>
    <w:rsid w:val="00F5344B"/>
    <w:rsid w:val="00F54641"/>
    <w:rsid w:val="00F60225"/>
    <w:rsid w:val="00F64242"/>
    <w:rsid w:val="00F644C5"/>
    <w:rsid w:val="00F64D83"/>
    <w:rsid w:val="00F72558"/>
    <w:rsid w:val="00F73AEA"/>
    <w:rsid w:val="00F740AC"/>
    <w:rsid w:val="00F74D38"/>
    <w:rsid w:val="00F80C6D"/>
    <w:rsid w:val="00F81E4A"/>
    <w:rsid w:val="00F8330E"/>
    <w:rsid w:val="00F87578"/>
    <w:rsid w:val="00F94736"/>
    <w:rsid w:val="00F96C16"/>
    <w:rsid w:val="00FA2CC1"/>
    <w:rsid w:val="00FA457C"/>
    <w:rsid w:val="00FA5540"/>
    <w:rsid w:val="00FA5B71"/>
    <w:rsid w:val="00FA6257"/>
    <w:rsid w:val="00FA6921"/>
    <w:rsid w:val="00FB004B"/>
    <w:rsid w:val="00FB3B7C"/>
    <w:rsid w:val="00FB4141"/>
    <w:rsid w:val="00FC0EDA"/>
    <w:rsid w:val="00FC16FF"/>
    <w:rsid w:val="00FC2FD7"/>
    <w:rsid w:val="00FC439D"/>
    <w:rsid w:val="00FC4D2C"/>
    <w:rsid w:val="00FC60D4"/>
    <w:rsid w:val="00FC6991"/>
    <w:rsid w:val="00FC71EB"/>
    <w:rsid w:val="00FC7455"/>
    <w:rsid w:val="00FD2906"/>
    <w:rsid w:val="00FD524E"/>
    <w:rsid w:val="00FD581C"/>
    <w:rsid w:val="00FD5ADF"/>
    <w:rsid w:val="00FD669E"/>
    <w:rsid w:val="00FD7103"/>
    <w:rsid w:val="00FE063D"/>
    <w:rsid w:val="00FE0EA4"/>
    <w:rsid w:val="00FE14C9"/>
    <w:rsid w:val="00FE1D5B"/>
    <w:rsid w:val="00FE1E88"/>
    <w:rsid w:val="00FE5A8B"/>
    <w:rsid w:val="00FE74C2"/>
    <w:rsid w:val="00FE7E10"/>
    <w:rsid w:val="00FF02A7"/>
    <w:rsid w:val="00FF0C7C"/>
    <w:rsid w:val="00FF1568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CCF"/>
    <w:rPr>
      <w:rFonts w:ascii="Times" w:hAnsi="Times" w:cs="Times"/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C6366F"/>
    <w:pPr>
      <w:spacing w:line="48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906"/>
    <w:pPr>
      <w:spacing w:before="240" w:line="480" w:lineRule="auto"/>
      <w:outlineLvl w:val="1"/>
    </w:pPr>
    <w:rPr>
      <w:rFonts w:ascii="Times New Roman" w:hAnsi="Times New Roman" w:cs="Times New Roman"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27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link w:val="ZkladntextChar"/>
    <w:pPr>
      <w:spacing w:line="480" w:lineRule="auto"/>
      <w:ind w:firstLine="540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Standardnpsmoodstavce"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Standardnpsmoodstavce"/>
  </w:style>
  <w:style w:type="character" w:customStyle="1" w:styleId="BlockTextChar">
    <w:name w:val="Block Text Char"/>
    <w:basedOn w:val="Standardnpsmoodstavce"/>
  </w:style>
  <w:style w:type="paragraph" w:styleId="Textvbloku">
    <w:name w:val="Block Text"/>
    <w:basedOn w:val="Zkladntext"/>
    <w:link w:val="TextvblokuChar"/>
    <w:pPr>
      <w:ind w:firstLine="0"/>
    </w:pPr>
  </w:style>
  <w:style w:type="paragraph" w:customStyle="1" w:styleId="slovanseznam1">
    <w:name w:val="Číslovaný seznam1"/>
    <w:basedOn w:val="Normln"/>
    <w:pPr>
      <w:tabs>
        <w:tab w:val="num" w:pos="900"/>
      </w:tabs>
      <w:spacing w:line="480" w:lineRule="auto"/>
      <w:ind w:left="900" w:hanging="360"/>
    </w:pPr>
    <w:rPr>
      <w:rFonts w:ascii="Times New Roman" w:hAnsi="Times New Roman" w:cs="Times New Roman"/>
      <w:lang w:bidi="cs-CZ"/>
    </w:rPr>
  </w:style>
  <w:style w:type="paragraph" w:customStyle="1" w:styleId="Citace">
    <w:name w:val="Citace"/>
    <w:basedOn w:val="Zkladntext"/>
    <w:pPr>
      <w:ind w:left="547" w:firstLine="0"/>
    </w:pPr>
    <w:rPr>
      <w:lang w:bidi="cs-CZ"/>
    </w:rPr>
  </w:style>
  <w:style w:type="paragraph" w:customStyle="1" w:styleId="Reference">
    <w:name w:val="Reference"/>
    <w:basedOn w:val="Zkladntext"/>
    <w:pPr>
      <w:ind w:left="547" w:hanging="547"/>
    </w:pPr>
    <w:rPr>
      <w:lang w:bidi="cs-CZ"/>
    </w:rPr>
  </w:style>
  <w:style w:type="character" w:customStyle="1" w:styleId="Nadpis1Char">
    <w:name w:val="Nadpis 1 Char"/>
    <w:basedOn w:val="Standardnpsmoodstavce"/>
    <w:link w:val="Nadpis1"/>
    <w:locked/>
    <w:rsid w:val="00C6366F"/>
    <w:rPr>
      <w:b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locked/>
    <w:rPr>
      <w:sz w:val="24"/>
      <w:lang w:val="cs-CZ" w:eastAsia="cs-CZ" w:bidi="cs-CZ"/>
    </w:rPr>
  </w:style>
  <w:style w:type="character" w:customStyle="1" w:styleId="TextvblokuChar">
    <w:name w:val="Text v bloku Char"/>
    <w:basedOn w:val="ZkladntextChar"/>
    <w:link w:val="Textvbloku"/>
    <w:locked/>
    <w:rPr>
      <w:sz w:val="24"/>
      <w:lang w:val="cs-CZ" w:eastAsia="cs-CZ" w:bidi="cs-CZ"/>
    </w:rPr>
  </w:style>
  <w:style w:type="table" w:customStyle="1" w:styleId="Normlntabulka1">
    <w:name w:val="Normální tabulka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</w:style>
  <w:style w:type="paragraph" w:customStyle="1" w:styleId="Pkald">
    <w:name w:val="Příkald"/>
    <w:basedOn w:val="Nadpis2"/>
    <w:next w:val="Normln"/>
    <w:link w:val="PkaldChar"/>
    <w:qFormat/>
    <w:rsid w:val="00E610A7"/>
    <w:pPr>
      <w:numPr>
        <w:numId w:val="1"/>
      </w:numPr>
      <w:spacing w:line="240" w:lineRule="auto"/>
      <w:jc w:val="both"/>
    </w:pPr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0B5D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D2906"/>
    <w:rPr>
      <w:i/>
      <w:sz w:val="24"/>
      <w:szCs w:val="24"/>
    </w:rPr>
  </w:style>
  <w:style w:type="character" w:customStyle="1" w:styleId="PkaldChar">
    <w:name w:val="Příkald Char"/>
    <w:basedOn w:val="Nadpis2Char"/>
    <w:link w:val="Pkald"/>
    <w:rsid w:val="00E610A7"/>
    <w:rPr>
      <w:b/>
      <w:i/>
      <w:sz w:val="24"/>
      <w:szCs w:val="24"/>
    </w:rPr>
  </w:style>
  <w:style w:type="paragraph" w:customStyle="1" w:styleId="Text">
    <w:name w:val="Text"/>
    <w:basedOn w:val="Zkladntext"/>
    <w:link w:val="TextChar"/>
    <w:uiPriority w:val="99"/>
    <w:qFormat/>
    <w:rsid w:val="00557E79"/>
    <w:pPr>
      <w:spacing w:line="360" w:lineRule="auto"/>
      <w:ind w:firstLine="0"/>
      <w:jc w:val="both"/>
    </w:pPr>
  </w:style>
  <w:style w:type="character" w:customStyle="1" w:styleId="TextChar">
    <w:name w:val="Text Char"/>
    <w:basedOn w:val="ZkladntextChar"/>
    <w:link w:val="Text"/>
    <w:uiPriority w:val="99"/>
    <w:rsid w:val="00557E79"/>
    <w:rPr>
      <w:sz w:val="24"/>
      <w:szCs w:val="24"/>
      <w:lang w:val="cs-CZ" w:eastAsia="cs-CZ" w:bidi="cs-CZ"/>
    </w:rPr>
  </w:style>
  <w:style w:type="paragraph" w:customStyle="1" w:styleId="een">
    <w:name w:val="Řešení"/>
    <w:basedOn w:val="Pkald"/>
    <w:link w:val="eenChar"/>
    <w:qFormat/>
    <w:rsid w:val="00DA0DE2"/>
    <w:pPr>
      <w:numPr>
        <w:numId w:val="0"/>
      </w:numPr>
    </w:pPr>
  </w:style>
  <w:style w:type="paragraph" w:styleId="Textpoznpodarou">
    <w:name w:val="footnote text"/>
    <w:basedOn w:val="Normln"/>
    <w:link w:val="TextpoznpodarouChar"/>
    <w:rsid w:val="004D0BF7"/>
    <w:rPr>
      <w:sz w:val="20"/>
      <w:szCs w:val="20"/>
    </w:rPr>
  </w:style>
  <w:style w:type="character" w:customStyle="1" w:styleId="eenChar">
    <w:name w:val="Řešení Char"/>
    <w:basedOn w:val="PkaldChar"/>
    <w:link w:val="een"/>
    <w:rsid w:val="00DA0DE2"/>
    <w:rPr>
      <w:b/>
      <w:i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4D0BF7"/>
    <w:rPr>
      <w:rFonts w:ascii="Times" w:hAnsi="Times" w:cs="Times"/>
    </w:rPr>
  </w:style>
  <w:style w:type="character" w:styleId="Znakapoznpodarou">
    <w:name w:val="footnote reference"/>
    <w:basedOn w:val="Standardnpsmoodstavce"/>
    <w:rsid w:val="004D0BF7"/>
    <w:rPr>
      <w:vertAlign w:val="superscript"/>
    </w:rPr>
  </w:style>
  <w:style w:type="character" w:styleId="Siln">
    <w:name w:val="Strong"/>
    <w:basedOn w:val="Standardnpsmoodstavce"/>
    <w:uiPriority w:val="99"/>
    <w:qFormat/>
    <w:rsid w:val="00C6366F"/>
    <w:rPr>
      <w:b/>
      <w:bCs/>
    </w:rPr>
  </w:style>
  <w:style w:type="character" w:styleId="Zvraznn">
    <w:name w:val="Emphasis"/>
    <w:basedOn w:val="Standardnpsmoodstavce"/>
    <w:qFormat/>
    <w:rsid w:val="00C6366F"/>
    <w:rPr>
      <w:i/>
      <w:iCs/>
    </w:rPr>
  </w:style>
  <w:style w:type="paragraph" w:customStyle="1" w:styleId="Pklad2">
    <w:name w:val="Příklad2"/>
    <w:basedOn w:val="Odstavecseseznamem"/>
    <w:link w:val="Pklad2Char"/>
    <w:qFormat/>
    <w:rsid w:val="00B57D62"/>
    <w:pPr>
      <w:numPr>
        <w:ilvl w:val="2"/>
        <w:numId w:val="3"/>
      </w:numPr>
      <w:spacing w:before="240"/>
      <w:jc w:val="both"/>
    </w:pPr>
    <w:rPr>
      <w:b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672F0"/>
    <w:rPr>
      <w:rFonts w:ascii="Times" w:hAnsi="Times" w:cs="Times"/>
      <w:sz w:val="24"/>
      <w:szCs w:val="24"/>
    </w:rPr>
  </w:style>
  <w:style w:type="character" w:customStyle="1" w:styleId="Pklad2Char">
    <w:name w:val="Příklad2 Char"/>
    <w:basedOn w:val="OdstavecseseznamemChar"/>
    <w:link w:val="Pklad2"/>
    <w:rsid w:val="00B57D62"/>
    <w:rPr>
      <w:rFonts w:ascii="Times" w:hAnsi="Times" w:cs="Times"/>
      <w:b/>
      <w:i/>
      <w:sz w:val="24"/>
      <w:szCs w:val="24"/>
    </w:rPr>
  </w:style>
  <w:style w:type="paragraph" w:styleId="Textbubliny">
    <w:name w:val="Balloon Text"/>
    <w:basedOn w:val="Normln"/>
    <w:link w:val="TextbublinyChar"/>
    <w:rsid w:val="00B10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050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64D83"/>
    <w:rPr>
      <w:color w:val="808080"/>
    </w:rPr>
  </w:style>
  <w:style w:type="paragraph" w:customStyle="1" w:styleId="Monosti">
    <w:name w:val="Možnosti"/>
    <w:basedOn w:val="Odstavecseseznamem"/>
    <w:link w:val="MonostiChar"/>
    <w:qFormat/>
    <w:rsid w:val="001F0377"/>
    <w:pPr>
      <w:ind w:left="0"/>
    </w:pPr>
  </w:style>
  <w:style w:type="paragraph" w:customStyle="1" w:styleId="standardn">
    <w:name w:val="standardní"/>
    <w:basedOn w:val="Normln"/>
    <w:rsid w:val="00B63DB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 w:cs="Times New Roman"/>
      <w:sz w:val="26"/>
      <w:szCs w:val="26"/>
    </w:rPr>
  </w:style>
  <w:style w:type="character" w:customStyle="1" w:styleId="MonostiChar">
    <w:name w:val="Možnosti Char"/>
    <w:basedOn w:val="OdstavecseseznamemChar"/>
    <w:link w:val="Monosti"/>
    <w:rsid w:val="001F0377"/>
    <w:rPr>
      <w:rFonts w:ascii="Times" w:hAnsi="Times" w:cs="Times"/>
      <w:sz w:val="24"/>
      <w:szCs w:val="24"/>
    </w:rPr>
  </w:style>
  <w:style w:type="paragraph" w:customStyle="1" w:styleId="Kapitola">
    <w:name w:val="Kapitola"/>
    <w:basedOn w:val="Nadpis1"/>
    <w:link w:val="KapitolaChar"/>
    <w:qFormat/>
    <w:rsid w:val="00CC72C8"/>
    <w:pPr>
      <w:numPr>
        <w:numId w:val="4"/>
      </w:numPr>
    </w:pPr>
  </w:style>
  <w:style w:type="table" w:styleId="Mkatabulky">
    <w:name w:val="Table Grid"/>
    <w:basedOn w:val="Normlntabulka"/>
    <w:rsid w:val="007E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pitolaChar">
    <w:name w:val="Kapitola Char"/>
    <w:basedOn w:val="Nadpis1Char"/>
    <w:link w:val="Kapitola"/>
    <w:rsid w:val="00CC72C8"/>
    <w:rPr>
      <w:b/>
      <w:sz w:val="28"/>
      <w:szCs w:val="28"/>
    </w:rPr>
  </w:style>
  <w:style w:type="paragraph" w:styleId="Titulek">
    <w:name w:val="caption"/>
    <w:basedOn w:val="Normln"/>
    <w:next w:val="Normln"/>
    <w:unhideWhenUsed/>
    <w:qFormat/>
    <w:rsid w:val="00F94736"/>
    <w:pPr>
      <w:keepNext/>
      <w:spacing w:before="240"/>
    </w:pPr>
    <w:rPr>
      <w:b/>
      <w:bCs/>
      <w:sz w:val="18"/>
      <w:szCs w:val="18"/>
    </w:rPr>
  </w:style>
  <w:style w:type="paragraph" w:customStyle="1" w:styleId="Tabulka">
    <w:name w:val="Tabulka"/>
    <w:basedOn w:val="Text"/>
    <w:link w:val="TabulkaChar"/>
    <w:qFormat/>
    <w:rsid w:val="00225338"/>
    <w:pPr>
      <w:spacing w:line="240" w:lineRule="auto"/>
      <w:jc w:val="center"/>
    </w:pPr>
    <w:rPr>
      <w:sz w:val="20"/>
      <w:szCs w:val="22"/>
    </w:rPr>
  </w:style>
  <w:style w:type="character" w:styleId="Odkaznakoment">
    <w:name w:val="annotation reference"/>
    <w:basedOn w:val="Standardnpsmoodstavce"/>
    <w:rsid w:val="00225338"/>
    <w:rPr>
      <w:sz w:val="16"/>
      <w:szCs w:val="16"/>
    </w:rPr>
  </w:style>
  <w:style w:type="character" w:customStyle="1" w:styleId="TabulkaChar">
    <w:name w:val="Tabulka Char"/>
    <w:basedOn w:val="TextChar"/>
    <w:link w:val="Tabulka"/>
    <w:rsid w:val="00225338"/>
    <w:rPr>
      <w:sz w:val="24"/>
      <w:szCs w:val="22"/>
      <w:lang w:val="cs-CZ" w:eastAsia="cs-CZ" w:bidi="cs-CZ"/>
    </w:rPr>
  </w:style>
  <w:style w:type="paragraph" w:styleId="Textkomente">
    <w:name w:val="annotation text"/>
    <w:basedOn w:val="Normln"/>
    <w:link w:val="TextkomenteChar"/>
    <w:rsid w:val="002253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5338"/>
    <w:rPr>
      <w:rFonts w:ascii="Times" w:hAnsi="Times" w:cs="Times"/>
    </w:rPr>
  </w:style>
  <w:style w:type="paragraph" w:styleId="Pedmtkomente">
    <w:name w:val="annotation subject"/>
    <w:basedOn w:val="Textkomente"/>
    <w:next w:val="Textkomente"/>
    <w:link w:val="PedmtkomenteChar"/>
    <w:rsid w:val="00225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25338"/>
    <w:rPr>
      <w:rFonts w:ascii="Times" w:hAnsi="Times" w:cs="Times"/>
      <w:b/>
      <w:bCs/>
    </w:rPr>
  </w:style>
  <w:style w:type="paragraph" w:styleId="Revize">
    <w:name w:val="Revision"/>
    <w:hidden/>
    <w:uiPriority w:val="99"/>
    <w:semiHidden/>
    <w:rsid w:val="00B87AFC"/>
    <w:rPr>
      <w:rFonts w:ascii="Times" w:hAnsi="Times" w:cs="Times"/>
      <w:sz w:val="24"/>
      <w:szCs w:val="24"/>
    </w:rPr>
  </w:style>
  <w:style w:type="paragraph" w:styleId="Normlnweb">
    <w:name w:val="Normal (Web)"/>
    <w:basedOn w:val="Normln"/>
    <w:uiPriority w:val="99"/>
    <w:unhideWhenUsed/>
    <w:rsid w:val="004241C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Citt">
    <w:name w:val="Quote"/>
    <w:basedOn w:val="Normln"/>
    <w:next w:val="Normln"/>
    <w:link w:val="CittChar"/>
    <w:uiPriority w:val="29"/>
    <w:qFormat/>
    <w:rsid w:val="000E40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E406B"/>
    <w:rPr>
      <w:rFonts w:ascii="Times" w:hAnsi="Times" w:cs="Times"/>
      <w:i/>
      <w:iCs/>
      <w:color w:val="000000" w:themeColor="text1"/>
      <w:sz w:val="24"/>
      <w:szCs w:val="24"/>
    </w:rPr>
  </w:style>
  <w:style w:type="paragraph" w:customStyle="1" w:styleId="Oknko">
    <w:name w:val="Okénko"/>
    <w:basedOn w:val="Citt"/>
    <w:link w:val="OknkoChar"/>
    <w:qFormat/>
    <w:rsid w:val="000E406B"/>
    <w:pPr>
      <w:pBdr>
        <w:top w:val="single" w:sz="4" w:space="1" w:color="auto"/>
        <w:bottom w:val="single" w:sz="4" w:space="1" w:color="auto"/>
      </w:pBdr>
      <w:jc w:val="both"/>
    </w:pPr>
    <w:rPr>
      <w:sz w:val="18"/>
      <w:szCs w:val="18"/>
    </w:rPr>
  </w:style>
  <w:style w:type="paragraph" w:customStyle="1" w:styleId="Bnodstavec">
    <w:name w:val="Běžný odstavec"/>
    <w:basedOn w:val="Normln"/>
    <w:rsid w:val="005B6C5C"/>
    <w:pPr>
      <w:spacing w:before="120" w:after="120"/>
      <w:jc w:val="both"/>
    </w:pPr>
    <w:rPr>
      <w:rFonts w:ascii="Times New Roman" w:hAnsi="Times New Roman" w:cs="Times New Roman"/>
    </w:rPr>
  </w:style>
  <w:style w:type="character" w:customStyle="1" w:styleId="OknkoChar">
    <w:name w:val="Okénko Char"/>
    <w:basedOn w:val="CittChar"/>
    <w:link w:val="Oknko"/>
    <w:rsid w:val="000E406B"/>
    <w:rPr>
      <w:rFonts w:ascii="Times" w:hAnsi="Times" w:cs="Times"/>
      <w:i/>
      <w:iCs/>
      <w:color w:val="000000" w:themeColor="text1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5A42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A42DC"/>
    <w:rPr>
      <w:rFonts w:ascii="Times" w:hAnsi="Times" w:cs="Times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4271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4271C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rsid w:val="004271C9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rsid w:val="004271C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4271C9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rsid w:val="004271C9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rsid w:val="004271C9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rsid w:val="004271C9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rsid w:val="004271C9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rsid w:val="004271C9"/>
    <w:pPr>
      <w:ind w:left="1920"/>
    </w:pPr>
    <w:rPr>
      <w:rFonts w:asciiTheme="minorHAnsi" w:hAnsiTheme="minorHAnsi"/>
      <w:sz w:val="18"/>
      <w:szCs w:val="18"/>
    </w:rPr>
  </w:style>
  <w:style w:type="paragraph" w:customStyle="1" w:styleId="Zkladntext21">
    <w:name w:val="Základní text 21"/>
    <w:basedOn w:val="Normln"/>
    <w:rsid w:val="008C6AD0"/>
    <w:pPr>
      <w:widowControl w:val="0"/>
      <w:overflowPunct w:val="0"/>
      <w:autoSpaceDE w:val="0"/>
      <w:autoSpaceDN w:val="0"/>
      <w:adjustRightInd w:val="0"/>
      <w:spacing w:before="100"/>
      <w:ind w:left="60"/>
      <w:textAlignment w:val="baseline"/>
    </w:pPr>
    <w:rPr>
      <w:rFonts w:ascii="Times New Roman" w:hAnsi="Times New Roman" w:cs="Times New Roman"/>
      <w:szCs w:val="20"/>
    </w:rPr>
  </w:style>
  <w:style w:type="table" w:customStyle="1" w:styleId="Tabulkacviebnice">
    <w:name w:val="Tabulka cvičečbnice"/>
    <w:basedOn w:val="Normlntabulka"/>
    <w:uiPriority w:val="99"/>
    <w:rsid w:val="0039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vky">
    <w:name w:val="testovky"/>
    <w:basedOn w:val="Odstavecseseznamem"/>
    <w:link w:val="testovkyChar"/>
    <w:qFormat/>
    <w:rsid w:val="00F46D38"/>
    <w:pPr>
      <w:numPr>
        <w:numId w:val="7"/>
      </w:numPr>
    </w:pPr>
  </w:style>
  <w:style w:type="character" w:customStyle="1" w:styleId="testovkyChar">
    <w:name w:val="testovky Char"/>
    <w:basedOn w:val="OdstavecseseznamemChar"/>
    <w:link w:val="testovky"/>
    <w:rsid w:val="00F46D38"/>
    <w:rPr>
      <w:rFonts w:ascii="Times" w:hAnsi="Times" w:cs="Times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D58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D5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9C23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C23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CCF"/>
    <w:rPr>
      <w:rFonts w:ascii="Times" w:hAnsi="Times" w:cs="Times"/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C6366F"/>
    <w:pPr>
      <w:spacing w:line="48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906"/>
    <w:pPr>
      <w:spacing w:before="240" w:line="480" w:lineRule="auto"/>
      <w:outlineLvl w:val="1"/>
    </w:pPr>
    <w:rPr>
      <w:rFonts w:ascii="Times New Roman" w:hAnsi="Times New Roman" w:cs="Times New Roman"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27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link w:val="ZkladntextChar"/>
    <w:pPr>
      <w:spacing w:line="480" w:lineRule="auto"/>
      <w:ind w:firstLine="540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Standardnpsmoodstavce"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Standardnpsmoodstavce"/>
  </w:style>
  <w:style w:type="character" w:customStyle="1" w:styleId="BlockTextChar">
    <w:name w:val="Block Text Char"/>
    <w:basedOn w:val="Standardnpsmoodstavce"/>
  </w:style>
  <w:style w:type="paragraph" w:styleId="Textvbloku">
    <w:name w:val="Block Text"/>
    <w:basedOn w:val="Zkladntext"/>
    <w:link w:val="TextvblokuChar"/>
    <w:pPr>
      <w:ind w:firstLine="0"/>
    </w:pPr>
  </w:style>
  <w:style w:type="paragraph" w:customStyle="1" w:styleId="slovanseznam1">
    <w:name w:val="Číslovaný seznam1"/>
    <w:basedOn w:val="Normln"/>
    <w:pPr>
      <w:tabs>
        <w:tab w:val="num" w:pos="900"/>
      </w:tabs>
      <w:spacing w:line="480" w:lineRule="auto"/>
      <w:ind w:left="900" w:hanging="360"/>
    </w:pPr>
    <w:rPr>
      <w:rFonts w:ascii="Times New Roman" w:hAnsi="Times New Roman" w:cs="Times New Roman"/>
      <w:lang w:bidi="cs-CZ"/>
    </w:rPr>
  </w:style>
  <w:style w:type="paragraph" w:customStyle="1" w:styleId="Citace">
    <w:name w:val="Citace"/>
    <w:basedOn w:val="Zkladntext"/>
    <w:pPr>
      <w:ind w:left="547" w:firstLine="0"/>
    </w:pPr>
    <w:rPr>
      <w:lang w:bidi="cs-CZ"/>
    </w:rPr>
  </w:style>
  <w:style w:type="paragraph" w:customStyle="1" w:styleId="Reference">
    <w:name w:val="Reference"/>
    <w:basedOn w:val="Zkladntext"/>
    <w:pPr>
      <w:ind w:left="547" w:hanging="547"/>
    </w:pPr>
    <w:rPr>
      <w:lang w:bidi="cs-CZ"/>
    </w:rPr>
  </w:style>
  <w:style w:type="character" w:customStyle="1" w:styleId="Nadpis1Char">
    <w:name w:val="Nadpis 1 Char"/>
    <w:basedOn w:val="Standardnpsmoodstavce"/>
    <w:link w:val="Nadpis1"/>
    <w:locked/>
    <w:rsid w:val="00C6366F"/>
    <w:rPr>
      <w:b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locked/>
    <w:rPr>
      <w:sz w:val="24"/>
      <w:lang w:val="cs-CZ" w:eastAsia="cs-CZ" w:bidi="cs-CZ"/>
    </w:rPr>
  </w:style>
  <w:style w:type="character" w:customStyle="1" w:styleId="TextvblokuChar">
    <w:name w:val="Text v bloku Char"/>
    <w:basedOn w:val="ZkladntextChar"/>
    <w:link w:val="Textvbloku"/>
    <w:locked/>
    <w:rPr>
      <w:sz w:val="24"/>
      <w:lang w:val="cs-CZ" w:eastAsia="cs-CZ" w:bidi="cs-CZ"/>
    </w:rPr>
  </w:style>
  <w:style w:type="table" w:customStyle="1" w:styleId="Normlntabulka1">
    <w:name w:val="Normální tabulka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</w:style>
  <w:style w:type="paragraph" w:customStyle="1" w:styleId="Pkald">
    <w:name w:val="Příkald"/>
    <w:basedOn w:val="Nadpis2"/>
    <w:next w:val="Normln"/>
    <w:link w:val="PkaldChar"/>
    <w:qFormat/>
    <w:rsid w:val="00E610A7"/>
    <w:pPr>
      <w:numPr>
        <w:numId w:val="1"/>
      </w:numPr>
      <w:spacing w:line="240" w:lineRule="auto"/>
      <w:jc w:val="both"/>
    </w:pPr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0B5D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D2906"/>
    <w:rPr>
      <w:i/>
      <w:sz w:val="24"/>
      <w:szCs w:val="24"/>
    </w:rPr>
  </w:style>
  <w:style w:type="character" w:customStyle="1" w:styleId="PkaldChar">
    <w:name w:val="Příkald Char"/>
    <w:basedOn w:val="Nadpis2Char"/>
    <w:link w:val="Pkald"/>
    <w:rsid w:val="00E610A7"/>
    <w:rPr>
      <w:b/>
      <w:i/>
      <w:sz w:val="24"/>
      <w:szCs w:val="24"/>
    </w:rPr>
  </w:style>
  <w:style w:type="paragraph" w:customStyle="1" w:styleId="Text">
    <w:name w:val="Text"/>
    <w:basedOn w:val="Zkladntext"/>
    <w:link w:val="TextChar"/>
    <w:uiPriority w:val="99"/>
    <w:qFormat/>
    <w:rsid w:val="00557E79"/>
    <w:pPr>
      <w:spacing w:line="360" w:lineRule="auto"/>
      <w:ind w:firstLine="0"/>
      <w:jc w:val="both"/>
    </w:pPr>
  </w:style>
  <w:style w:type="character" w:customStyle="1" w:styleId="TextChar">
    <w:name w:val="Text Char"/>
    <w:basedOn w:val="ZkladntextChar"/>
    <w:link w:val="Text"/>
    <w:uiPriority w:val="99"/>
    <w:rsid w:val="00557E79"/>
    <w:rPr>
      <w:sz w:val="24"/>
      <w:szCs w:val="24"/>
      <w:lang w:val="cs-CZ" w:eastAsia="cs-CZ" w:bidi="cs-CZ"/>
    </w:rPr>
  </w:style>
  <w:style w:type="paragraph" w:customStyle="1" w:styleId="een">
    <w:name w:val="Řešení"/>
    <w:basedOn w:val="Pkald"/>
    <w:link w:val="eenChar"/>
    <w:qFormat/>
    <w:rsid w:val="00DA0DE2"/>
    <w:pPr>
      <w:numPr>
        <w:numId w:val="0"/>
      </w:numPr>
    </w:pPr>
  </w:style>
  <w:style w:type="paragraph" w:styleId="Textpoznpodarou">
    <w:name w:val="footnote text"/>
    <w:basedOn w:val="Normln"/>
    <w:link w:val="TextpoznpodarouChar"/>
    <w:rsid w:val="004D0BF7"/>
    <w:rPr>
      <w:sz w:val="20"/>
      <w:szCs w:val="20"/>
    </w:rPr>
  </w:style>
  <w:style w:type="character" w:customStyle="1" w:styleId="eenChar">
    <w:name w:val="Řešení Char"/>
    <w:basedOn w:val="PkaldChar"/>
    <w:link w:val="een"/>
    <w:rsid w:val="00DA0DE2"/>
    <w:rPr>
      <w:b/>
      <w:i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4D0BF7"/>
    <w:rPr>
      <w:rFonts w:ascii="Times" w:hAnsi="Times" w:cs="Times"/>
    </w:rPr>
  </w:style>
  <w:style w:type="character" w:styleId="Znakapoznpodarou">
    <w:name w:val="footnote reference"/>
    <w:basedOn w:val="Standardnpsmoodstavce"/>
    <w:rsid w:val="004D0BF7"/>
    <w:rPr>
      <w:vertAlign w:val="superscript"/>
    </w:rPr>
  </w:style>
  <w:style w:type="character" w:styleId="Siln">
    <w:name w:val="Strong"/>
    <w:basedOn w:val="Standardnpsmoodstavce"/>
    <w:uiPriority w:val="99"/>
    <w:qFormat/>
    <w:rsid w:val="00C6366F"/>
    <w:rPr>
      <w:b/>
      <w:bCs/>
    </w:rPr>
  </w:style>
  <w:style w:type="character" w:styleId="Zvraznn">
    <w:name w:val="Emphasis"/>
    <w:basedOn w:val="Standardnpsmoodstavce"/>
    <w:qFormat/>
    <w:rsid w:val="00C6366F"/>
    <w:rPr>
      <w:i/>
      <w:iCs/>
    </w:rPr>
  </w:style>
  <w:style w:type="paragraph" w:customStyle="1" w:styleId="Pklad2">
    <w:name w:val="Příklad2"/>
    <w:basedOn w:val="Odstavecseseznamem"/>
    <w:link w:val="Pklad2Char"/>
    <w:qFormat/>
    <w:rsid w:val="00B57D62"/>
    <w:pPr>
      <w:numPr>
        <w:ilvl w:val="2"/>
        <w:numId w:val="3"/>
      </w:numPr>
      <w:spacing w:before="240"/>
      <w:jc w:val="both"/>
    </w:pPr>
    <w:rPr>
      <w:b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672F0"/>
    <w:rPr>
      <w:rFonts w:ascii="Times" w:hAnsi="Times" w:cs="Times"/>
      <w:sz w:val="24"/>
      <w:szCs w:val="24"/>
    </w:rPr>
  </w:style>
  <w:style w:type="character" w:customStyle="1" w:styleId="Pklad2Char">
    <w:name w:val="Příklad2 Char"/>
    <w:basedOn w:val="OdstavecseseznamemChar"/>
    <w:link w:val="Pklad2"/>
    <w:rsid w:val="00B57D62"/>
    <w:rPr>
      <w:rFonts w:ascii="Times" w:hAnsi="Times" w:cs="Times"/>
      <w:b/>
      <w:i/>
      <w:sz w:val="24"/>
      <w:szCs w:val="24"/>
    </w:rPr>
  </w:style>
  <w:style w:type="paragraph" w:styleId="Textbubliny">
    <w:name w:val="Balloon Text"/>
    <w:basedOn w:val="Normln"/>
    <w:link w:val="TextbublinyChar"/>
    <w:rsid w:val="00B10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050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64D83"/>
    <w:rPr>
      <w:color w:val="808080"/>
    </w:rPr>
  </w:style>
  <w:style w:type="paragraph" w:customStyle="1" w:styleId="Monosti">
    <w:name w:val="Možnosti"/>
    <w:basedOn w:val="Odstavecseseznamem"/>
    <w:link w:val="MonostiChar"/>
    <w:qFormat/>
    <w:rsid w:val="001F0377"/>
    <w:pPr>
      <w:ind w:left="0"/>
    </w:pPr>
  </w:style>
  <w:style w:type="paragraph" w:customStyle="1" w:styleId="standardn">
    <w:name w:val="standardní"/>
    <w:basedOn w:val="Normln"/>
    <w:rsid w:val="00B63DB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 w:cs="Times New Roman"/>
      <w:sz w:val="26"/>
      <w:szCs w:val="26"/>
    </w:rPr>
  </w:style>
  <w:style w:type="character" w:customStyle="1" w:styleId="MonostiChar">
    <w:name w:val="Možnosti Char"/>
    <w:basedOn w:val="OdstavecseseznamemChar"/>
    <w:link w:val="Monosti"/>
    <w:rsid w:val="001F0377"/>
    <w:rPr>
      <w:rFonts w:ascii="Times" w:hAnsi="Times" w:cs="Times"/>
      <w:sz w:val="24"/>
      <w:szCs w:val="24"/>
    </w:rPr>
  </w:style>
  <w:style w:type="paragraph" w:customStyle="1" w:styleId="Kapitola">
    <w:name w:val="Kapitola"/>
    <w:basedOn w:val="Nadpis1"/>
    <w:link w:val="KapitolaChar"/>
    <w:qFormat/>
    <w:rsid w:val="00CC72C8"/>
    <w:pPr>
      <w:numPr>
        <w:numId w:val="4"/>
      </w:numPr>
    </w:pPr>
  </w:style>
  <w:style w:type="table" w:styleId="Mkatabulky">
    <w:name w:val="Table Grid"/>
    <w:basedOn w:val="Normlntabulka"/>
    <w:rsid w:val="007E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pitolaChar">
    <w:name w:val="Kapitola Char"/>
    <w:basedOn w:val="Nadpis1Char"/>
    <w:link w:val="Kapitola"/>
    <w:rsid w:val="00CC72C8"/>
    <w:rPr>
      <w:b/>
      <w:sz w:val="28"/>
      <w:szCs w:val="28"/>
    </w:rPr>
  </w:style>
  <w:style w:type="paragraph" w:styleId="Titulek">
    <w:name w:val="caption"/>
    <w:basedOn w:val="Normln"/>
    <w:next w:val="Normln"/>
    <w:unhideWhenUsed/>
    <w:qFormat/>
    <w:rsid w:val="00F94736"/>
    <w:pPr>
      <w:keepNext/>
      <w:spacing w:before="240"/>
    </w:pPr>
    <w:rPr>
      <w:b/>
      <w:bCs/>
      <w:sz w:val="18"/>
      <w:szCs w:val="18"/>
    </w:rPr>
  </w:style>
  <w:style w:type="paragraph" w:customStyle="1" w:styleId="Tabulka">
    <w:name w:val="Tabulka"/>
    <w:basedOn w:val="Text"/>
    <w:link w:val="TabulkaChar"/>
    <w:qFormat/>
    <w:rsid w:val="00225338"/>
    <w:pPr>
      <w:spacing w:line="240" w:lineRule="auto"/>
      <w:jc w:val="center"/>
    </w:pPr>
    <w:rPr>
      <w:sz w:val="20"/>
      <w:szCs w:val="22"/>
    </w:rPr>
  </w:style>
  <w:style w:type="character" w:styleId="Odkaznakoment">
    <w:name w:val="annotation reference"/>
    <w:basedOn w:val="Standardnpsmoodstavce"/>
    <w:rsid w:val="00225338"/>
    <w:rPr>
      <w:sz w:val="16"/>
      <w:szCs w:val="16"/>
    </w:rPr>
  </w:style>
  <w:style w:type="character" w:customStyle="1" w:styleId="TabulkaChar">
    <w:name w:val="Tabulka Char"/>
    <w:basedOn w:val="TextChar"/>
    <w:link w:val="Tabulka"/>
    <w:rsid w:val="00225338"/>
    <w:rPr>
      <w:sz w:val="24"/>
      <w:szCs w:val="22"/>
      <w:lang w:val="cs-CZ" w:eastAsia="cs-CZ" w:bidi="cs-CZ"/>
    </w:rPr>
  </w:style>
  <w:style w:type="paragraph" w:styleId="Textkomente">
    <w:name w:val="annotation text"/>
    <w:basedOn w:val="Normln"/>
    <w:link w:val="TextkomenteChar"/>
    <w:rsid w:val="002253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5338"/>
    <w:rPr>
      <w:rFonts w:ascii="Times" w:hAnsi="Times" w:cs="Times"/>
    </w:rPr>
  </w:style>
  <w:style w:type="paragraph" w:styleId="Pedmtkomente">
    <w:name w:val="annotation subject"/>
    <w:basedOn w:val="Textkomente"/>
    <w:next w:val="Textkomente"/>
    <w:link w:val="PedmtkomenteChar"/>
    <w:rsid w:val="00225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25338"/>
    <w:rPr>
      <w:rFonts w:ascii="Times" w:hAnsi="Times" w:cs="Times"/>
      <w:b/>
      <w:bCs/>
    </w:rPr>
  </w:style>
  <w:style w:type="paragraph" w:styleId="Revize">
    <w:name w:val="Revision"/>
    <w:hidden/>
    <w:uiPriority w:val="99"/>
    <w:semiHidden/>
    <w:rsid w:val="00B87AFC"/>
    <w:rPr>
      <w:rFonts w:ascii="Times" w:hAnsi="Times" w:cs="Times"/>
      <w:sz w:val="24"/>
      <w:szCs w:val="24"/>
    </w:rPr>
  </w:style>
  <w:style w:type="paragraph" w:styleId="Normlnweb">
    <w:name w:val="Normal (Web)"/>
    <w:basedOn w:val="Normln"/>
    <w:uiPriority w:val="99"/>
    <w:unhideWhenUsed/>
    <w:rsid w:val="004241C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Citt">
    <w:name w:val="Quote"/>
    <w:basedOn w:val="Normln"/>
    <w:next w:val="Normln"/>
    <w:link w:val="CittChar"/>
    <w:uiPriority w:val="29"/>
    <w:qFormat/>
    <w:rsid w:val="000E40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E406B"/>
    <w:rPr>
      <w:rFonts w:ascii="Times" w:hAnsi="Times" w:cs="Times"/>
      <w:i/>
      <w:iCs/>
      <w:color w:val="000000" w:themeColor="text1"/>
      <w:sz w:val="24"/>
      <w:szCs w:val="24"/>
    </w:rPr>
  </w:style>
  <w:style w:type="paragraph" w:customStyle="1" w:styleId="Oknko">
    <w:name w:val="Okénko"/>
    <w:basedOn w:val="Citt"/>
    <w:link w:val="OknkoChar"/>
    <w:qFormat/>
    <w:rsid w:val="000E406B"/>
    <w:pPr>
      <w:pBdr>
        <w:top w:val="single" w:sz="4" w:space="1" w:color="auto"/>
        <w:bottom w:val="single" w:sz="4" w:space="1" w:color="auto"/>
      </w:pBdr>
      <w:jc w:val="both"/>
    </w:pPr>
    <w:rPr>
      <w:sz w:val="18"/>
      <w:szCs w:val="18"/>
    </w:rPr>
  </w:style>
  <w:style w:type="paragraph" w:customStyle="1" w:styleId="Bnodstavec">
    <w:name w:val="Běžný odstavec"/>
    <w:basedOn w:val="Normln"/>
    <w:rsid w:val="005B6C5C"/>
    <w:pPr>
      <w:spacing w:before="120" w:after="120"/>
      <w:jc w:val="both"/>
    </w:pPr>
    <w:rPr>
      <w:rFonts w:ascii="Times New Roman" w:hAnsi="Times New Roman" w:cs="Times New Roman"/>
    </w:rPr>
  </w:style>
  <w:style w:type="character" w:customStyle="1" w:styleId="OknkoChar">
    <w:name w:val="Okénko Char"/>
    <w:basedOn w:val="CittChar"/>
    <w:link w:val="Oknko"/>
    <w:rsid w:val="000E406B"/>
    <w:rPr>
      <w:rFonts w:ascii="Times" w:hAnsi="Times" w:cs="Times"/>
      <w:i/>
      <w:iCs/>
      <w:color w:val="000000" w:themeColor="text1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5A42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A42DC"/>
    <w:rPr>
      <w:rFonts w:ascii="Times" w:hAnsi="Times" w:cs="Times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4271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4271C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rsid w:val="004271C9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rsid w:val="004271C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4271C9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rsid w:val="004271C9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rsid w:val="004271C9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rsid w:val="004271C9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rsid w:val="004271C9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rsid w:val="004271C9"/>
    <w:pPr>
      <w:ind w:left="1920"/>
    </w:pPr>
    <w:rPr>
      <w:rFonts w:asciiTheme="minorHAnsi" w:hAnsiTheme="minorHAnsi"/>
      <w:sz w:val="18"/>
      <w:szCs w:val="18"/>
    </w:rPr>
  </w:style>
  <w:style w:type="paragraph" w:customStyle="1" w:styleId="Zkladntext21">
    <w:name w:val="Základní text 21"/>
    <w:basedOn w:val="Normln"/>
    <w:rsid w:val="008C6AD0"/>
    <w:pPr>
      <w:widowControl w:val="0"/>
      <w:overflowPunct w:val="0"/>
      <w:autoSpaceDE w:val="0"/>
      <w:autoSpaceDN w:val="0"/>
      <w:adjustRightInd w:val="0"/>
      <w:spacing w:before="100"/>
      <w:ind w:left="60"/>
      <w:textAlignment w:val="baseline"/>
    </w:pPr>
    <w:rPr>
      <w:rFonts w:ascii="Times New Roman" w:hAnsi="Times New Roman" w:cs="Times New Roman"/>
      <w:szCs w:val="20"/>
    </w:rPr>
  </w:style>
  <w:style w:type="table" w:customStyle="1" w:styleId="Tabulkacviebnice">
    <w:name w:val="Tabulka cvičečbnice"/>
    <w:basedOn w:val="Normlntabulka"/>
    <w:uiPriority w:val="99"/>
    <w:rsid w:val="0039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vky">
    <w:name w:val="testovky"/>
    <w:basedOn w:val="Odstavecseseznamem"/>
    <w:link w:val="testovkyChar"/>
    <w:qFormat/>
    <w:rsid w:val="00F46D38"/>
    <w:pPr>
      <w:numPr>
        <w:numId w:val="7"/>
      </w:numPr>
    </w:pPr>
  </w:style>
  <w:style w:type="character" w:customStyle="1" w:styleId="testovkyChar">
    <w:name w:val="testovky Char"/>
    <w:basedOn w:val="OdstavecseseznamemChar"/>
    <w:link w:val="testovky"/>
    <w:rsid w:val="00F46D38"/>
    <w:rPr>
      <w:rFonts w:ascii="Times" w:hAnsi="Times" w:cs="Times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D58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D5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9C23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C23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1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400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74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4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5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419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00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38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50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5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388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6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2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0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41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9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68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45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90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02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8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93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4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1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26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2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8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5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9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352;ablony\Form&#225;t%20prac&#237;%20AP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B273-3A3D-464F-9E3B-D7C5F65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Formát prací APA</Template>
  <TotalTime>354</TotalTime>
  <Pages>12</Pages>
  <Words>2601</Words>
  <Characters>15352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Ekonomicko-správní fakulta Masarykovy univerzity</Company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A. Richter</dc:creator>
  <cp:lastModifiedBy>Jiří A. Richter</cp:lastModifiedBy>
  <cp:revision>85</cp:revision>
  <cp:lastPrinted>2002-05-11T13:16:00Z</cp:lastPrinted>
  <dcterms:created xsi:type="dcterms:W3CDTF">2013-10-07T13:41:00Z</dcterms:created>
  <dcterms:modified xsi:type="dcterms:W3CDTF">2013-10-11T11:56:00Z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TC100763231029</vt:lpwstr>
  </property>
</Properties>
</file>