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46" w:rsidRPr="00DD2EC8" w:rsidRDefault="00523B46" w:rsidP="00DD2EC8">
      <w:pPr>
        <w:jc w:val="center"/>
        <w:rPr>
          <w:b/>
        </w:rPr>
      </w:pPr>
      <w:r w:rsidRPr="00DD2EC8">
        <w:rPr>
          <w:b/>
        </w:rPr>
        <w:t>Vzorový příklad na rozhodování BPH_ZMAN</w:t>
      </w:r>
    </w:p>
    <w:p w:rsidR="00523B46" w:rsidRDefault="00523B46" w:rsidP="003416EA">
      <w:pPr>
        <w:jc w:val="both"/>
      </w:pPr>
      <w:r>
        <w:t>Základní charakteristiky a značení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1800"/>
      </w:tblGrid>
      <w:tr w:rsidR="00523B46" w:rsidRPr="002C2869" w:rsidTr="002C2869">
        <w:tc>
          <w:tcPr>
            <w:tcW w:w="1188"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symbol</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verbální vyjádření</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interval</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C</w:t>
            </w:r>
            <w:r w:rsidRPr="002C2869">
              <w:rPr>
                <w:rFonts w:cs="Calibri"/>
                <w:sz w:val="20"/>
                <w:szCs w:val="20"/>
                <w:vertAlign w:val="subscript"/>
                <w:lang w:eastAsia="cs-CZ"/>
              </w:rPr>
              <w:t>g</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g-tý cíl</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g = 1, ….. s</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i-tá varianta</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 = 1, ….. m</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K</w:t>
            </w:r>
            <w:r w:rsidRPr="002C2869">
              <w:rPr>
                <w:rFonts w:cs="Calibri"/>
                <w:sz w:val="20"/>
                <w:szCs w:val="20"/>
                <w:vertAlign w:val="subscript"/>
                <w:lang w:eastAsia="cs-CZ"/>
              </w:rPr>
              <w:t>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j-té kriterium</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j = 1, ….. n</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váha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x</w:t>
            </w:r>
            <w:r w:rsidRPr="002C2869">
              <w:rPr>
                <w:rFonts w:cs="Calibri"/>
                <w:sz w:val="20"/>
                <w:szCs w:val="20"/>
                <w:vertAlign w:val="subscript"/>
                <w:lang w:eastAsia="cs-CZ"/>
              </w:rPr>
              <w:t>ij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hodnota i-té varianty dle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u</w:t>
            </w:r>
            <w:r w:rsidRPr="002C2869">
              <w:rPr>
                <w:rFonts w:cs="Calibri"/>
                <w:sz w:val="20"/>
                <w:szCs w:val="20"/>
                <w:vertAlign w:val="subscript"/>
                <w:lang w:eastAsia="cs-CZ"/>
              </w:rPr>
              <w:t>ij</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užitek i-té varianty dle j-tého kriteria</w:t>
            </w:r>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S</w:t>
            </w:r>
            <w:r w:rsidRPr="002C2869">
              <w:rPr>
                <w:rFonts w:cs="Calibri"/>
                <w:sz w:val="20"/>
                <w:szCs w:val="20"/>
                <w:vertAlign w:val="subscript"/>
                <w:lang w:eastAsia="cs-CZ"/>
              </w:rPr>
              <w:t>k</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k-tý scénář</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 = 1, ….. t</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p</w:t>
            </w:r>
            <w:r w:rsidRPr="002C2869">
              <w:rPr>
                <w:rFonts w:cs="Calibri"/>
                <w:sz w:val="20"/>
                <w:szCs w:val="20"/>
                <w:vertAlign w:val="subscript"/>
                <w:lang w:eastAsia="cs-CZ"/>
              </w:rPr>
              <w:t>k</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 k-tého scénáře</w:t>
            </w:r>
          </w:p>
        </w:tc>
        <w:tc>
          <w:tcPr>
            <w:tcW w:w="1800" w:type="dxa"/>
            <w:vAlign w:val="center"/>
          </w:tcPr>
          <w:p w:rsidR="00523B46" w:rsidRPr="002C2869" w:rsidRDefault="00523B46" w:rsidP="002C2869">
            <w:pPr>
              <w:spacing w:after="120" w:line="240" w:lineRule="auto"/>
              <w:rPr>
                <w:rFonts w:cs="Calibri"/>
                <w:sz w:val="20"/>
                <w:szCs w:val="20"/>
                <w:lang w:eastAsia="cs-CZ"/>
              </w:rPr>
            </w:pPr>
          </w:p>
        </w:tc>
      </w:tr>
    </w:tbl>
    <w:p w:rsidR="00523B46" w:rsidRDefault="00523B46" w:rsidP="003416EA">
      <w:pPr>
        <w:jc w:val="both"/>
      </w:pPr>
    </w:p>
    <w:p w:rsidR="00523B46" w:rsidRPr="00843B2A" w:rsidRDefault="00523B46" w:rsidP="003416EA">
      <w:pPr>
        <w:pStyle w:val="Odstavecseseznamem"/>
        <w:numPr>
          <w:ilvl w:val="0"/>
          <w:numId w:val="1"/>
        </w:numPr>
        <w:jc w:val="both"/>
        <w:rPr>
          <w:b/>
        </w:rPr>
      </w:pPr>
      <w:r w:rsidRPr="00843B2A">
        <w:rPr>
          <w:b/>
        </w:rPr>
        <w:t>Jednokriteriální rozhodování za podmínek jistoty</w:t>
      </w:r>
    </w:p>
    <w:p w:rsidR="00523B46" w:rsidRDefault="00523B46" w:rsidP="00F20038">
      <w:pPr>
        <w:jc w:val="both"/>
      </w:pPr>
      <w:r>
        <w:t>Pan Novák se rozhodl koupit nové auto a je pro něj rozhodující pouze nejnižší cena. Předpokládejme, že pana Nováka v tuto chvíli nezajímají žádné jiné parametry, nebo vybral pouze ty modely automobilů, které zcela odpovídají jeho požadavkům a jsou pro všechny vybrané varianty stejné. Pan Novák se rozhoduje mezi třemi modely, které jsou pro něj variantami ve smyslu rozhodování – V</w:t>
      </w:r>
      <w:r w:rsidRPr="00DD7F11">
        <w:rPr>
          <w:vertAlign w:val="subscript"/>
        </w:rPr>
        <w:t>1</w:t>
      </w:r>
      <w:r>
        <w:t>, V</w:t>
      </w:r>
      <w:r w:rsidRPr="00DD7F11">
        <w:rPr>
          <w:vertAlign w:val="subscript"/>
        </w:rPr>
        <w:t>2</w:t>
      </w:r>
      <w:r>
        <w:t xml:space="preserve"> a V</w:t>
      </w:r>
      <w:r w:rsidRPr="00DD7F11">
        <w:rPr>
          <w:vertAlign w:val="subscript"/>
        </w:rPr>
        <w:t>3</w:t>
      </w:r>
      <w:r>
        <w:t xml:space="preserve">. Cena prvního modelu je 260 000,- Kč, cena druhého 268 000,- Kč, cena třetího 276 000,- Kč a cena čtvrtého je 284 000,- Kč, přičemž ceny jsou jasně dané a nebudou se za žádných okolností měnit. </w:t>
      </w:r>
    </w:p>
    <w:p w:rsidR="00523B46" w:rsidRDefault="00523B46" w:rsidP="003416EA">
      <w:pPr>
        <w:jc w:val="both"/>
      </w:pPr>
      <w:r>
        <w:t>Možné varianty tedy posuzujeme výhradně podle jednoho kritéria. Protože je kritérium pouze jedno, je jeho váha (význam pro rozhodovatele) rovna 1,0. (Pokud by bylo kritérií více, součet jejich vah musí dávat 1,0.)</w:t>
      </w:r>
    </w:p>
    <w:p w:rsidR="00523B46" w:rsidRDefault="00523B46" w:rsidP="003416EA">
      <w:r>
        <w:t>Situaci shrnuje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276"/>
      </w:tblGrid>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1,0 (v</w:t>
            </w:r>
            <w:r w:rsidRPr="002C2869">
              <w:rPr>
                <w:rFonts w:cs="Calibri"/>
                <w:sz w:val="20"/>
                <w:szCs w:val="20"/>
                <w:vertAlign w:val="subscript"/>
                <w:lang w:eastAsia="cs-CZ"/>
              </w:rPr>
              <w:t>1)</w:t>
            </w:r>
          </w:p>
        </w:tc>
      </w:tr>
      <w:tr w:rsidR="00523B46" w:rsidRPr="002C2869" w:rsidTr="002C2869">
        <w:tc>
          <w:tcPr>
            <w:tcW w:w="1242"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276"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260 000,-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r>
    </w:tbl>
    <w:p w:rsidR="00523B46" w:rsidRDefault="00523B46" w:rsidP="003416EA"/>
    <w:p w:rsidR="00523B46" w:rsidRDefault="00523B46" w:rsidP="003416EA">
      <w:r>
        <w:t>Z tabulky i ze zadání je zřejmé, že v tomto případě zvolí pan Novák variantu ________, tedy model, jehož cena je nejnižší.</w:t>
      </w:r>
    </w:p>
    <w:p w:rsidR="00523B46" w:rsidRDefault="00523B46">
      <w:pPr>
        <w:rPr>
          <w:b/>
        </w:rPr>
      </w:pPr>
      <w:r>
        <w:rPr>
          <w:b/>
        </w:rPr>
        <w:br w:type="page"/>
      </w:r>
    </w:p>
    <w:p w:rsidR="00523B46" w:rsidRPr="00843B2A" w:rsidRDefault="00523B46" w:rsidP="00DD7F11">
      <w:pPr>
        <w:pStyle w:val="Odstavecseseznamem"/>
        <w:numPr>
          <w:ilvl w:val="0"/>
          <w:numId w:val="1"/>
        </w:numPr>
        <w:rPr>
          <w:b/>
        </w:rPr>
      </w:pPr>
      <w:r w:rsidRPr="00843B2A">
        <w:rPr>
          <w:b/>
        </w:rPr>
        <w:lastRenderedPageBreak/>
        <w:t>Vícekriteriální rozhodování za podmínek jistoty</w:t>
      </w:r>
    </w:p>
    <w:p w:rsidR="00523B46" w:rsidRDefault="00523B46" w:rsidP="006B5B32">
      <w:pPr>
        <w:jc w:val="both"/>
      </w:pPr>
      <w:r>
        <w:t>Předpokládejme nyní, že pan Novák změnil své požadavky. Protože se oženil a založil rodinu, zajímá jej nejen cena vozu, ale i počet dveří, kvůli pohodlnému usazení dětských sedaček. V každém případě chce, aby měl vůz zadní pár dveří a kufr, tj. celkem 5 dveří.  Pana Nováka dále zajímá spotřeba pohonných hmot (pro zjednodušení uvažujme jeden typ) – čím méně, tím lépe. Důležitá je také záruka vozu (tentokrát je však úměra obrácená – čím delší záruka, tím lépe) a výše povinného ručení. Všechna zmíněná kritéria jsou pro pana Nováka stejně důležitá a váhy se proto rozloží rovnoměrně, pouze u počtu dveří se jedná o kritérium, které musí být za všech okolností splněno a není možné jej vyvážit úžasnými vlastnostmi v jiné oblasti. Varianty, které toto kritérium nesplní, budou z rozhodování vyloučeny. Pan Novák si všechny údaje zapsal do následující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gridCol w:w="1751"/>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Počet dveří (K</w:t>
            </w:r>
            <w:r w:rsidRPr="002C2869">
              <w:rPr>
                <w:rFonts w:cs="Calibri"/>
                <w:sz w:val="20"/>
                <w:szCs w:val="20"/>
                <w:vertAlign w:val="subscript"/>
                <w:lang w:eastAsia="cs-CZ"/>
              </w:rPr>
              <w:t>5</w:t>
            </w:r>
            <w:r w:rsidRPr="002C2869">
              <w:rPr>
                <w:rFonts w:cs="Calibri"/>
                <w:sz w:val="20"/>
                <w:szCs w:val="20"/>
                <w:lang w:eastAsia="cs-CZ"/>
              </w:rPr>
              <w:t>)</w:t>
            </w:r>
            <w:r w:rsidRPr="002C2869">
              <w:rPr>
                <w:rFonts w:cs="Calibri"/>
                <w:sz w:val="20"/>
                <w:szCs w:val="20"/>
                <w:lang w:eastAsia="cs-CZ"/>
              </w:rPr>
              <w:br/>
              <w:t>v ks</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6,8</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3 900,-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bl>
    <w:p w:rsidR="00523B46" w:rsidRDefault="00523B46" w:rsidP="006B5B32">
      <w:pPr>
        <w:jc w:val="both"/>
      </w:pPr>
    </w:p>
    <w:p w:rsidR="00523B46" w:rsidRDefault="00523B46" w:rsidP="006B5B32">
      <w:pPr>
        <w:jc w:val="both"/>
      </w:pPr>
      <w:r>
        <w:t xml:space="preserve">Jak ukazuje předchozí tabulka, 1./2./3./4. varianta zcela vypadla z rozhodování, protože nesplnila kritérium počtu dveří. Panu Novákovi tedy už nezáleží na tom, jakých hodnot dosahují ostatní kritéria této varianty, byť jsou sebelepší. </w:t>
      </w:r>
    </w:p>
    <w:p w:rsidR="00523B46" w:rsidRDefault="00523B46" w:rsidP="006B5B32">
      <w:pPr>
        <w:jc w:val="both"/>
      </w:pPr>
      <w:r>
        <w:t>Nyní je třeba převést jednotlivá kritéria na „společné jednotky“ pomocí tzv. normalizace, která je určena vztahem:</w:t>
      </w:r>
    </w:p>
    <w:p w:rsidR="00523B46" w:rsidRDefault="00523B46" w:rsidP="001C6C67">
      <w:pPr>
        <w:jc w:val="center"/>
      </w:pPr>
      <w:r w:rsidRPr="00DB1D0A">
        <w:rPr>
          <w:position w:val="-32"/>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75pt" o:ole="">
            <v:imagedata r:id="rId7" o:title=""/>
          </v:shape>
          <o:OLEObject Type="Embed" ProgID="Equation.3" ShapeID="_x0000_i1025" DrawAspect="Content" ObjectID="_1413950816" r:id="rId8"/>
        </w:object>
      </w:r>
    </w:p>
    <w:p w:rsidR="00523B46" w:rsidRDefault="00523B46" w:rsidP="006B5B32">
      <w:pPr>
        <w:jc w:val="both"/>
      </w:pPr>
      <w:r>
        <w:t>kde u</w:t>
      </w:r>
      <w:r w:rsidRPr="001C6C67">
        <w:rPr>
          <w:vertAlign w:val="superscript"/>
        </w:rPr>
        <w:t>n</w:t>
      </w:r>
      <w:r w:rsidRPr="001C6C67">
        <w:rPr>
          <w:vertAlign w:val="subscript"/>
        </w:rPr>
        <w:t>ij</w:t>
      </w:r>
      <w:r>
        <w:t xml:space="preserve"> je normalizovaný užitek i-té varianty podle j-tého kritéria, x</w:t>
      </w:r>
      <w:r w:rsidRPr="001C6C67">
        <w:rPr>
          <w:vertAlign w:val="subscript"/>
        </w:rPr>
        <w:t>ij</w:t>
      </w:r>
      <w:r>
        <w:t xml:space="preserve"> je hodnota kritéria, D</w:t>
      </w:r>
      <w:r w:rsidRPr="001C6C67">
        <w:rPr>
          <w:vertAlign w:val="subscript"/>
        </w:rPr>
        <w:t>j</w:t>
      </w:r>
      <w:r>
        <w:t xml:space="preserve"> je nejhorší hodnota kritéria a H</w:t>
      </w:r>
      <w:r w:rsidRPr="001C6C67">
        <w:rPr>
          <w:vertAlign w:val="subscript"/>
        </w:rPr>
        <w:t>j</w:t>
      </w:r>
      <w:r>
        <w:t xml:space="preserve"> je nejlepší hodnota kritéria. Pro kritérium ceny tedy bude výpočet vypadat následovně:</w:t>
      </w:r>
    </w:p>
    <w:p w:rsidR="00523B46" w:rsidRDefault="00523B46" w:rsidP="001C6C67">
      <w:pPr>
        <w:jc w:val="center"/>
      </w:pPr>
      <w:r w:rsidRPr="001C6C67">
        <w:rPr>
          <w:position w:val="-30"/>
        </w:rPr>
        <w:object w:dxaOrig="2980" w:dyaOrig="680">
          <v:shape id="_x0000_i1026" type="#_x0000_t75" style="width:149.25pt;height:33.75pt" o:ole="">
            <v:imagedata r:id="rId9" o:title=""/>
          </v:shape>
          <o:OLEObject Type="Embed" ProgID="Equation.3" ShapeID="_x0000_i1026" DrawAspect="Content" ObjectID="_1413950817" r:id="rId10"/>
        </w:object>
      </w:r>
      <w:r>
        <w:t xml:space="preserve"> (V</w:t>
      </w:r>
      <w:r w:rsidRPr="00214D34">
        <w:rPr>
          <w:vertAlign w:val="subscript"/>
        </w:rPr>
        <w:t>1</w:t>
      </w:r>
      <w:r>
        <w:t>)</w:t>
      </w:r>
    </w:p>
    <w:p w:rsidR="00523B46" w:rsidRDefault="00523B46" w:rsidP="001C6C67">
      <w:pPr>
        <w:jc w:val="center"/>
      </w:pPr>
      <w:r w:rsidRPr="001C6C67">
        <w:rPr>
          <w:position w:val="-30"/>
        </w:rPr>
        <w:object w:dxaOrig="3000" w:dyaOrig="680">
          <v:shape id="_x0000_i1027" type="#_x0000_t75" style="width:150pt;height:33.75pt" o:ole="">
            <v:imagedata r:id="rId11" o:title=""/>
          </v:shape>
          <o:OLEObject Type="Embed" ProgID="Equation.3" ShapeID="_x0000_i1027" DrawAspect="Content" ObjectID="_1413950818" r:id="rId12"/>
        </w:object>
      </w:r>
      <w:r>
        <w:t xml:space="preserve"> (V</w:t>
      </w:r>
      <w:r>
        <w:rPr>
          <w:vertAlign w:val="subscript"/>
        </w:rPr>
        <w:t>2</w:t>
      </w:r>
      <w:r>
        <w:t>)</w:t>
      </w:r>
    </w:p>
    <w:p w:rsidR="00523B46" w:rsidRDefault="00523B46" w:rsidP="001C6C67">
      <w:pPr>
        <w:jc w:val="center"/>
      </w:pPr>
      <w:r w:rsidRPr="001C6C67">
        <w:rPr>
          <w:position w:val="-30"/>
        </w:rPr>
        <w:object w:dxaOrig="3000" w:dyaOrig="680">
          <v:shape id="_x0000_i1028" type="#_x0000_t75" style="width:150pt;height:33.75pt" o:ole="">
            <v:imagedata r:id="rId13" o:title=""/>
          </v:shape>
          <o:OLEObject Type="Embed" ProgID="Equation.3" ShapeID="_x0000_i1028" DrawAspect="Content" ObjectID="_1413950819" r:id="rId14"/>
        </w:object>
      </w:r>
      <w:r>
        <w:t xml:space="preserve"> (V</w:t>
      </w:r>
      <w:r>
        <w:rPr>
          <w:vertAlign w:val="subscript"/>
        </w:rPr>
        <w:t>3</w:t>
      </w:r>
      <w:r>
        <w:t>)</w:t>
      </w:r>
    </w:p>
    <w:p w:rsidR="00523B46" w:rsidRDefault="00523B46" w:rsidP="001C6C67">
      <w:pPr>
        <w:jc w:val="both"/>
      </w:pPr>
      <w:r>
        <w:lastRenderedPageBreak/>
        <w:t>Stejně vypočteme dílčí hodnoty normalizovaných užitků pro další varianty a doplníme je do následující tabulky (počet dveří už nemusíme uvažovat, protože kritérium je splněno stejnou měrou pro všechny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(u</w:t>
            </w:r>
            <w:r w:rsidRPr="002C2869">
              <w:rPr>
                <w:rFonts w:cs="Calibri"/>
                <w:sz w:val="20"/>
                <w:szCs w:val="20"/>
                <w:vertAlign w:val="subscript"/>
                <w:lang w:eastAsia="cs-CZ"/>
              </w:rPr>
              <w:t>i</w:t>
            </w:r>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bl>
    <w:p w:rsidR="00523B46" w:rsidRDefault="00523B46" w:rsidP="001C6C67">
      <w:pPr>
        <w:jc w:val="both"/>
      </w:pPr>
    </w:p>
    <w:p w:rsidR="00523B46" w:rsidRDefault="00523B46" w:rsidP="001C6C67">
      <w:pPr>
        <w:jc w:val="both"/>
      </w:pPr>
      <w:r>
        <w:t>Celkový užitek varianty je roven součtu součinů dílčího užitku a váhy kritéria a nejvyšší hodnoty celkového užitku dosahuje varianta ________.</w:t>
      </w:r>
    </w:p>
    <w:p w:rsidR="00523B46" w:rsidRPr="00843B2A" w:rsidRDefault="00523B46" w:rsidP="00B06CF1">
      <w:pPr>
        <w:pStyle w:val="Odstavecseseznamem"/>
        <w:numPr>
          <w:ilvl w:val="0"/>
          <w:numId w:val="1"/>
        </w:numPr>
        <w:jc w:val="both"/>
        <w:rPr>
          <w:b/>
        </w:rPr>
      </w:pPr>
      <w:r w:rsidRPr="00843B2A">
        <w:rPr>
          <w:b/>
        </w:rPr>
        <w:t>Změna váhy kritérií</w:t>
      </w:r>
    </w:p>
    <w:p w:rsidR="00523B46" w:rsidRDefault="00523B46" w:rsidP="00B06CF1">
      <w:pPr>
        <w:jc w:val="both"/>
      </w:pPr>
      <w:r>
        <w:t>Pokud by pro pana Nováka byla například nejdůležitější spotřeba pohonných hmot a až za ní by stála všechna ostatní kritéria, mohla by se váha jednotlivých kritérií změnit, stejně jako celý výsledek rozhodovacího procesu. Jednotlivé normalizované užitky vždy násobíme váhou kritéria a součet těchto součinů je celkovým užitkem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(u</w:t>
            </w:r>
            <w:r w:rsidRPr="002C2869">
              <w:rPr>
                <w:rFonts w:cs="Calibri"/>
                <w:sz w:val="20"/>
                <w:szCs w:val="20"/>
                <w:vertAlign w:val="subscript"/>
                <w:lang w:eastAsia="cs-CZ"/>
              </w:rPr>
              <w:t>i</w:t>
            </w:r>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i</w:t>
            </w:r>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0,4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3</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bl>
    <w:p w:rsidR="00523B46" w:rsidRDefault="00523B46" w:rsidP="00B06CF1">
      <w:pPr>
        <w:jc w:val="both"/>
      </w:pPr>
    </w:p>
    <w:p w:rsidR="00523B46" w:rsidRDefault="00523B46" w:rsidP="00B06CF1">
      <w:pPr>
        <w:jc w:val="both"/>
      </w:pPr>
      <w:r>
        <w:t>V tomto případě je však nejvyššího celkového užitku dosaženo při výběru varianty ________.</w:t>
      </w:r>
    </w:p>
    <w:p w:rsidR="00523B46" w:rsidRPr="00843B2A" w:rsidRDefault="00523B46" w:rsidP="00D171C4">
      <w:pPr>
        <w:pStyle w:val="Odstavecseseznamem"/>
        <w:numPr>
          <w:ilvl w:val="0"/>
          <w:numId w:val="1"/>
        </w:numPr>
        <w:jc w:val="both"/>
        <w:rPr>
          <w:b/>
        </w:rPr>
      </w:pPr>
      <w:r w:rsidRPr="00843B2A">
        <w:rPr>
          <w:b/>
        </w:rPr>
        <w:t>Jednokriteriální rozhodování za podmínek rizika</w:t>
      </w:r>
    </w:p>
    <w:p w:rsidR="00523B46" w:rsidRDefault="00523B46" w:rsidP="00D171C4">
      <w:pPr>
        <w:jc w:val="both"/>
      </w:pPr>
      <w:r>
        <w:t xml:space="preserve">Vraťme se nyní k původním charakteristikám jednotlivých variant. </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r w:rsidRPr="002C2869">
              <w:rPr>
                <w:rFonts w:cs="Calibri"/>
                <w:sz w:val="20"/>
                <w:szCs w:val="20"/>
                <w:vertAlign w:val="subscript"/>
                <w:lang w:eastAsia="cs-CZ"/>
              </w:rPr>
              <w:t>i</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r>
    </w:tbl>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r>
        <w:t xml:space="preserve">Pan Novák se rozhodl, že si vytvoří z dostupných informací jedno kritérium, kterým budou náklady na jeden rok provozu vozidla v záruce. Podle předchozích zkušeností zjistil, že za rok ujede </w:t>
      </w:r>
      <w:smartTag w:uri="urn:schemas-microsoft-com:office:smarttags" w:element="metricconverter">
        <w:smartTagPr>
          <w:attr w:name="ProductID" w:val="12 000 km"/>
        </w:smartTagPr>
        <w:r>
          <w:t>12 000 km</w:t>
        </w:r>
      </w:smartTag>
      <w:r>
        <w:t xml:space="preserve">. Pan Novák předpokládá, že po konci záruky vůz prodá a to ve všech třech případech za 100 000,- Kč. </w:t>
      </w:r>
      <w:r>
        <w:lastRenderedPageBreak/>
        <w:t>Rozdíl mezi pořizovací a prodejní cenou následně rozpočítá na jednotlivé roky. Vzorec jeho kritéria tedy bude následující:</w:t>
      </w:r>
    </w:p>
    <w:p w:rsidR="00523B46" w:rsidRDefault="00523B46" w:rsidP="00D171C4">
      <w:pPr>
        <w:jc w:val="both"/>
      </w:pPr>
      <w:r>
        <w:t xml:space="preserve">K = </w:t>
      </w:r>
    </w:p>
    <w:p w:rsidR="00523B46" w:rsidRPr="00E636A7" w:rsidRDefault="00523B46" w:rsidP="00D171C4">
      <w:pPr>
        <w:jc w:val="both"/>
      </w:pPr>
      <w:r>
        <w:t>kde c je cena pohonných hmot v Kč/l.</w:t>
      </w:r>
    </w:p>
    <w:p w:rsidR="00523B46" w:rsidRDefault="00523B46" w:rsidP="00D171C4">
      <w:pPr>
        <w:jc w:val="both"/>
      </w:pPr>
      <w:r>
        <w:t>Problém je v tom, že cena pohonných hmot není konstantní. Pan Novák si pečlivě prostudoval vývoj cen a dospěl k názoru, že průměrná cena ve sledovaných letech bude s pravděpodobností 0,25 rovna 27,- Kč/l, s pravděpodobností 0,5 bude její výše 30,- Kč/l a s pravděpodobností 0,25 se vyšplhá na 33,- Kč/l. Cena pohonných hmot je pro pana Nováka proměnnou a její konkrétní hodnota představuje tři možné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Scénář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Cena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33,- Kč/l</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1</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0,5 (p</w:t>
            </w:r>
            <w:r w:rsidRPr="002C2869">
              <w:rPr>
                <w:rFonts w:cs="Calibri"/>
                <w:sz w:val="20"/>
                <w:szCs w:val="20"/>
                <w:vertAlign w:val="subscript"/>
                <w:lang w:eastAsia="cs-CZ"/>
              </w:rPr>
              <w:t>2</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3</w:t>
            </w:r>
            <w:r w:rsidRPr="002C2869">
              <w:rPr>
                <w:rFonts w:cs="Calibri"/>
                <w:sz w:val="20"/>
                <w:szCs w:val="20"/>
                <w:lang w:eastAsia="cs-CZ"/>
              </w:rPr>
              <w:t>)</w:t>
            </w:r>
          </w:p>
        </w:tc>
      </w:tr>
    </w:tbl>
    <w:p w:rsidR="00523B46" w:rsidRDefault="00523B46" w:rsidP="00D171C4">
      <w:pPr>
        <w:jc w:val="both"/>
      </w:pPr>
    </w:p>
    <w:p w:rsidR="00523B46" w:rsidRDefault="00523B46" w:rsidP="00D171C4">
      <w:pPr>
        <w:jc w:val="both"/>
      </w:pPr>
      <w:r>
        <w:t>Nyní musíme pro každý scénář vypočítat hodnoty kritéria pro všechny varianty. Jejich hodnoty jsou uvedeny v následující tabulce (druhý sloupec u každého scénáře je roven součinu hodnoty kritéria a pravděpodobnosti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85"/>
        <w:gridCol w:w="1101"/>
        <w:gridCol w:w="1101"/>
        <w:gridCol w:w="1101"/>
        <w:gridCol w:w="1101"/>
        <w:gridCol w:w="1102"/>
        <w:gridCol w:w="1924"/>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Očekávané náklady</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w:t>
            </w:r>
            <w:r w:rsidRPr="002C2869">
              <w:rPr>
                <w:rFonts w:cs="Calibri"/>
                <w:sz w:val="20"/>
                <w:szCs w:val="20"/>
                <w:vertAlign w:val="subscript"/>
                <w:lang w:eastAsia="cs-CZ"/>
              </w:rPr>
              <w:t>i</w:t>
            </w:r>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Σ</w:t>
            </w:r>
            <w:r w:rsidRPr="002C2869">
              <w:rPr>
                <w:rFonts w:cs="Calibri"/>
                <w:sz w:val="20"/>
                <w:szCs w:val="20"/>
                <w:lang w:val="en-US" w:eastAsia="cs-CZ"/>
              </w:rPr>
              <w:t>{</w:t>
            </w:r>
            <w:r w:rsidRPr="002C2869">
              <w:rPr>
                <w:rFonts w:cs="Calibri"/>
                <w:sz w:val="20"/>
                <w:szCs w:val="20"/>
                <w:lang w:eastAsia="cs-CZ"/>
              </w:rPr>
              <w:t>K(S</w:t>
            </w:r>
            <w:r w:rsidRPr="002C2869">
              <w:rPr>
                <w:rFonts w:cs="Calibri"/>
                <w:sz w:val="20"/>
                <w:szCs w:val="20"/>
                <w:vertAlign w:val="subscript"/>
                <w:lang w:eastAsia="cs-CZ"/>
              </w:rPr>
              <w:t>k</w:t>
            </w:r>
            <w:r w:rsidRPr="002C2869">
              <w:rPr>
                <w:rFonts w:cs="Calibri"/>
                <w:sz w:val="20"/>
                <w:szCs w:val="20"/>
                <w:lang w:eastAsia="cs-CZ"/>
              </w:rPr>
              <w:t>,V</w:t>
            </w:r>
            <w:r w:rsidRPr="002C2869">
              <w:rPr>
                <w:rFonts w:cs="Calibri"/>
                <w:sz w:val="20"/>
                <w:szCs w:val="20"/>
                <w:vertAlign w:val="subscript"/>
                <w:lang w:eastAsia="cs-CZ"/>
              </w:rPr>
              <w:t>j</w:t>
            </w:r>
            <w:r w:rsidRPr="002C2869">
              <w:rPr>
                <w:rFonts w:cs="Calibri"/>
                <w:sz w:val="20"/>
                <w:szCs w:val="20"/>
                <w:lang w:eastAsia="cs-CZ"/>
              </w:rPr>
              <w:t>)*p</w:t>
            </w:r>
            <w:r w:rsidRPr="002C2869">
              <w:rPr>
                <w:rFonts w:cs="Calibri"/>
                <w:sz w:val="20"/>
                <w:szCs w:val="20"/>
                <w:vertAlign w:val="subscript"/>
                <w:lang w:eastAsia="cs-CZ"/>
              </w:rPr>
              <w:t>k</w:t>
            </w:r>
            <w:r w:rsidRPr="002C2869">
              <w:rPr>
                <w:rFonts w:cs="Calibri"/>
                <w:sz w:val="20"/>
                <w:szCs w:val="20"/>
                <w:vertAlign w:val="subscript"/>
                <w:lang w:eastAsia="cs-CZ"/>
              </w:rPr>
              <w:softHyphen/>
            </w:r>
            <w:r w:rsidRPr="002C2869">
              <w:rPr>
                <w:rFonts w:cs="Calibri"/>
                <w:sz w:val="20"/>
                <w:szCs w:val="20"/>
                <w:lang w:eastAsia="cs-CZ"/>
              </w:rPr>
              <w:t>}</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73"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1185"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2" w:type="dxa"/>
          </w:tcPr>
          <w:p w:rsidR="00523B46" w:rsidRPr="00F20038" w:rsidRDefault="00523B46" w:rsidP="002C2869">
            <w:pPr>
              <w:spacing w:after="120" w:line="240" w:lineRule="auto"/>
              <w:jc w:val="right"/>
              <w:rPr>
                <w:rFonts w:cs="Calibri"/>
                <w:sz w:val="20"/>
                <w:szCs w:val="20"/>
                <w:lang w:eastAsia="cs-CZ"/>
              </w:rPr>
            </w:pPr>
          </w:p>
        </w:tc>
        <w:tc>
          <w:tcPr>
            <w:tcW w:w="19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Nejnižší očekávané roční náklady má varianta ________. V případě, že by nastal první scénář, bylo by pro pana Nováka nejlepší, kdyby zvolil variantu ________, u druhého a třetího scénáře je již výhodnější varianta V</w:t>
      </w:r>
      <w:r w:rsidRPr="000E0C57">
        <w:rPr>
          <w:vertAlign w:val="subscript"/>
        </w:rPr>
        <w:t>2</w:t>
      </w:r>
      <w:r>
        <w:t>. Pokud by byl pan Novák ochoten riskovat, vybral by si variantu ________, pokud by byl jeho vztah k riziku negativní, rozhodl by se spíše pro variantu ________.</w:t>
      </w:r>
    </w:p>
    <w:p w:rsidR="00523B46" w:rsidRPr="00843B2A" w:rsidRDefault="00523B46" w:rsidP="005945AC">
      <w:pPr>
        <w:pStyle w:val="Odstavecseseznamem"/>
        <w:numPr>
          <w:ilvl w:val="0"/>
          <w:numId w:val="1"/>
        </w:numPr>
        <w:jc w:val="both"/>
        <w:rPr>
          <w:b/>
        </w:rPr>
      </w:pPr>
      <w:r w:rsidRPr="00843B2A">
        <w:rPr>
          <w:b/>
        </w:rPr>
        <w:t>Analýza citlivosti</w:t>
      </w:r>
    </w:p>
    <w:p w:rsidR="00523B46" w:rsidRDefault="00523B46" w:rsidP="005945AC">
      <w:pPr>
        <w:jc w:val="both"/>
      </w:pPr>
      <w:r>
        <w:t>Pan Novák si vybral variantu V</w:t>
      </w:r>
      <w:r>
        <w:rPr>
          <w:vertAlign w:val="subscript"/>
        </w:rPr>
        <w:t>2</w:t>
      </w:r>
      <w:r>
        <w:t>. Do této chvíle předpokládal, že pořizovací cen vozidla je neměnná (co když si ale bude chtít do vozu dokoupit klimatizaci?), cena pohonných hmot nabude jedné z předpokládaných hodnot a spotřeba uvedená v dokumentaci vozidla bude totožná se skutečnou spotřebou. Je však třeba vzít v úvahu i změnu těchto hodnot a zjistit, jaký bude mít změna vliv na celkové roční náklady. Vývoj hodnoty kritéria při parciální změně jedné proměnné o 10 % ukazuje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Pořizovací cena</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pohonných hmot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Původní</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Růst o 10 %</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lastRenderedPageBreak/>
              <w:t>Původní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Nová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Změna</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bl>
    <w:p w:rsidR="00523B46" w:rsidRDefault="00523B46" w:rsidP="005945AC">
      <w:pPr>
        <w:jc w:val="both"/>
      </w:pPr>
    </w:p>
    <w:p w:rsidR="00523B46" w:rsidRDefault="00523B46" w:rsidP="005945AC">
      <w:pPr>
        <w:jc w:val="both"/>
      </w:pPr>
      <w:r>
        <w:t>Nejcitlivěji tedy reagují roční náklady na změnu ________</w:t>
      </w:r>
      <w:r>
        <w:softHyphen/>
        <w:t>______________.</w:t>
      </w:r>
    </w:p>
    <w:p w:rsidR="00523B46" w:rsidRPr="00843B2A" w:rsidRDefault="00523B46" w:rsidP="000324F3">
      <w:pPr>
        <w:pStyle w:val="Odstavecseseznamem"/>
        <w:numPr>
          <w:ilvl w:val="0"/>
          <w:numId w:val="1"/>
        </w:numPr>
        <w:jc w:val="both"/>
        <w:rPr>
          <w:b/>
        </w:rPr>
      </w:pPr>
      <w:r w:rsidRPr="00843B2A">
        <w:rPr>
          <w:b/>
        </w:rPr>
        <w:t>Jednokriteriální rozhodování v podmínkách nejistoty</w:t>
      </w:r>
    </w:p>
    <w:p w:rsidR="00523B46" w:rsidRDefault="00523B46" w:rsidP="000324F3">
      <w:pPr>
        <w:jc w:val="both"/>
      </w:pPr>
      <w:r>
        <w:t>Kvůli náhlým výkyvům na trhu s pohonnými hmotami se ukázaly výpočty pravděpodobností pana Nováka jako bezpředmětné. Pan Novák neví, s jakou pravděpodobností nastanou jednotlivé scénáře, a proto musí postupovat podle některého z pravidel rozhodování v podmínkách nejistoty. Rozhodovací matice je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286"/>
        <w:gridCol w:w="2202"/>
        <w:gridCol w:w="2203"/>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86" w:type="dxa"/>
          </w:tcPr>
          <w:p w:rsidR="00523B46" w:rsidRPr="002C2869" w:rsidRDefault="00523B46" w:rsidP="002C2869">
            <w:pPr>
              <w:spacing w:after="120" w:line="240" w:lineRule="auto"/>
              <w:jc w:val="right"/>
              <w:rPr>
                <w:rFonts w:cs="Calibri"/>
                <w:b/>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b/>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0324F3">
      <w:pPr>
        <w:jc w:val="both"/>
      </w:pPr>
    </w:p>
    <w:p w:rsidR="00523B46" w:rsidRDefault="00523B46" w:rsidP="005945AC">
      <w:pPr>
        <w:jc w:val="both"/>
      </w:pPr>
      <w:r>
        <w:t>U pravidla maximin se snaží pan Novák vybrat tu variantu, kde je v případě nejméně příznivého vývoje hodnota kritéria nejlepší. Pan Novák je tedy pesimista. Volí proto variantu ________.</w:t>
      </w:r>
    </w:p>
    <w:p w:rsidR="00523B46" w:rsidRDefault="00523B46" w:rsidP="005945AC">
      <w:pPr>
        <w:jc w:val="both"/>
      </w:pPr>
      <w:r>
        <w:t>U pravidla maximax je naopak pan Novák optimista a vybírá tu variantu, pro niž je v případě nejpříznivějšího vývoje hodnota kritéria nejlepší. Pan Novák je optimista. Volí proto variantu ________.</w:t>
      </w:r>
    </w:p>
    <w:p w:rsidR="00523B46" w:rsidRDefault="00523B46" w:rsidP="005945AC">
      <w:pPr>
        <w:jc w:val="both"/>
      </w:pPr>
      <w:r>
        <w:t xml:space="preserve">Hurwitzovo pravidlo pracuje s parametrem </w:t>
      </w:r>
      <w:r>
        <w:rPr>
          <w:rFonts w:cs="Calibri"/>
        </w:rPr>
        <w:t>β</w:t>
      </w:r>
      <w:r>
        <w:t xml:space="preserve">, který udává ochotu rozhodovatele riskovat v rozmezí od 0 do 1. Předpokládejme, že pan Novák má hodnotu parametru </w:t>
      </w:r>
      <w:r>
        <w:rPr>
          <w:rFonts w:cs="Calibri"/>
        </w:rPr>
        <w:t>β</w:t>
      </w:r>
      <w:r>
        <w:t>=0,5. Pro každou variantu je pak třeba provést následující výpočet:</w:t>
      </w:r>
    </w:p>
    <w:p w:rsidR="00523B46" w:rsidRPr="00221CB8" w:rsidRDefault="00523B46" w:rsidP="00F20038">
      <w:pPr>
        <w:pStyle w:val="Styl5"/>
        <w:numPr>
          <w:ilvl w:val="0"/>
          <w:numId w:val="2"/>
        </w:numPr>
        <w:spacing w:line="240" w:lineRule="auto"/>
        <w:rPr>
          <w:rFonts w:ascii="Calibri" w:hAnsi="Calibri"/>
          <w:sz w:val="22"/>
          <w:szCs w:val="22"/>
          <w:lang w:eastAsia="en-US"/>
        </w:rPr>
      </w:pPr>
      <w:r w:rsidRPr="00221CB8">
        <w:rPr>
          <w:rFonts w:ascii="Calibri" w:hAnsi="Calibri"/>
          <w:sz w:val="22"/>
          <w:szCs w:val="22"/>
          <w:lang w:eastAsia="en-US"/>
        </w:rPr>
        <w:t>určení maximální</w:t>
      </w:r>
      <w:r>
        <w:rPr>
          <w:rFonts w:ascii="Calibri" w:hAnsi="Calibri"/>
          <w:sz w:val="22"/>
          <w:szCs w:val="22"/>
          <w:lang w:eastAsia="en-US"/>
        </w:rPr>
        <w:t>, tj. nejvýhodnější</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imax</w:t>
      </w:r>
      <w:r w:rsidRPr="00221CB8">
        <w:rPr>
          <w:rFonts w:ascii="Calibri" w:hAnsi="Calibri"/>
          <w:sz w:val="22"/>
          <w:szCs w:val="22"/>
          <w:lang w:eastAsia="en-US"/>
        </w:rPr>
        <w:t>) a minimální</w:t>
      </w:r>
      <w:r>
        <w:rPr>
          <w:rFonts w:ascii="Calibri" w:hAnsi="Calibri"/>
          <w:sz w:val="22"/>
          <w:szCs w:val="22"/>
          <w:lang w:eastAsia="en-US"/>
        </w:rPr>
        <w:t>, tj. nejméně výhodné</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imin</w:t>
      </w:r>
      <w:r w:rsidRPr="00221CB8">
        <w:rPr>
          <w:rFonts w:ascii="Calibri" w:hAnsi="Calibri"/>
          <w:sz w:val="22"/>
          <w:szCs w:val="22"/>
          <w:lang w:eastAsia="en-US"/>
        </w:rPr>
        <w:t xml:space="preserve">) hodnoty kritéria v jednotlivých řádcích, </w:t>
      </w:r>
    </w:p>
    <w:p w:rsidR="00523B46" w:rsidRPr="00221CB8" w:rsidRDefault="00523B46" w:rsidP="00221CB8">
      <w:pPr>
        <w:pStyle w:val="Styl5"/>
        <w:numPr>
          <w:ilvl w:val="0"/>
          <w:numId w:val="2"/>
        </w:numPr>
        <w:spacing w:line="240" w:lineRule="auto"/>
        <w:rPr>
          <w:rFonts w:ascii="Calibri" w:hAnsi="Calibri"/>
          <w:sz w:val="22"/>
          <w:szCs w:val="22"/>
          <w:lang w:eastAsia="en-US"/>
        </w:rPr>
      </w:pPr>
      <w:r>
        <w:rPr>
          <w:rFonts w:ascii="Calibri" w:hAnsi="Calibri"/>
          <w:sz w:val="22"/>
          <w:szCs w:val="22"/>
          <w:lang w:eastAsia="en-US"/>
        </w:rPr>
        <w:t>výpočet souhrnné hodnoty kritéria</w:t>
      </w:r>
      <w:r w:rsidRPr="00221CB8">
        <w:rPr>
          <w:rFonts w:ascii="Calibri" w:hAnsi="Calibri"/>
          <w:sz w:val="22"/>
          <w:szCs w:val="22"/>
          <w:lang w:eastAsia="en-US"/>
        </w:rPr>
        <w:t xml:space="preserve"> každé varianty dle vztahu  </w:t>
      </w:r>
      <w:r>
        <w:rPr>
          <w:rFonts w:ascii="Calibri" w:hAnsi="Calibri"/>
          <w:sz w:val="22"/>
          <w:szCs w:val="22"/>
          <w:lang w:eastAsia="en-US"/>
        </w:rPr>
        <w:t xml:space="preserve">K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imax</w:t>
      </w:r>
      <w:r w:rsidRPr="00221CB8">
        <w:rPr>
          <w:rFonts w:ascii="Calibri" w:hAnsi="Calibri"/>
          <w:sz w:val="22"/>
          <w:szCs w:val="22"/>
          <w:lang w:eastAsia="en-US"/>
        </w:rPr>
        <w:t> + (1 -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imin</w:t>
      </w:r>
      <w:r w:rsidRPr="00221CB8">
        <w:rPr>
          <w:rFonts w:ascii="Calibri" w:hAnsi="Calibri"/>
          <w:sz w:val="22"/>
          <w:szCs w:val="22"/>
          <w:lang w:eastAsia="en-US"/>
        </w:rPr>
        <w:t>,</w:t>
      </w:r>
    </w:p>
    <w:p w:rsidR="00523B46" w:rsidRPr="00221CB8" w:rsidRDefault="00523B46" w:rsidP="00221CB8">
      <w:pPr>
        <w:pStyle w:val="Styl5"/>
        <w:spacing w:after="120" w:line="240" w:lineRule="auto"/>
        <w:ind w:left="284"/>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K</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5945AC">
      <w:pPr>
        <w:jc w:val="both"/>
      </w:pPr>
    </w:p>
    <w:p w:rsidR="00523B46" w:rsidRDefault="00523B46" w:rsidP="005945AC">
      <w:pPr>
        <w:jc w:val="both"/>
      </w:pPr>
      <w:r>
        <w:t>Pan Novák tedy volí variantu ________.</w:t>
      </w:r>
    </w:p>
    <w:p w:rsidR="00523B46" w:rsidRDefault="00523B46" w:rsidP="00D171C4">
      <w:pPr>
        <w:jc w:val="both"/>
      </w:pPr>
      <w:r>
        <w:t>Podle Laplaceova pravidla jsou všechny varianty stejně pravděpodobné. Proto jsou hodnoty jednoduše sečteny pro jednotlivé varianty a vyděleny počtem scénářů.</w:t>
      </w:r>
    </w:p>
    <w:p w:rsidR="00523B46" w:rsidRDefault="00523B46">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Pan Novák tedy volí variantu ________.</w:t>
      </w:r>
    </w:p>
    <w:p w:rsidR="00523B46" w:rsidRPr="00843B2A" w:rsidRDefault="00523B46" w:rsidP="00ED36A8">
      <w:pPr>
        <w:pStyle w:val="Odstavecseseznamem"/>
        <w:numPr>
          <w:ilvl w:val="0"/>
          <w:numId w:val="1"/>
        </w:numPr>
        <w:jc w:val="both"/>
        <w:rPr>
          <w:b/>
        </w:rPr>
      </w:pPr>
      <w:r w:rsidRPr="00843B2A">
        <w:rPr>
          <w:b/>
        </w:rPr>
        <w:t>Vícekriteriální rozhodování v podmínkách rizika</w:t>
      </w:r>
    </w:p>
    <w:p w:rsidR="00523B46" w:rsidRDefault="00523B46" w:rsidP="00ED36A8">
      <w:pPr>
        <w:jc w:val="both"/>
      </w:pPr>
      <w:r>
        <w:t>Pan Novák se zmínil manželce, že chce koupit nový automobil a ta přidala k jeho nákladovému kritériu ještě design vozu. Do rozhodování tedy vstoupilo další kritérium. Paní Nováková hodnotí design jednotlivých variant na bodové stupnici od 1 do 10, přičemž 10 bodů je nejlepší hodnocení. Manželé Novákovi se dohodli, že váha designu vozu bude 0,3 a váha ročních nákladů 0,7. Paní Nováková hodnotí design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559"/>
      </w:tblGrid>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Design</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8</w:t>
            </w:r>
          </w:p>
        </w:tc>
      </w:tr>
    </w:tbl>
    <w:p w:rsidR="00523B46" w:rsidRPr="00DD2EC8" w:rsidRDefault="00523B46" w:rsidP="00ED36A8">
      <w:pPr>
        <w:jc w:val="both"/>
      </w:pPr>
    </w:p>
    <w:p w:rsidR="00523B46" w:rsidRDefault="00523B46" w:rsidP="00D171C4">
      <w:pPr>
        <w:jc w:val="both"/>
      </w:pPr>
      <w:r>
        <w:t>Pro jednotlivé scénáře jsou absolutní hodnoty kritérií a normované hodnoty užitku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j</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lastRenderedPageBreak/>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Hodnoty celkových očekávaných užitků jednotlivých variant jsou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u</w:t>
            </w:r>
            <w:r w:rsidRPr="002C2869">
              <w:rPr>
                <w:rFonts w:cs="Calibri"/>
                <w:sz w:val="20"/>
                <w:szCs w:val="20"/>
                <w:vertAlign w:val="subscript"/>
                <w:lang w:eastAsia="cs-CZ"/>
              </w:rPr>
              <w:t>i</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w:t>
            </w:r>
            <w:r w:rsidRPr="002C2869">
              <w:rPr>
                <w:rFonts w:cs="Calibri"/>
                <w:sz w:val="20"/>
                <w:szCs w:val="20"/>
                <w:vertAlign w:val="subscript"/>
                <w:lang w:eastAsia="cs-CZ"/>
              </w:rPr>
              <w:t>j</w:t>
            </w: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24"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Pr="001C6C67" w:rsidRDefault="00523B46" w:rsidP="002A0C63">
      <w:pPr>
        <w:jc w:val="both"/>
      </w:pPr>
      <w:r>
        <w:t>Design hodnocený paní Novákovou tedy převážil výsledek rozhodování ve prospěch varianty ________.</w:t>
      </w:r>
    </w:p>
    <w:sectPr w:rsidR="00523B46" w:rsidRPr="001C6C67" w:rsidSect="007F7B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28" w:rsidRDefault="00A61A28" w:rsidP="00221CB8">
      <w:pPr>
        <w:spacing w:after="0" w:line="240" w:lineRule="auto"/>
      </w:pPr>
      <w:r>
        <w:separator/>
      </w:r>
    </w:p>
  </w:endnote>
  <w:endnote w:type="continuationSeparator" w:id="0">
    <w:p w:rsidR="00A61A28" w:rsidRDefault="00A61A28" w:rsidP="0022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28" w:rsidRDefault="00A61A28" w:rsidP="00221CB8">
      <w:pPr>
        <w:spacing w:after="0" w:line="240" w:lineRule="auto"/>
      </w:pPr>
      <w:r>
        <w:separator/>
      </w:r>
    </w:p>
  </w:footnote>
  <w:footnote w:type="continuationSeparator" w:id="0">
    <w:p w:rsidR="00A61A28" w:rsidRDefault="00A61A28" w:rsidP="00221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24D1"/>
    <w:multiLevelType w:val="hybridMultilevel"/>
    <w:tmpl w:val="0568B3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74741A"/>
    <w:multiLevelType w:val="hybridMultilevel"/>
    <w:tmpl w:val="481E1B0C"/>
    <w:lvl w:ilvl="0" w:tplc="5FBC190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416EA"/>
    <w:rsid w:val="000324F3"/>
    <w:rsid w:val="000C25D7"/>
    <w:rsid w:val="000D719D"/>
    <w:rsid w:val="000E0C57"/>
    <w:rsid w:val="001721C8"/>
    <w:rsid w:val="001C6C67"/>
    <w:rsid w:val="001E2B25"/>
    <w:rsid w:val="00214D34"/>
    <w:rsid w:val="00221CB8"/>
    <w:rsid w:val="0022739E"/>
    <w:rsid w:val="00271482"/>
    <w:rsid w:val="002A0C63"/>
    <w:rsid w:val="002C2869"/>
    <w:rsid w:val="003416EA"/>
    <w:rsid w:val="003536E6"/>
    <w:rsid w:val="00523B46"/>
    <w:rsid w:val="005945AC"/>
    <w:rsid w:val="00665A99"/>
    <w:rsid w:val="006B5B32"/>
    <w:rsid w:val="00785886"/>
    <w:rsid w:val="007F7BE4"/>
    <w:rsid w:val="00843B2A"/>
    <w:rsid w:val="00846AF7"/>
    <w:rsid w:val="008E3530"/>
    <w:rsid w:val="00975AD7"/>
    <w:rsid w:val="009D1D12"/>
    <w:rsid w:val="009F1210"/>
    <w:rsid w:val="00A61071"/>
    <w:rsid w:val="00A61A28"/>
    <w:rsid w:val="00AB2216"/>
    <w:rsid w:val="00B06CF1"/>
    <w:rsid w:val="00B27C3D"/>
    <w:rsid w:val="00BA5DCD"/>
    <w:rsid w:val="00BE36EB"/>
    <w:rsid w:val="00BE3A10"/>
    <w:rsid w:val="00C93300"/>
    <w:rsid w:val="00D171C4"/>
    <w:rsid w:val="00D37360"/>
    <w:rsid w:val="00D41E6B"/>
    <w:rsid w:val="00DB1D0A"/>
    <w:rsid w:val="00DB2815"/>
    <w:rsid w:val="00DC202F"/>
    <w:rsid w:val="00DD2EC8"/>
    <w:rsid w:val="00DD7F11"/>
    <w:rsid w:val="00DE2772"/>
    <w:rsid w:val="00E07FED"/>
    <w:rsid w:val="00E636A7"/>
    <w:rsid w:val="00E81C5A"/>
    <w:rsid w:val="00E93AE7"/>
    <w:rsid w:val="00EA59C6"/>
    <w:rsid w:val="00ED36A8"/>
    <w:rsid w:val="00F20038"/>
    <w:rsid w:val="00F46A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E2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B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E2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B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6269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8540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admin</cp:lastModifiedBy>
  <cp:revision>2</cp:revision>
  <cp:lastPrinted>2011-10-31T13:03:00Z</cp:lastPrinted>
  <dcterms:created xsi:type="dcterms:W3CDTF">2012-11-09T06:20:00Z</dcterms:created>
  <dcterms:modified xsi:type="dcterms:W3CDTF">2012-11-09T06:20:00Z</dcterms:modified>
</cp:coreProperties>
</file>