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BE9D3" w:themeColor="background2" w:themeTint="99"/>
  <w:body>
    <w:p w:rsidR="004F372B" w:rsidRPr="0082629A" w:rsidRDefault="00F31A96" w:rsidP="004D0850">
      <w:pPr>
        <w:spacing w:line="240" w:lineRule="auto"/>
        <w:rPr>
          <w:b/>
          <w:sz w:val="24"/>
          <w:szCs w:val="24"/>
        </w:rPr>
      </w:pPr>
      <w:r w:rsidRPr="0082629A">
        <w:rPr>
          <w:b/>
          <w:sz w:val="24"/>
          <w:szCs w:val="24"/>
        </w:rPr>
        <w:t>Finance (basics)</w:t>
      </w:r>
    </w:p>
    <w:p w:rsidR="00F31A96" w:rsidRPr="0082629A" w:rsidRDefault="00F31A96" w:rsidP="004D0850">
      <w:pPr>
        <w:spacing w:line="240" w:lineRule="auto"/>
        <w:rPr>
          <w:b/>
          <w:sz w:val="24"/>
          <w:szCs w:val="24"/>
        </w:rPr>
      </w:pPr>
      <w:r w:rsidRPr="0082629A">
        <w:rPr>
          <w:b/>
          <w:sz w:val="24"/>
          <w:szCs w:val="24"/>
        </w:rPr>
        <w:t>Student: Elene Javakhia</w:t>
      </w:r>
    </w:p>
    <w:p w:rsidR="00F31A96" w:rsidRPr="0082629A" w:rsidRDefault="00F31A96" w:rsidP="004D0850">
      <w:pPr>
        <w:spacing w:line="240" w:lineRule="auto"/>
        <w:rPr>
          <w:b/>
          <w:sz w:val="24"/>
          <w:szCs w:val="24"/>
        </w:rPr>
      </w:pPr>
      <w:r w:rsidRPr="0082629A">
        <w:rPr>
          <w:b/>
          <w:sz w:val="24"/>
          <w:szCs w:val="24"/>
        </w:rPr>
        <w:t>Učo: 424244</w:t>
      </w:r>
    </w:p>
    <w:p w:rsidR="00F31A96" w:rsidRPr="0082629A" w:rsidRDefault="00F31A96" w:rsidP="004D0850">
      <w:pPr>
        <w:spacing w:line="240" w:lineRule="auto"/>
        <w:rPr>
          <w:b/>
          <w:sz w:val="24"/>
          <w:szCs w:val="24"/>
        </w:rPr>
      </w:pPr>
      <w:r w:rsidRPr="0082629A">
        <w:rPr>
          <w:b/>
          <w:sz w:val="24"/>
          <w:szCs w:val="24"/>
        </w:rPr>
        <w:t>Lecturer: Luděk Benada</w:t>
      </w:r>
    </w:p>
    <w:p w:rsidR="00F31A96" w:rsidRPr="0082629A" w:rsidRDefault="0056483B" w:rsidP="004D0850">
      <w:pPr>
        <w:spacing w:line="240" w:lineRule="auto"/>
        <w:rPr>
          <w:b/>
          <w:sz w:val="24"/>
          <w:szCs w:val="24"/>
        </w:rPr>
      </w:pPr>
      <w:r w:rsidRPr="0082629A">
        <w:rPr>
          <w:noProof/>
          <w:sz w:val="24"/>
          <w:szCs w:val="24"/>
        </w:rPr>
        <mc:AlternateContent>
          <mc:Choice Requires="wps">
            <w:drawing>
              <wp:anchor distT="0" distB="0" distL="114300" distR="114300" simplePos="0" relativeHeight="251663360" behindDoc="0" locked="0" layoutInCell="1" allowOverlap="1" wp14:anchorId="2CACF421" wp14:editId="021E633E">
                <wp:simplePos x="0" y="0"/>
                <wp:positionH relativeFrom="column">
                  <wp:posOffset>-304800</wp:posOffset>
                </wp:positionH>
                <wp:positionV relativeFrom="paragraph">
                  <wp:posOffset>128905</wp:posOffset>
                </wp:positionV>
                <wp:extent cx="6591300" cy="3627755"/>
                <wp:effectExtent l="0" t="0" r="0" b="0"/>
                <wp:wrapNone/>
                <wp:docPr id="1" name="Text Box 1"/>
                <wp:cNvGraphicFramePr/>
                <a:graphic xmlns:a="http://schemas.openxmlformats.org/drawingml/2006/main">
                  <a:graphicData uri="http://schemas.microsoft.com/office/word/2010/wordprocessingShape">
                    <wps:wsp>
                      <wps:cNvSpPr txBox="1"/>
                      <wps:spPr>
                        <a:xfrm>
                          <a:off x="0" y="0"/>
                          <a:ext cx="6591300" cy="3627755"/>
                        </a:xfrm>
                        <a:prstGeom prst="rect">
                          <a:avLst/>
                        </a:prstGeom>
                        <a:noFill/>
                        <a:ln>
                          <a:noFill/>
                        </a:ln>
                        <a:effectLst/>
                      </wps:spPr>
                      <wps:txbx>
                        <w:txbxContent>
                          <w:p w:rsidR="002D4A3A" w:rsidRPr="002D4A3A" w:rsidRDefault="002D4A3A" w:rsidP="002D4A3A">
                            <w:pPr>
                              <w:jc w:val="center"/>
                              <w:rPr>
                                <w:b/>
                                <w:color w:val="6F654B" w:themeColor="text1" w:themeTint="BF"/>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p>
                          <w:p w:rsidR="002D4A3A" w:rsidRPr="0087353C" w:rsidRDefault="002D4A3A" w:rsidP="002D4A3A">
                            <w:pPr>
                              <w:spacing w:line="240" w:lineRule="auto"/>
                              <w:jc w:val="center"/>
                              <w:rPr>
                                <w:b/>
                                <w:color w:val="2F2B20" w:themeColor="text1"/>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87353C">
                              <w:rPr>
                                <w:b/>
                                <w:color w:val="2F2B20" w:themeColor="text1"/>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IFRS</w:t>
                            </w:r>
                          </w:p>
                          <w:p w:rsidR="00F31A96" w:rsidRPr="0087353C" w:rsidRDefault="002D4A3A" w:rsidP="002D4A3A">
                            <w:pPr>
                              <w:jc w:val="center"/>
                              <w:rPr>
                                <w:color w:val="2F2B20" w:themeColor="text1"/>
                                <w:sz w:val="20"/>
                              </w:rPr>
                            </w:pPr>
                            <w:r w:rsidRPr="0087353C">
                              <w:rPr>
                                <w:b/>
                                <w:color w:val="2F2B20" w:themeColor="text1"/>
                                <w:sz w:val="56"/>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(International Financial Reporting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pt;margin-top:10.15pt;width:519pt;height:28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" filled="f" stroked="f">
                <v:textbox style="mso-fit-shape-to-text:t">
                  <w:txbxContent>
                    <w:p w:rsidR="002D4A3A" w:rsidRPr="002D4A3A" w:rsidRDefault="002D4A3A" w:rsidP="002D4A3A">
                      <w:pPr>
                        <w:jc w:val="center"/>
                        <w:rPr>
                          <w:b/>
                          <w:color w:val="6F654B" w:themeColor="text1" w:themeTint="BF"/>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p>
                    <w:p w:rsidR="002D4A3A" w:rsidRPr="0087353C" w:rsidRDefault="002D4A3A" w:rsidP="002D4A3A">
                      <w:pPr>
                        <w:spacing w:line="240" w:lineRule="auto"/>
                        <w:jc w:val="center"/>
                        <w:rPr>
                          <w:b/>
                          <w:color w:val="2F2B20" w:themeColor="text1"/>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87353C">
                        <w:rPr>
                          <w:b/>
                          <w:color w:val="2F2B20" w:themeColor="text1"/>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IFRS</w:t>
                      </w:r>
                    </w:p>
                    <w:p w:rsidR="00F31A96" w:rsidRPr="0087353C" w:rsidRDefault="002D4A3A" w:rsidP="002D4A3A">
                      <w:pPr>
                        <w:jc w:val="center"/>
                        <w:rPr>
                          <w:color w:val="2F2B20" w:themeColor="text1"/>
                          <w:sz w:val="20"/>
                        </w:rPr>
                      </w:pPr>
                      <w:r w:rsidRPr="0087353C">
                        <w:rPr>
                          <w:b/>
                          <w:color w:val="2F2B20" w:themeColor="text1"/>
                          <w:sz w:val="56"/>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(International Financial Reporting Standards)</w:t>
                      </w:r>
                    </w:p>
                  </w:txbxContent>
                </v:textbox>
              </v:shape>
            </w:pict>
          </mc:Fallback>
        </mc:AlternateContent>
      </w:r>
    </w:p>
    <w:p w:rsidR="00F31A96" w:rsidRPr="0082629A" w:rsidRDefault="00F31A96" w:rsidP="004D0850">
      <w:pPr>
        <w:spacing w:line="240" w:lineRule="auto"/>
        <w:rPr>
          <w:b/>
          <w:sz w:val="24"/>
          <w:szCs w:val="24"/>
        </w:rPr>
      </w:pPr>
    </w:p>
    <w:p w:rsidR="00F31A96" w:rsidRPr="0082629A" w:rsidRDefault="00F31A96" w:rsidP="004D0850">
      <w:pPr>
        <w:spacing w:line="240" w:lineRule="auto"/>
        <w:rPr>
          <w:b/>
          <w:sz w:val="24"/>
          <w:szCs w:val="24"/>
        </w:rPr>
      </w:pPr>
    </w:p>
    <w:p w:rsidR="00F31A96" w:rsidRPr="0082629A" w:rsidRDefault="00F31A96" w:rsidP="004D0850">
      <w:pPr>
        <w:spacing w:line="240" w:lineRule="auto"/>
        <w:rPr>
          <w:b/>
          <w:sz w:val="24"/>
          <w:szCs w:val="24"/>
        </w:rPr>
      </w:pPr>
    </w:p>
    <w:p w:rsidR="00F31A96" w:rsidRPr="0082629A" w:rsidRDefault="00F31A96" w:rsidP="004D0850">
      <w:pPr>
        <w:spacing w:line="240" w:lineRule="auto"/>
        <w:rPr>
          <w:sz w:val="24"/>
          <w:szCs w:val="24"/>
        </w:rPr>
      </w:pPr>
    </w:p>
    <w:p w:rsidR="00F31A96" w:rsidRPr="0082629A" w:rsidRDefault="00F31A96" w:rsidP="004D0850">
      <w:pPr>
        <w:spacing w:line="240" w:lineRule="auto"/>
        <w:rPr>
          <w:sz w:val="24"/>
          <w:szCs w:val="24"/>
        </w:rPr>
      </w:pPr>
    </w:p>
    <w:p w:rsidR="00F31A96" w:rsidRPr="0082629A" w:rsidRDefault="00F31A96" w:rsidP="004D0850">
      <w:pPr>
        <w:spacing w:line="240" w:lineRule="auto"/>
        <w:rPr>
          <w:sz w:val="24"/>
          <w:szCs w:val="24"/>
        </w:rPr>
      </w:pPr>
    </w:p>
    <w:p w:rsidR="0056483B" w:rsidRPr="0082629A" w:rsidRDefault="0056483B" w:rsidP="004D0850">
      <w:pPr>
        <w:spacing w:line="240" w:lineRule="auto"/>
        <w:rPr>
          <w:b/>
          <w:noProof/>
          <w:sz w:val="24"/>
          <w:szCs w:val="24"/>
        </w:rPr>
      </w:pPr>
    </w:p>
    <w:p w:rsidR="0056483B" w:rsidRPr="0082629A" w:rsidRDefault="0056483B" w:rsidP="004D0850">
      <w:pPr>
        <w:spacing w:line="240" w:lineRule="auto"/>
        <w:rPr>
          <w:b/>
          <w:noProof/>
          <w:sz w:val="24"/>
          <w:szCs w:val="24"/>
        </w:rPr>
      </w:pPr>
    </w:p>
    <w:p w:rsidR="0056483B" w:rsidRPr="0082629A" w:rsidRDefault="0056483B" w:rsidP="004D0850">
      <w:pPr>
        <w:spacing w:line="240" w:lineRule="auto"/>
        <w:rPr>
          <w:b/>
          <w:noProof/>
          <w:sz w:val="24"/>
          <w:szCs w:val="24"/>
        </w:rPr>
      </w:pPr>
    </w:p>
    <w:p w:rsidR="00202342" w:rsidRPr="0082629A" w:rsidRDefault="00202342" w:rsidP="004D0850">
      <w:pPr>
        <w:spacing w:line="240" w:lineRule="auto"/>
        <w:rPr>
          <w:sz w:val="24"/>
          <w:szCs w:val="24"/>
        </w:rPr>
      </w:pPr>
      <w:r w:rsidRPr="0082629A">
        <w:rPr>
          <w:sz w:val="24"/>
          <w:szCs w:val="24"/>
        </w:rPr>
        <w:t xml:space="preserve">                                            </w:t>
      </w:r>
    </w:p>
    <w:p w:rsidR="00F31A96" w:rsidRPr="0082629A" w:rsidRDefault="00202342" w:rsidP="004D0850">
      <w:pPr>
        <w:spacing w:line="240" w:lineRule="auto"/>
        <w:rPr>
          <w:sz w:val="24"/>
          <w:szCs w:val="24"/>
        </w:rPr>
      </w:pPr>
      <w:r w:rsidRPr="0082629A">
        <w:rPr>
          <w:sz w:val="24"/>
          <w:szCs w:val="24"/>
        </w:rPr>
        <w:t xml:space="preserve">             </w:t>
      </w:r>
      <w:r w:rsidRPr="0082629A">
        <w:rPr>
          <w:b/>
          <w:noProof/>
          <w:sz w:val="24"/>
          <w:szCs w:val="24"/>
        </w:rPr>
        <w:drawing>
          <wp:inline distT="0" distB="0" distL="0" distR="0" wp14:anchorId="62D1FF6A" wp14:editId="2D4060B3">
            <wp:extent cx="5133707" cy="322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5133707" cy="3228975"/>
                    </a:xfrm>
                    <a:prstGeom prst="rect">
                      <a:avLst/>
                    </a:prstGeom>
                  </pic:spPr>
                </pic:pic>
              </a:graphicData>
            </a:graphic>
          </wp:inline>
        </w:drawing>
      </w: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Default="00715120" w:rsidP="00715120">
      <w:pPr>
        <w:spacing w:line="240" w:lineRule="auto"/>
        <w:jc w:val="center"/>
        <w:rPr>
          <w:rFonts w:ascii="Sylfaen" w:hAnsi="Sylfaen"/>
          <w:b/>
          <w:sz w:val="32"/>
          <w:szCs w:val="24"/>
          <w:u w:val="single"/>
        </w:rPr>
      </w:pPr>
      <w:r w:rsidRPr="00715120">
        <w:rPr>
          <w:rFonts w:ascii="Sylfaen" w:hAnsi="Sylfaen"/>
          <w:b/>
          <w:sz w:val="32"/>
          <w:szCs w:val="24"/>
          <w:u w:val="single"/>
        </w:rPr>
        <w:t>Table of contents</w:t>
      </w:r>
    </w:p>
    <w:p w:rsidR="00715120" w:rsidRDefault="00715120" w:rsidP="00715120">
      <w:pPr>
        <w:spacing w:line="240" w:lineRule="auto"/>
        <w:rPr>
          <w:rFonts w:ascii="Sylfaen" w:hAnsi="Sylfaen"/>
          <w:b/>
          <w:sz w:val="32"/>
          <w:szCs w:val="24"/>
          <w:u w:val="single"/>
        </w:rPr>
      </w:pPr>
    </w:p>
    <w:p w:rsidR="00715120" w:rsidRPr="00715120" w:rsidRDefault="00715120" w:rsidP="00715120">
      <w:pPr>
        <w:pStyle w:val="ListParagraph"/>
        <w:numPr>
          <w:ilvl w:val="0"/>
          <w:numId w:val="13"/>
        </w:numPr>
        <w:spacing w:line="360" w:lineRule="auto"/>
        <w:rPr>
          <w:rFonts w:ascii="Sylfaen" w:hAnsi="Sylfaen"/>
          <w:sz w:val="24"/>
          <w:szCs w:val="24"/>
        </w:rPr>
      </w:pPr>
      <w:r w:rsidRPr="00715120">
        <w:rPr>
          <w:rFonts w:ascii="Sylfaen" w:hAnsi="Sylfaen"/>
          <w:sz w:val="24"/>
          <w:szCs w:val="24"/>
        </w:rPr>
        <w:t>Definition</w:t>
      </w:r>
      <w:r w:rsidR="00420F9D">
        <w:rPr>
          <w:rFonts w:ascii="Sylfaen" w:hAnsi="Sylfaen"/>
          <w:sz w:val="24"/>
          <w:szCs w:val="24"/>
        </w:rPr>
        <w:t xml:space="preserve"> …………………………………………………………  3</w:t>
      </w:r>
    </w:p>
    <w:p w:rsidR="00715120" w:rsidRPr="00715120" w:rsidRDefault="00715120" w:rsidP="00715120">
      <w:pPr>
        <w:pStyle w:val="ListParagraph"/>
        <w:numPr>
          <w:ilvl w:val="0"/>
          <w:numId w:val="13"/>
        </w:numPr>
        <w:spacing w:line="360" w:lineRule="auto"/>
        <w:rPr>
          <w:rFonts w:ascii="Sylfaen" w:hAnsi="Sylfaen"/>
          <w:sz w:val="24"/>
          <w:szCs w:val="24"/>
        </w:rPr>
      </w:pPr>
      <w:r w:rsidRPr="00715120">
        <w:rPr>
          <w:rFonts w:ascii="Sylfaen" w:hAnsi="Sylfaen"/>
          <w:sz w:val="24"/>
          <w:szCs w:val="24"/>
        </w:rPr>
        <w:t>History</w:t>
      </w:r>
      <w:r w:rsidR="00420F9D">
        <w:rPr>
          <w:rFonts w:ascii="Sylfaen" w:hAnsi="Sylfaen"/>
          <w:sz w:val="24"/>
          <w:szCs w:val="24"/>
        </w:rPr>
        <w:t xml:space="preserve"> …………………………………………………………… 3</w:t>
      </w:r>
    </w:p>
    <w:p w:rsidR="00715120" w:rsidRPr="00715120" w:rsidRDefault="00715120" w:rsidP="00715120">
      <w:pPr>
        <w:pStyle w:val="ListParagraph"/>
        <w:numPr>
          <w:ilvl w:val="0"/>
          <w:numId w:val="13"/>
        </w:numPr>
        <w:spacing w:line="360" w:lineRule="auto"/>
        <w:rPr>
          <w:rFonts w:ascii="Sylfaen" w:hAnsi="Sylfaen"/>
          <w:sz w:val="24"/>
          <w:szCs w:val="24"/>
        </w:rPr>
      </w:pPr>
      <w:r w:rsidRPr="00715120">
        <w:rPr>
          <w:rFonts w:ascii="Sylfaen" w:hAnsi="Sylfaen"/>
          <w:sz w:val="24"/>
          <w:szCs w:val="24"/>
        </w:rPr>
        <w:t>About IFRS</w:t>
      </w:r>
      <w:r w:rsidR="00420F9D">
        <w:rPr>
          <w:rFonts w:ascii="Sylfaen" w:hAnsi="Sylfaen"/>
          <w:sz w:val="24"/>
          <w:szCs w:val="24"/>
        </w:rPr>
        <w:t xml:space="preserve"> ………………………………………………………. 4</w:t>
      </w:r>
    </w:p>
    <w:p w:rsidR="00715120" w:rsidRPr="00715120" w:rsidRDefault="00715120" w:rsidP="00715120">
      <w:pPr>
        <w:pStyle w:val="ListParagraph"/>
        <w:numPr>
          <w:ilvl w:val="1"/>
          <w:numId w:val="13"/>
        </w:numPr>
        <w:spacing w:line="360" w:lineRule="auto"/>
        <w:rPr>
          <w:rFonts w:ascii="Sylfaen" w:hAnsi="Sylfaen"/>
          <w:sz w:val="24"/>
          <w:szCs w:val="24"/>
        </w:rPr>
      </w:pPr>
      <w:r w:rsidRPr="00715120">
        <w:rPr>
          <w:rFonts w:ascii="Sylfaen" w:hAnsi="Sylfaen"/>
          <w:sz w:val="24"/>
          <w:szCs w:val="24"/>
        </w:rPr>
        <w:t>IFRS assumptions</w:t>
      </w:r>
      <w:r w:rsidR="00420F9D">
        <w:rPr>
          <w:rFonts w:ascii="Sylfaen" w:hAnsi="Sylfaen"/>
          <w:sz w:val="24"/>
          <w:szCs w:val="24"/>
        </w:rPr>
        <w:t xml:space="preserve"> …………………………………………… 4</w:t>
      </w:r>
    </w:p>
    <w:p w:rsidR="00715120" w:rsidRPr="00715120" w:rsidRDefault="00715120" w:rsidP="00715120">
      <w:pPr>
        <w:pStyle w:val="ListParagraph"/>
        <w:numPr>
          <w:ilvl w:val="1"/>
          <w:numId w:val="13"/>
        </w:numPr>
        <w:spacing w:line="360" w:lineRule="auto"/>
        <w:rPr>
          <w:rFonts w:ascii="Sylfaen" w:hAnsi="Sylfaen"/>
          <w:sz w:val="24"/>
          <w:szCs w:val="24"/>
        </w:rPr>
      </w:pPr>
      <w:r w:rsidRPr="00715120">
        <w:rPr>
          <w:rFonts w:ascii="Sylfaen" w:hAnsi="Sylfaen"/>
          <w:sz w:val="24"/>
          <w:szCs w:val="24"/>
        </w:rPr>
        <w:t>Financial statement</w:t>
      </w:r>
      <w:r w:rsidR="00420F9D">
        <w:rPr>
          <w:rFonts w:ascii="Sylfaen" w:hAnsi="Sylfaen"/>
          <w:sz w:val="24"/>
          <w:szCs w:val="24"/>
        </w:rPr>
        <w:t xml:space="preserve">  ………………………………………… 4-7</w:t>
      </w:r>
    </w:p>
    <w:p w:rsidR="00715120" w:rsidRPr="00715120" w:rsidRDefault="00715120" w:rsidP="00715120">
      <w:pPr>
        <w:pStyle w:val="ListParagraph"/>
        <w:numPr>
          <w:ilvl w:val="0"/>
          <w:numId w:val="13"/>
        </w:numPr>
        <w:spacing w:line="360" w:lineRule="auto"/>
        <w:rPr>
          <w:rFonts w:ascii="Sylfaen" w:hAnsi="Sylfaen"/>
          <w:sz w:val="24"/>
          <w:szCs w:val="24"/>
        </w:rPr>
      </w:pPr>
      <w:r w:rsidRPr="00715120">
        <w:rPr>
          <w:rFonts w:ascii="Sylfaen" w:hAnsi="Sylfaen"/>
          <w:sz w:val="24"/>
          <w:szCs w:val="24"/>
        </w:rPr>
        <w:t>IFRS standards</w:t>
      </w:r>
      <w:r w:rsidR="00420F9D">
        <w:rPr>
          <w:rFonts w:ascii="Sylfaen" w:hAnsi="Sylfaen"/>
          <w:sz w:val="24"/>
          <w:szCs w:val="24"/>
        </w:rPr>
        <w:t xml:space="preserve"> …………………………………………………… 8</w:t>
      </w:r>
    </w:p>
    <w:p w:rsidR="00715120" w:rsidRPr="00715120" w:rsidRDefault="00715120" w:rsidP="00715120">
      <w:pPr>
        <w:pStyle w:val="ListParagraph"/>
        <w:numPr>
          <w:ilvl w:val="0"/>
          <w:numId w:val="13"/>
        </w:numPr>
        <w:spacing w:line="360" w:lineRule="auto"/>
        <w:rPr>
          <w:rFonts w:ascii="Sylfaen" w:hAnsi="Sylfaen"/>
          <w:sz w:val="24"/>
          <w:szCs w:val="24"/>
        </w:rPr>
      </w:pPr>
      <w:r w:rsidRPr="00715120">
        <w:rPr>
          <w:rFonts w:ascii="Sylfaen" w:hAnsi="Sylfaen"/>
          <w:sz w:val="24"/>
          <w:szCs w:val="24"/>
        </w:rPr>
        <w:t>IFRS  v.s  GAAP</w:t>
      </w:r>
      <w:r w:rsidR="00420F9D">
        <w:rPr>
          <w:rFonts w:ascii="Sylfaen" w:hAnsi="Sylfaen"/>
          <w:sz w:val="24"/>
          <w:szCs w:val="24"/>
        </w:rPr>
        <w:t xml:space="preserve"> …………………………………………………. 9-10</w:t>
      </w:r>
    </w:p>
    <w:p w:rsidR="00715120" w:rsidRPr="00715120" w:rsidRDefault="00715120" w:rsidP="00715120">
      <w:pPr>
        <w:pStyle w:val="ListParagraph"/>
        <w:numPr>
          <w:ilvl w:val="1"/>
          <w:numId w:val="13"/>
        </w:numPr>
        <w:spacing w:line="360" w:lineRule="auto"/>
        <w:rPr>
          <w:rFonts w:ascii="Sylfaen" w:hAnsi="Sylfaen"/>
          <w:sz w:val="24"/>
          <w:szCs w:val="24"/>
        </w:rPr>
      </w:pPr>
      <w:r w:rsidRPr="00715120">
        <w:rPr>
          <w:rFonts w:ascii="Sylfaen" w:hAnsi="Sylfaen"/>
          <w:sz w:val="24"/>
          <w:szCs w:val="24"/>
        </w:rPr>
        <w:t>GAAP</w:t>
      </w:r>
      <w:r w:rsidR="00420F9D">
        <w:rPr>
          <w:rFonts w:ascii="Sylfaen" w:hAnsi="Sylfaen"/>
          <w:sz w:val="24"/>
          <w:szCs w:val="24"/>
        </w:rPr>
        <w:t xml:space="preserve"> ………………………………………………………… 9</w:t>
      </w:r>
    </w:p>
    <w:p w:rsidR="00715120" w:rsidRPr="00715120" w:rsidRDefault="00715120" w:rsidP="00715120">
      <w:pPr>
        <w:pStyle w:val="ListParagraph"/>
        <w:numPr>
          <w:ilvl w:val="1"/>
          <w:numId w:val="13"/>
        </w:numPr>
        <w:spacing w:line="360" w:lineRule="auto"/>
        <w:rPr>
          <w:rFonts w:ascii="Sylfaen" w:hAnsi="Sylfaen"/>
          <w:sz w:val="24"/>
          <w:szCs w:val="24"/>
        </w:rPr>
      </w:pPr>
      <w:r w:rsidRPr="00715120">
        <w:rPr>
          <w:rFonts w:ascii="Sylfaen" w:hAnsi="Sylfaen"/>
          <w:sz w:val="24"/>
          <w:szCs w:val="24"/>
        </w:rPr>
        <w:t>Differences</w:t>
      </w:r>
      <w:r w:rsidR="00420F9D">
        <w:rPr>
          <w:rFonts w:ascii="Sylfaen" w:hAnsi="Sylfaen"/>
          <w:sz w:val="24"/>
          <w:szCs w:val="24"/>
        </w:rPr>
        <w:t xml:space="preserve"> …………………………………………………… 9-10</w:t>
      </w:r>
    </w:p>
    <w:p w:rsidR="00715120" w:rsidRPr="00715120" w:rsidRDefault="00715120" w:rsidP="00715120">
      <w:pPr>
        <w:pStyle w:val="ListParagraph"/>
        <w:numPr>
          <w:ilvl w:val="0"/>
          <w:numId w:val="13"/>
        </w:numPr>
        <w:spacing w:line="360" w:lineRule="auto"/>
        <w:rPr>
          <w:rFonts w:ascii="Sylfaen" w:hAnsi="Sylfaen"/>
          <w:sz w:val="24"/>
          <w:szCs w:val="24"/>
        </w:rPr>
      </w:pPr>
      <w:r w:rsidRPr="00715120">
        <w:rPr>
          <w:rFonts w:ascii="Sylfaen" w:hAnsi="Sylfaen"/>
          <w:sz w:val="24"/>
          <w:szCs w:val="24"/>
        </w:rPr>
        <w:t>Adoption of IFRS</w:t>
      </w:r>
      <w:r w:rsidR="00420F9D">
        <w:rPr>
          <w:rFonts w:ascii="Sylfaen" w:hAnsi="Sylfaen"/>
          <w:sz w:val="24"/>
          <w:szCs w:val="24"/>
        </w:rPr>
        <w:t xml:space="preserve"> ………………………………………………… 11</w:t>
      </w:r>
    </w:p>
    <w:p w:rsidR="00715120" w:rsidRPr="00715120" w:rsidRDefault="00715120" w:rsidP="00715120">
      <w:pPr>
        <w:pStyle w:val="ListParagraph"/>
        <w:spacing w:line="360" w:lineRule="auto"/>
        <w:rPr>
          <w:rFonts w:ascii="Sylfaen" w:hAnsi="Sylfaen"/>
          <w:sz w:val="24"/>
          <w:szCs w:val="24"/>
        </w:rPr>
      </w:pPr>
      <w:r w:rsidRPr="00715120">
        <w:rPr>
          <w:rFonts w:ascii="Sylfaen" w:hAnsi="Sylfaen"/>
          <w:sz w:val="24"/>
          <w:szCs w:val="24"/>
        </w:rPr>
        <w:t>6.1 Different countries</w:t>
      </w:r>
      <w:r w:rsidR="00420F9D">
        <w:rPr>
          <w:rFonts w:ascii="Sylfaen" w:hAnsi="Sylfaen"/>
          <w:sz w:val="24"/>
          <w:szCs w:val="24"/>
        </w:rPr>
        <w:t xml:space="preserve"> ……………………………………………12</w:t>
      </w:r>
    </w:p>
    <w:p w:rsidR="00715120" w:rsidRPr="00715120" w:rsidRDefault="00715120" w:rsidP="00715120">
      <w:pPr>
        <w:spacing w:line="240" w:lineRule="auto"/>
        <w:ind w:left="360"/>
        <w:rPr>
          <w:rFonts w:ascii="Sylfaen" w:hAnsi="Sylfaen"/>
          <w:b/>
          <w:sz w:val="24"/>
          <w:szCs w:val="24"/>
        </w:rPr>
      </w:pPr>
    </w:p>
    <w:p w:rsidR="00715120" w:rsidRPr="00715120" w:rsidRDefault="00715120" w:rsidP="00715120">
      <w:pPr>
        <w:spacing w:line="240" w:lineRule="auto"/>
        <w:ind w:left="720"/>
        <w:rPr>
          <w:rFonts w:ascii="Sylfaen" w:hAnsi="Sylfaen"/>
          <w:b/>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82629A" w:rsidRPr="0082629A" w:rsidRDefault="0082629A" w:rsidP="004D0850">
      <w:pPr>
        <w:spacing w:line="240" w:lineRule="auto"/>
        <w:rPr>
          <w:rFonts w:ascii="Calibri" w:hAnsi="Calibri"/>
          <w:b/>
          <w:color w:val="6F654B" w:themeColor="text1" w:themeTint="BF"/>
          <w:sz w:val="24"/>
          <w:szCs w:val="24"/>
        </w:rPr>
      </w:pPr>
    </w:p>
    <w:p w:rsidR="00B60946" w:rsidRPr="004D0850" w:rsidRDefault="00B60946" w:rsidP="004D0850">
      <w:pPr>
        <w:spacing w:line="240" w:lineRule="auto"/>
        <w:rPr>
          <w:rFonts w:ascii="Calibri" w:hAnsi="Calibri"/>
          <w:b/>
          <w:color w:val="2F2B20" w:themeColor="text1"/>
          <w:sz w:val="28"/>
          <w:szCs w:val="24"/>
        </w:rPr>
      </w:pPr>
      <w:r w:rsidRPr="004D0850">
        <w:rPr>
          <w:rFonts w:ascii="Calibri" w:hAnsi="Calibri"/>
          <w:b/>
          <w:color w:val="2F2B20" w:themeColor="text1"/>
          <w:sz w:val="28"/>
          <w:szCs w:val="24"/>
        </w:rPr>
        <w:lastRenderedPageBreak/>
        <w:t xml:space="preserve">   1.  Definition</w:t>
      </w:r>
    </w:p>
    <w:p w:rsidR="00202342" w:rsidRPr="0082629A" w:rsidRDefault="002C24DF" w:rsidP="004D0850">
      <w:pPr>
        <w:rPr>
          <w:sz w:val="24"/>
          <w:szCs w:val="24"/>
        </w:rPr>
      </w:pPr>
      <w:r w:rsidRPr="0082629A">
        <w:rPr>
          <w:sz w:val="24"/>
          <w:szCs w:val="24"/>
        </w:rPr>
        <w:t>International Financial Reporting Standards are designed as a common global language for business affairs so that company accounts are understandable and comparable across international boundaries</w:t>
      </w:r>
      <w:r w:rsidR="00AE3BA2" w:rsidRPr="0082629A">
        <w:rPr>
          <w:sz w:val="24"/>
          <w:szCs w:val="24"/>
        </w:rPr>
        <w:t>.</w:t>
      </w:r>
    </w:p>
    <w:p w:rsidR="00A35371" w:rsidRPr="0082629A" w:rsidRDefault="00AE3BA2" w:rsidP="004D0850">
      <w:pPr>
        <w:rPr>
          <w:sz w:val="24"/>
          <w:szCs w:val="24"/>
        </w:rPr>
      </w:pPr>
      <w:r w:rsidRPr="0082629A">
        <w:rPr>
          <w:sz w:val="24"/>
          <w:szCs w:val="24"/>
        </w:rPr>
        <w:t xml:space="preserve">They are a consequence of growing international trade </w:t>
      </w:r>
      <w:r w:rsidR="00A35371" w:rsidRPr="0082629A">
        <w:rPr>
          <w:sz w:val="24"/>
          <w:szCs w:val="24"/>
        </w:rPr>
        <w:t>and It should benefit users of financial statements, by improving the quality of financial reporting.</w:t>
      </w:r>
    </w:p>
    <w:p w:rsidR="00AE3BA2" w:rsidRPr="0082629A" w:rsidRDefault="00A35371" w:rsidP="004D0850">
      <w:pPr>
        <w:rPr>
          <w:color w:val="000000"/>
          <w:sz w:val="24"/>
          <w:szCs w:val="24"/>
          <w:shd w:val="clear" w:color="auto" w:fill="FFFFFF"/>
        </w:rPr>
      </w:pPr>
      <w:r w:rsidRPr="0082629A">
        <w:rPr>
          <w:sz w:val="24"/>
          <w:szCs w:val="24"/>
        </w:rPr>
        <w:t>IFRS is particularly beneficial to large companies that have subsidiaries in different countries as investors are more willing to provide financing.</w:t>
      </w:r>
      <w:r w:rsidR="00AE3BA2" w:rsidRPr="0082629A">
        <w:rPr>
          <w:sz w:val="24"/>
          <w:szCs w:val="24"/>
        </w:rPr>
        <w:t xml:space="preserve"> The</w:t>
      </w:r>
      <w:r w:rsidR="00B60946" w:rsidRPr="0082629A">
        <w:rPr>
          <w:sz w:val="24"/>
          <w:szCs w:val="24"/>
        </w:rPr>
        <w:t>se standards</w:t>
      </w:r>
      <w:r w:rsidR="00AE3BA2" w:rsidRPr="0082629A">
        <w:rPr>
          <w:sz w:val="24"/>
          <w:szCs w:val="24"/>
        </w:rPr>
        <w:t xml:space="preserve"> are replacing many different national accounting standards which should be followed by accountants to maintain books of accounts that is comparable, understandable, reliable and relevant both for the internal and external users.</w:t>
      </w:r>
    </w:p>
    <w:p w:rsidR="00B60946" w:rsidRPr="0082629A" w:rsidRDefault="00B60946" w:rsidP="004D0850">
      <w:pPr>
        <w:spacing w:line="240" w:lineRule="auto"/>
        <w:rPr>
          <w:rFonts w:ascii="Calibri" w:hAnsi="Calibri" w:cs="Arial"/>
          <w:color w:val="000000"/>
          <w:sz w:val="24"/>
          <w:szCs w:val="24"/>
          <w:shd w:val="clear" w:color="auto" w:fill="FFFFFF"/>
        </w:rPr>
      </w:pPr>
    </w:p>
    <w:p w:rsidR="00B60946" w:rsidRPr="004D0850" w:rsidRDefault="00B60946" w:rsidP="004D0850">
      <w:pPr>
        <w:rPr>
          <w:b/>
          <w:color w:val="2F2B20" w:themeColor="text1"/>
          <w:sz w:val="28"/>
          <w:szCs w:val="24"/>
        </w:rPr>
      </w:pPr>
      <w:r w:rsidRPr="004D0850">
        <w:rPr>
          <w:b/>
          <w:color w:val="2F2B20" w:themeColor="text1"/>
          <w:sz w:val="28"/>
          <w:szCs w:val="24"/>
        </w:rPr>
        <w:t xml:space="preserve">  </w:t>
      </w:r>
      <w:r w:rsidR="00883126" w:rsidRPr="004D0850">
        <w:rPr>
          <w:b/>
          <w:color w:val="2F2B20" w:themeColor="text1"/>
          <w:sz w:val="28"/>
          <w:szCs w:val="24"/>
        </w:rPr>
        <w:t>2.</w:t>
      </w:r>
      <w:r w:rsidR="0058702A" w:rsidRPr="004D0850">
        <w:rPr>
          <w:b/>
          <w:color w:val="2F2B20" w:themeColor="text1"/>
          <w:sz w:val="28"/>
          <w:szCs w:val="24"/>
        </w:rPr>
        <w:t xml:space="preserve"> H</w:t>
      </w:r>
      <w:r w:rsidRPr="004D0850">
        <w:rPr>
          <w:b/>
          <w:color w:val="2F2B20" w:themeColor="text1"/>
          <w:sz w:val="28"/>
          <w:szCs w:val="24"/>
        </w:rPr>
        <w:t>istory</w:t>
      </w:r>
    </w:p>
    <w:p w:rsidR="00883126" w:rsidRPr="004D0850" w:rsidRDefault="00B60946" w:rsidP="004D0850">
      <w:pPr>
        <w:rPr>
          <w:b/>
          <w:sz w:val="24"/>
          <w:szCs w:val="24"/>
        </w:rPr>
      </w:pPr>
      <w:r w:rsidRPr="0082629A">
        <w:rPr>
          <w:sz w:val="24"/>
          <w:szCs w:val="24"/>
        </w:rPr>
        <w:t>IFRS</w:t>
      </w:r>
      <w:r w:rsidR="007B5EA6" w:rsidRPr="0082629A">
        <w:rPr>
          <w:sz w:val="24"/>
          <w:szCs w:val="24"/>
        </w:rPr>
        <w:t xml:space="preserve"> began as an attempt to harmoniz</w:t>
      </w:r>
      <w:r w:rsidRPr="0082629A">
        <w:rPr>
          <w:sz w:val="24"/>
          <w:szCs w:val="24"/>
        </w:rPr>
        <w:t>e accounting across the European</w:t>
      </w:r>
      <w:r w:rsidR="007B5EA6" w:rsidRPr="0082629A">
        <w:rPr>
          <w:sz w:val="24"/>
          <w:szCs w:val="24"/>
        </w:rPr>
        <w:t xml:space="preserve"> Union but the value of harmoniz</w:t>
      </w:r>
      <w:r w:rsidRPr="0082629A">
        <w:rPr>
          <w:sz w:val="24"/>
          <w:szCs w:val="24"/>
        </w:rPr>
        <w:t>ation quickly made the concept attractive around the world. They are sometimes still called by the original name of </w:t>
      </w:r>
      <w:r w:rsidRPr="004D0850">
        <w:rPr>
          <w:b/>
          <w:sz w:val="24"/>
          <w:szCs w:val="24"/>
        </w:rPr>
        <w:t>International Accounting Standards (IAS)</w:t>
      </w:r>
      <w:r w:rsidR="007B5EA6" w:rsidRPr="004D0850">
        <w:rPr>
          <w:b/>
          <w:sz w:val="24"/>
          <w:szCs w:val="24"/>
        </w:rPr>
        <w:t>.</w:t>
      </w:r>
      <w:r w:rsidR="007B5EA6" w:rsidRPr="0082629A">
        <w:rPr>
          <w:sz w:val="24"/>
          <w:szCs w:val="24"/>
        </w:rPr>
        <w:t xml:space="preserve">  IAS were </w:t>
      </w:r>
      <w:r w:rsidRPr="0082629A">
        <w:rPr>
          <w:sz w:val="24"/>
          <w:szCs w:val="24"/>
        </w:rPr>
        <w:t xml:space="preserve">issued between 1973 and 2001 by the </w:t>
      </w:r>
      <w:r w:rsidRPr="004D0850">
        <w:rPr>
          <w:b/>
          <w:sz w:val="24"/>
          <w:szCs w:val="24"/>
        </w:rPr>
        <w:t>Board of the International Accounting Standards Committee (IASC).</w:t>
      </w:r>
      <w:r w:rsidR="007B5EA6" w:rsidRPr="0082629A">
        <w:rPr>
          <w:sz w:val="24"/>
          <w:szCs w:val="24"/>
        </w:rPr>
        <w:t xml:space="preserve">  On 1 April 2001, the new International Accounting Standards Board took over from the IASC the responsibility for setting International Accounting Standards, but it continued to develop standards calling</w:t>
      </w:r>
      <w:r w:rsidR="00546156" w:rsidRPr="0082629A">
        <w:rPr>
          <w:sz w:val="24"/>
          <w:szCs w:val="24"/>
        </w:rPr>
        <w:t xml:space="preserve"> them</w:t>
      </w:r>
      <w:r w:rsidR="007B5EA6" w:rsidRPr="004D0850">
        <w:rPr>
          <w:b/>
          <w:sz w:val="24"/>
          <w:szCs w:val="24"/>
        </w:rPr>
        <w:t>: International Financial Reporting Standards (IFRS).</w:t>
      </w:r>
    </w:p>
    <w:p w:rsidR="00C84C84" w:rsidRPr="004D0850" w:rsidRDefault="004D0850" w:rsidP="004D0850">
      <w:pPr>
        <w:rPr>
          <w:noProof/>
          <w:sz w:val="24"/>
          <w:szCs w:val="24"/>
          <w:shd w:val="clear" w:color="auto" w:fill="FFFFFF"/>
        </w:rPr>
      </w:pPr>
      <w:r w:rsidRPr="0082629A">
        <w:rPr>
          <w:noProof/>
          <w:sz w:val="24"/>
          <w:szCs w:val="24"/>
          <w:shd w:val="clear" w:color="auto" w:fill="FFFFFF"/>
        </w:rPr>
        <w:drawing>
          <wp:inline distT="0" distB="0" distL="0" distR="0" wp14:anchorId="2E3D4873" wp14:editId="00112F4F">
            <wp:extent cx="4038600" cy="29236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_Finance_Corporation_Build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1057" cy="2932667"/>
                    </a:xfrm>
                    <a:prstGeom prst="rect">
                      <a:avLst/>
                    </a:prstGeom>
                  </pic:spPr>
                </pic:pic>
              </a:graphicData>
            </a:graphic>
          </wp:inline>
        </w:drawing>
      </w:r>
      <w:r>
        <w:rPr>
          <w:sz w:val="24"/>
          <w:szCs w:val="24"/>
          <w:shd w:val="clear" w:color="auto" w:fill="FFFFFF"/>
        </w:rPr>
        <w:t xml:space="preserve">      </w:t>
      </w:r>
    </w:p>
    <w:p w:rsidR="006053E2" w:rsidRPr="0082629A" w:rsidRDefault="00883126" w:rsidP="004D0850">
      <w:pPr>
        <w:rPr>
          <w:b/>
          <w:sz w:val="24"/>
          <w:szCs w:val="24"/>
        </w:rPr>
      </w:pPr>
      <w:r w:rsidRPr="0082629A">
        <w:rPr>
          <w:b/>
          <w:sz w:val="24"/>
          <w:szCs w:val="24"/>
        </w:rPr>
        <w:lastRenderedPageBreak/>
        <w:t xml:space="preserve">     </w:t>
      </w:r>
      <w:r w:rsidRPr="004D0850">
        <w:rPr>
          <w:b/>
          <w:sz w:val="28"/>
          <w:szCs w:val="24"/>
        </w:rPr>
        <w:t>IFRS</w:t>
      </w:r>
    </w:p>
    <w:p w:rsidR="00883126" w:rsidRPr="0082629A" w:rsidRDefault="00883126" w:rsidP="004D0850">
      <w:pPr>
        <w:rPr>
          <w:sz w:val="24"/>
          <w:szCs w:val="24"/>
        </w:rPr>
      </w:pPr>
      <w:r w:rsidRPr="0082629A">
        <w:rPr>
          <w:sz w:val="24"/>
          <w:szCs w:val="24"/>
        </w:rPr>
        <w:t>There are four underlying assumptions in IFRS: </w:t>
      </w:r>
      <w:r w:rsidRPr="0082629A">
        <w:rPr>
          <w:b/>
          <w:sz w:val="24"/>
          <w:szCs w:val="24"/>
        </w:rPr>
        <w:t>accrual basis, going concern, stable measuring unit assumption and units of cost purchasing power.</w:t>
      </w:r>
      <w:r w:rsidRPr="0082629A">
        <w:rPr>
          <w:sz w:val="24"/>
          <w:szCs w:val="24"/>
        </w:rPr>
        <w:t> </w:t>
      </w:r>
    </w:p>
    <w:p w:rsidR="008B2068" w:rsidRPr="0082629A" w:rsidRDefault="008B2068" w:rsidP="004D0850">
      <w:pPr>
        <w:rPr>
          <w:sz w:val="24"/>
          <w:szCs w:val="24"/>
        </w:rPr>
      </w:pPr>
    </w:p>
    <w:p w:rsidR="00E378E3" w:rsidRPr="0082629A" w:rsidRDefault="00612A0F" w:rsidP="004D0850">
      <w:pPr>
        <w:pStyle w:val="ListParagraph"/>
        <w:numPr>
          <w:ilvl w:val="0"/>
          <w:numId w:val="2"/>
        </w:numPr>
        <w:rPr>
          <w:rFonts w:ascii="inherit" w:hAnsi="inherit"/>
          <w:b/>
          <w:bCs/>
          <w:sz w:val="24"/>
          <w:szCs w:val="24"/>
          <w:bdr w:val="none" w:sz="0" w:space="0" w:color="auto" w:frame="1"/>
        </w:rPr>
      </w:pPr>
      <w:r w:rsidRPr="0082629A">
        <w:rPr>
          <w:rFonts w:ascii="inherit" w:hAnsi="inherit"/>
          <w:b/>
          <w:bCs/>
          <w:sz w:val="24"/>
          <w:szCs w:val="24"/>
          <w:bdr w:val="none" w:sz="0" w:space="0" w:color="auto" w:frame="1"/>
        </w:rPr>
        <w:t xml:space="preserve"> </w:t>
      </w:r>
      <w:r w:rsidR="008B2068" w:rsidRPr="0082629A">
        <w:rPr>
          <w:rFonts w:ascii="inherit" w:hAnsi="inherit"/>
          <w:b/>
          <w:bCs/>
          <w:sz w:val="24"/>
          <w:szCs w:val="24"/>
          <w:bdr w:val="none" w:sz="0" w:space="0" w:color="auto" w:frame="1"/>
        </w:rPr>
        <w:t>1.</w:t>
      </w:r>
      <w:r w:rsidR="00883126" w:rsidRPr="0082629A">
        <w:rPr>
          <w:rFonts w:ascii="inherit" w:hAnsi="inherit"/>
          <w:b/>
          <w:bCs/>
          <w:sz w:val="24"/>
          <w:szCs w:val="24"/>
          <w:bdr w:val="none" w:sz="0" w:space="0" w:color="auto" w:frame="1"/>
        </w:rPr>
        <w:t>Accrual basis:</w:t>
      </w:r>
      <w:r w:rsidR="00883126" w:rsidRPr="0082629A">
        <w:rPr>
          <w:rStyle w:val="apple-converted-space"/>
          <w:rFonts w:ascii="inherit" w:hAnsi="inherit" w:cs="Helvetica"/>
          <w:b/>
          <w:bCs/>
          <w:color w:val="444444"/>
          <w:sz w:val="24"/>
          <w:szCs w:val="24"/>
          <w:bdr w:val="none" w:sz="0" w:space="0" w:color="auto" w:frame="1"/>
        </w:rPr>
        <w:t> </w:t>
      </w:r>
      <w:r w:rsidR="00883126" w:rsidRPr="0082629A">
        <w:rPr>
          <w:sz w:val="24"/>
          <w:szCs w:val="24"/>
        </w:rPr>
        <w:t>The assumption that the financial effect of transactions and events are recognized as they occur, not when</w:t>
      </w:r>
      <w:r w:rsidR="00883126" w:rsidRPr="0082629A">
        <w:rPr>
          <w:rStyle w:val="apple-converted-space"/>
          <w:rFonts w:ascii="Helvetica" w:hAnsi="Helvetica" w:cs="Helvetica"/>
          <w:color w:val="444444"/>
          <w:sz w:val="24"/>
          <w:szCs w:val="24"/>
        </w:rPr>
        <w:t> </w:t>
      </w:r>
      <w:r w:rsidR="00883126" w:rsidRPr="0082629A">
        <w:rPr>
          <w:rFonts w:ascii="inherit" w:hAnsi="inherit"/>
          <w:sz w:val="24"/>
          <w:szCs w:val="24"/>
          <w:bdr w:val="none" w:sz="0" w:space="0" w:color="auto" w:frame="1"/>
        </w:rPr>
        <w:t>cash</w:t>
      </w:r>
      <w:r w:rsidR="00883126" w:rsidRPr="0082629A">
        <w:rPr>
          <w:rStyle w:val="apple-converted-space"/>
          <w:rFonts w:ascii="Helvetica" w:hAnsi="Helvetica" w:cs="Helvetica"/>
          <w:color w:val="444444"/>
          <w:sz w:val="24"/>
          <w:szCs w:val="24"/>
        </w:rPr>
        <w:t> </w:t>
      </w:r>
      <w:r w:rsidR="00883126" w:rsidRPr="0082629A">
        <w:rPr>
          <w:sz w:val="24"/>
          <w:szCs w:val="24"/>
        </w:rPr>
        <w:t>is received or paid.</w:t>
      </w:r>
      <w:r w:rsidR="00883126" w:rsidRPr="0082629A">
        <w:rPr>
          <w:sz w:val="24"/>
          <w:szCs w:val="24"/>
        </w:rPr>
        <w:br/>
      </w:r>
      <w:r w:rsidR="00883126" w:rsidRPr="0082629A">
        <w:rPr>
          <w:rFonts w:ascii="inherit" w:hAnsi="inherit"/>
          <w:b/>
          <w:bCs/>
          <w:sz w:val="24"/>
          <w:szCs w:val="24"/>
          <w:bdr w:val="none" w:sz="0" w:space="0" w:color="auto" w:frame="1"/>
        </w:rPr>
        <w:t>2. Going concern:</w:t>
      </w:r>
      <w:r w:rsidR="00883126" w:rsidRPr="0082629A">
        <w:rPr>
          <w:rStyle w:val="apple-converted-space"/>
          <w:rFonts w:ascii="inherit" w:hAnsi="inherit" w:cs="Helvetica"/>
          <w:b/>
          <w:bCs/>
          <w:color w:val="444444"/>
          <w:sz w:val="24"/>
          <w:szCs w:val="24"/>
          <w:bdr w:val="none" w:sz="0" w:space="0" w:color="auto" w:frame="1"/>
        </w:rPr>
        <w:t> </w:t>
      </w:r>
      <w:r w:rsidR="00883126" w:rsidRPr="0082629A">
        <w:rPr>
          <w:sz w:val="24"/>
          <w:szCs w:val="24"/>
        </w:rPr>
        <w:t>The assumption that a business entity will be in operation for the foreseeable future.</w:t>
      </w:r>
      <w:r w:rsidR="00883126" w:rsidRPr="0082629A">
        <w:rPr>
          <w:sz w:val="24"/>
          <w:szCs w:val="24"/>
        </w:rPr>
        <w:br/>
      </w:r>
      <w:r w:rsidR="00883126" w:rsidRPr="0082629A">
        <w:rPr>
          <w:rFonts w:ascii="inherit" w:hAnsi="inherit"/>
          <w:b/>
          <w:bCs/>
          <w:sz w:val="24"/>
          <w:szCs w:val="24"/>
          <w:bdr w:val="none" w:sz="0" w:space="0" w:color="auto" w:frame="1"/>
        </w:rPr>
        <w:t>3. Stable measuring unit assumption:</w:t>
      </w:r>
      <w:r w:rsidR="00883126" w:rsidRPr="0082629A">
        <w:rPr>
          <w:rStyle w:val="apple-converted-space"/>
          <w:rFonts w:ascii="Helvetica" w:hAnsi="Helvetica" w:cs="Helvetica"/>
          <w:color w:val="444444"/>
          <w:sz w:val="24"/>
          <w:szCs w:val="24"/>
        </w:rPr>
        <w:t> </w:t>
      </w:r>
      <w:r w:rsidR="00883126" w:rsidRPr="0082629A">
        <w:rPr>
          <w:sz w:val="24"/>
          <w:szCs w:val="24"/>
        </w:rPr>
        <w:t>The assumption that financial capital in nominal mone</w:t>
      </w:r>
      <w:r w:rsidR="00E378E3" w:rsidRPr="0082629A">
        <w:rPr>
          <w:sz w:val="24"/>
          <w:szCs w:val="24"/>
        </w:rPr>
        <w:t xml:space="preserve">tary units should be maintained, </w:t>
      </w:r>
      <w:r w:rsidR="00883126" w:rsidRPr="0082629A">
        <w:rPr>
          <w:rFonts w:ascii="inherit" w:hAnsi="inherit" w:cs="Helvetica"/>
          <w:sz w:val="24"/>
          <w:szCs w:val="24"/>
          <w:bdr w:val="none" w:sz="0" w:space="0" w:color="auto" w:frame="1"/>
        </w:rPr>
        <w:t>assets</w:t>
      </w:r>
      <w:r w:rsidR="00883126" w:rsidRPr="0082629A">
        <w:rPr>
          <w:rStyle w:val="apple-converted-space"/>
          <w:rFonts w:ascii="Helvetica" w:hAnsi="Helvetica" w:cs="Helvetica"/>
          <w:color w:val="444444"/>
          <w:sz w:val="24"/>
          <w:szCs w:val="24"/>
        </w:rPr>
        <w:t> </w:t>
      </w:r>
      <w:r w:rsidR="00883126" w:rsidRPr="0082629A">
        <w:rPr>
          <w:sz w:val="24"/>
          <w:szCs w:val="24"/>
        </w:rPr>
        <w:t xml:space="preserve">and </w:t>
      </w:r>
      <w:hyperlink r:id="rId11" w:history="1">
        <w:r w:rsidR="00883126" w:rsidRPr="0082629A">
          <w:rPr>
            <w:rStyle w:val="Hyperlink"/>
            <w:rFonts w:ascii="inherit" w:hAnsi="inherit" w:cs="Helvetica"/>
            <w:color w:val="2F2B20" w:themeColor="text1"/>
            <w:sz w:val="24"/>
            <w:szCs w:val="24"/>
            <w:u w:val="none"/>
            <w:bdr w:val="none" w:sz="0" w:space="0" w:color="auto" w:frame="1"/>
          </w:rPr>
          <w:t>liabilities</w:t>
        </w:r>
      </w:hyperlink>
      <w:r w:rsidR="00883126" w:rsidRPr="0082629A">
        <w:rPr>
          <w:rStyle w:val="apple-converted-space"/>
          <w:rFonts w:ascii="Helvetica" w:hAnsi="Helvetica" w:cs="Helvetica"/>
          <w:color w:val="444444"/>
          <w:sz w:val="24"/>
          <w:szCs w:val="24"/>
        </w:rPr>
        <w:t> </w:t>
      </w:r>
      <w:r w:rsidR="00883126" w:rsidRPr="0082629A">
        <w:rPr>
          <w:sz w:val="24"/>
          <w:szCs w:val="24"/>
        </w:rPr>
        <w:t xml:space="preserve">are recorded at their originally acquired values; not generally restated for </w:t>
      </w:r>
      <w:r w:rsidR="00E378E3" w:rsidRPr="0082629A">
        <w:rPr>
          <w:sz w:val="24"/>
          <w:szCs w:val="24"/>
        </w:rPr>
        <w:t>changes in values.</w:t>
      </w:r>
      <w:r w:rsidR="00883126" w:rsidRPr="0082629A">
        <w:rPr>
          <w:sz w:val="24"/>
          <w:szCs w:val="24"/>
        </w:rPr>
        <w:br/>
      </w:r>
      <w:r w:rsidR="00883126" w:rsidRPr="0082629A">
        <w:rPr>
          <w:rFonts w:ascii="inherit" w:hAnsi="inherit"/>
          <w:b/>
          <w:bCs/>
          <w:sz w:val="24"/>
          <w:szCs w:val="24"/>
          <w:bdr w:val="none" w:sz="0" w:space="0" w:color="auto" w:frame="1"/>
        </w:rPr>
        <w:t>4. Units of constant purchasing power:</w:t>
      </w:r>
      <w:r w:rsidR="00883126" w:rsidRPr="0082629A">
        <w:rPr>
          <w:rStyle w:val="apple-converted-space"/>
          <w:rFonts w:ascii="inherit" w:hAnsi="inherit" w:cs="Helvetica"/>
          <w:b/>
          <w:bCs/>
          <w:color w:val="444444"/>
          <w:sz w:val="24"/>
          <w:szCs w:val="24"/>
          <w:bdr w:val="none" w:sz="0" w:space="0" w:color="auto" w:frame="1"/>
        </w:rPr>
        <w:t> </w:t>
      </w:r>
      <w:r w:rsidR="00883126" w:rsidRPr="0082629A">
        <w:rPr>
          <w:sz w:val="24"/>
          <w:szCs w:val="24"/>
        </w:rPr>
        <w:t xml:space="preserve">The rejection of the stable measuring unit assumption in certain situations: Only constant real value non-monetary items are inflation-adjusted during low inflation and deflation. However, all non-monetary items are inflation-adjusted during hyperinflation as required under Constant Purchasing </w:t>
      </w:r>
      <w:r w:rsidR="00883126" w:rsidRPr="0082629A">
        <w:rPr>
          <w:color w:val="2F2B20" w:themeColor="text1"/>
          <w:sz w:val="24"/>
          <w:szCs w:val="24"/>
        </w:rPr>
        <w:t>Power Accounting</w:t>
      </w:r>
      <w:r w:rsidR="00883126" w:rsidRPr="0082629A">
        <w:rPr>
          <w:rFonts w:ascii="Calibri" w:hAnsi="Calibri"/>
          <w:color w:val="2F2B20" w:themeColor="text1"/>
          <w:sz w:val="24"/>
          <w:szCs w:val="24"/>
        </w:rPr>
        <w:t>.</w:t>
      </w:r>
      <w:r w:rsidR="00E378E3" w:rsidRPr="0082629A">
        <w:rPr>
          <w:rFonts w:ascii="Calibri" w:hAnsi="Calibri" w:cs="Arial"/>
          <w:color w:val="2F2B20" w:themeColor="text1"/>
          <w:sz w:val="24"/>
          <w:szCs w:val="24"/>
          <w:shd w:val="clear" w:color="auto" w:fill="FFFFFF"/>
        </w:rPr>
        <w:t xml:space="preserve"> </w:t>
      </w:r>
      <w:r w:rsidRPr="0082629A">
        <w:rPr>
          <w:rFonts w:ascii="Calibri" w:hAnsi="Calibri" w:cs="Arial"/>
          <w:color w:val="2F2B20" w:themeColor="text1"/>
          <w:sz w:val="24"/>
          <w:szCs w:val="24"/>
          <w:shd w:val="clear" w:color="auto" w:fill="FFFFFF"/>
        </w:rPr>
        <w:t xml:space="preserve"> </w:t>
      </w:r>
    </w:p>
    <w:p w:rsidR="00612A0F" w:rsidRPr="0082629A" w:rsidRDefault="00612A0F" w:rsidP="004D0850">
      <w:pPr>
        <w:pStyle w:val="ListParagraph"/>
        <w:rPr>
          <w:rFonts w:ascii="inherit" w:hAnsi="inherit"/>
          <w:b/>
          <w:bCs/>
          <w:sz w:val="24"/>
          <w:szCs w:val="24"/>
          <w:bdr w:val="none" w:sz="0" w:space="0" w:color="auto" w:frame="1"/>
        </w:rPr>
      </w:pPr>
    </w:p>
    <w:p w:rsidR="00AF595A" w:rsidRPr="0082629A" w:rsidRDefault="00546156" w:rsidP="004D0850">
      <w:pPr>
        <w:rPr>
          <w:sz w:val="24"/>
          <w:szCs w:val="24"/>
        </w:rPr>
      </w:pPr>
      <w:r w:rsidRPr="0082629A">
        <w:rPr>
          <w:sz w:val="24"/>
          <w:szCs w:val="24"/>
        </w:rPr>
        <w:t xml:space="preserve">As we already </w:t>
      </w:r>
      <w:r w:rsidR="00612A0F" w:rsidRPr="0082629A">
        <w:rPr>
          <w:sz w:val="24"/>
          <w:szCs w:val="24"/>
        </w:rPr>
        <w:t xml:space="preserve">know </w:t>
      </w:r>
      <w:r w:rsidRPr="0082629A">
        <w:rPr>
          <w:sz w:val="24"/>
          <w:szCs w:val="24"/>
        </w:rPr>
        <w:t>International companies should follow International Financial Reporting Standards in order to prepare financial statements</w:t>
      </w:r>
      <w:r w:rsidR="00AF595A" w:rsidRPr="0082629A">
        <w:rPr>
          <w:sz w:val="24"/>
          <w:szCs w:val="24"/>
        </w:rPr>
        <w:t xml:space="preserve"> (</w:t>
      </w:r>
      <w:r w:rsidR="00AF595A" w:rsidRPr="0082629A">
        <w:rPr>
          <w:b/>
          <w:sz w:val="24"/>
          <w:szCs w:val="24"/>
        </w:rPr>
        <w:t>financial statement</w:t>
      </w:r>
      <w:r w:rsidR="00AF595A" w:rsidRPr="0082629A">
        <w:rPr>
          <w:sz w:val="24"/>
          <w:szCs w:val="24"/>
        </w:rPr>
        <w:t xml:space="preserve"> is a formal record of the financial activities of a business, person, or other entity).</w:t>
      </w:r>
    </w:p>
    <w:p w:rsidR="00E378E3" w:rsidRDefault="00546156" w:rsidP="004D0850">
      <w:pPr>
        <w:rPr>
          <w:sz w:val="24"/>
          <w:szCs w:val="24"/>
        </w:rPr>
      </w:pPr>
      <w:r w:rsidRPr="0082629A">
        <w:rPr>
          <w:sz w:val="24"/>
          <w:szCs w:val="24"/>
        </w:rPr>
        <w:t xml:space="preserve"> A financial statement should reflect a true and fair view of the business affairs of the organization. As statements are used by various constituents of the society / regulators, they need to reflect a true view of the financial position of the organization, and they are very helpful to check the financial position of the business for a specific period.</w:t>
      </w:r>
    </w:p>
    <w:p w:rsidR="004D0850" w:rsidRPr="0082629A" w:rsidRDefault="004D0850" w:rsidP="004D0850">
      <w:pPr>
        <w:rPr>
          <w:sz w:val="24"/>
          <w:szCs w:val="24"/>
        </w:rPr>
      </w:pPr>
    </w:p>
    <w:p w:rsidR="00546156" w:rsidRPr="0082629A" w:rsidRDefault="00546156" w:rsidP="004D0850">
      <w:pPr>
        <w:pStyle w:val="ListParagraph"/>
        <w:rPr>
          <w:rFonts w:ascii="Calibri" w:hAnsi="Calibri" w:cs="Helvetica"/>
          <w:color w:val="2F2B20" w:themeColor="text1"/>
          <w:sz w:val="24"/>
          <w:szCs w:val="24"/>
          <w:shd w:val="clear" w:color="auto" w:fill="FFFFFF"/>
        </w:rPr>
      </w:pPr>
    </w:p>
    <w:p w:rsidR="00AF595A" w:rsidRPr="0082629A" w:rsidRDefault="00AF595A" w:rsidP="004D0850">
      <w:pPr>
        <w:rPr>
          <w:sz w:val="24"/>
          <w:szCs w:val="24"/>
        </w:rPr>
      </w:pPr>
      <w:r w:rsidRPr="0082629A">
        <w:rPr>
          <w:sz w:val="24"/>
          <w:szCs w:val="24"/>
        </w:rPr>
        <w:t xml:space="preserve">The financial position of an enterprise is primarily provided in </w:t>
      </w:r>
      <w:r w:rsidRPr="0082629A">
        <w:rPr>
          <w:b/>
          <w:sz w:val="24"/>
          <w:szCs w:val="24"/>
        </w:rPr>
        <w:t>the Statement of Financial Position</w:t>
      </w:r>
      <w:r w:rsidRPr="0082629A">
        <w:rPr>
          <w:sz w:val="24"/>
          <w:szCs w:val="24"/>
        </w:rPr>
        <w:t>. The elements include:</w:t>
      </w:r>
    </w:p>
    <w:p w:rsidR="00AF595A" w:rsidRPr="0082629A" w:rsidRDefault="00AF595A" w:rsidP="004D0850">
      <w:pPr>
        <w:rPr>
          <w:sz w:val="24"/>
          <w:szCs w:val="24"/>
        </w:rPr>
      </w:pPr>
      <w:r w:rsidRPr="0082629A">
        <w:rPr>
          <w:b/>
          <w:sz w:val="24"/>
          <w:szCs w:val="24"/>
        </w:rPr>
        <w:t>Asset</w:t>
      </w:r>
      <w:r w:rsidRPr="0082629A">
        <w:rPr>
          <w:sz w:val="24"/>
          <w:szCs w:val="24"/>
        </w:rPr>
        <w:t>: An asset is a resource controlled by the enterprise as a result of past events from which future economic benefits are expected to flow to the enterprise.</w:t>
      </w:r>
    </w:p>
    <w:p w:rsidR="00AF595A" w:rsidRPr="0082629A" w:rsidRDefault="00AF595A" w:rsidP="004D0850">
      <w:pPr>
        <w:rPr>
          <w:sz w:val="24"/>
          <w:szCs w:val="24"/>
        </w:rPr>
      </w:pPr>
      <w:r w:rsidRPr="0082629A">
        <w:rPr>
          <w:b/>
          <w:sz w:val="24"/>
          <w:szCs w:val="24"/>
        </w:rPr>
        <w:t>Liability</w:t>
      </w:r>
      <w:r w:rsidRPr="0082629A">
        <w:rPr>
          <w:sz w:val="24"/>
          <w:szCs w:val="24"/>
        </w:rPr>
        <w:t>: A liability is a present obligation of the enterprise arising from the past events, the settlement of which is expected to result in an outflow from the enterprise' resources, i.e., assets.</w:t>
      </w:r>
    </w:p>
    <w:p w:rsidR="00AF595A" w:rsidRPr="0082629A" w:rsidRDefault="00AF595A" w:rsidP="004D0850">
      <w:pPr>
        <w:rPr>
          <w:sz w:val="24"/>
          <w:szCs w:val="24"/>
        </w:rPr>
      </w:pPr>
      <w:r w:rsidRPr="0082629A">
        <w:rPr>
          <w:b/>
          <w:sz w:val="24"/>
          <w:szCs w:val="24"/>
        </w:rPr>
        <w:lastRenderedPageBreak/>
        <w:t>Equity</w:t>
      </w:r>
      <w:r w:rsidRPr="0082629A">
        <w:rPr>
          <w:sz w:val="24"/>
          <w:szCs w:val="24"/>
        </w:rPr>
        <w:t>: Equity is the residual interest in the assets of the enterprise after deducting all the liabilities under the Historical Cost Accounting model. Equity is also known as owner's equity. Under the units of constant purchasing power model equity is the constant real value of shareholders´ equity.</w:t>
      </w:r>
    </w:p>
    <w:p w:rsidR="00612A0F" w:rsidRPr="0082629A" w:rsidRDefault="00612A0F" w:rsidP="004D0850">
      <w:pPr>
        <w:shd w:val="clear" w:color="auto" w:fill="FFFFFF"/>
        <w:spacing w:before="100" w:beforeAutospacing="1" w:after="24" w:line="360" w:lineRule="atLeast"/>
        <w:ind w:left="408"/>
        <w:rPr>
          <w:rFonts w:ascii="Calibri" w:hAnsi="Calibri" w:cs="Arial"/>
          <w:color w:val="000000"/>
          <w:sz w:val="24"/>
          <w:szCs w:val="24"/>
        </w:rPr>
      </w:pPr>
      <w:r w:rsidRPr="0082629A">
        <w:rPr>
          <w:rFonts w:ascii="Calibri" w:hAnsi="Calibri" w:cs="Arial"/>
          <w:b/>
          <w:bCs/>
          <w:noProof/>
          <w:color w:val="000000"/>
          <w:sz w:val="24"/>
          <w:szCs w:val="24"/>
        </w:rPr>
        <w:drawing>
          <wp:inline distT="0" distB="0" distL="0" distR="0" wp14:anchorId="3F16406C" wp14:editId="53B24840">
            <wp:extent cx="5943600" cy="42849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ing-equatio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284980"/>
                    </a:xfrm>
                    <a:prstGeom prst="rect">
                      <a:avLst/>
                    </a:prstGeom>
                  </pic:spPr>
                </pic:pic>
              </a:graphicData>
            </a:graphic>
          </wp:inline>
        </w:drawing>
      </w:r>
    </w:p>
    <w:p w:rsidR="0082629A" w:rsidRPr="0082629A" w:rsidRDefault="0082629A" w:rsidP="004D0850">
      <w:pPr>
        <w:rPr>
          <w:sz w:val="24"/>
          <w:szCs w:val="24"/>
        </w:rPr>
      </w:pPr>
    </w:p>
    <w:p w:rsidR="00AF595A" w:rsidRPr="0082629A" w:rsidRDefault="00AF595A" w:rsidP="004D0850">
      <w:pPr>
        <w:rPr>
          <w:sz w:val="24"/>
          <w:szCs w:val="24"/>
        </w:rPr>
      </w:pPr>
      <w:r w:rsidRPr="0082629A">
        <w:rPr>
          <w:sz w:val="24"/>
          <w:szCs w:val="24"/>
        </w:rPr>
        <w:t>The financial performance of an enterprise is primarily provided in the </w:t>
      </w:r>
      <w:r w:rsidRPr="0082629A">
        <w:rPr>
          <w:b/>
          <w:sz w:val="24"/>
          <w:szCs w:val="24"/>
        </w:rPr>
        <w:t>Statement of Comprehensive Income </w:t>
      </w:r>
      <w:r w:rsidRPr="0082629A">
        <w:rPr>
          <w:sz w:val="24"/>
          <w:szCs w:val="24"/>
        </w:rPr>
        <w:t>(</w:t>
      </w:r>
      <w:r w:rsidRPr="0082629A">
        <w:rPr>
          <w:b/>
          <w:sz w:val="24"/>
          <w:szCs w:val="24"/>
        </w:rPr>
        <w:t>income statement</w:t>
      </w:r>
      <w:r w:rsidRPr="0082629A">
        <w:rPr>
          <w:sz w:val="24"/>
          <w:szCs w:val="24"/>
        </w:rPr>
        <w:t> or profit and loss account). The elements of an income statement or the elements that measure the financial performance are as follows:</w:t>
      </w:r>
    </w:p>
    <w:p w:rsidR="00AF595A" w:rsidRPr="0082629A" w:rsidRDefault="00AF595A" w:rsidP="004D0850">
      <w:pPr>
        <w:rPr>
          <w:sz w:val="24"/>
          <w:szCs w:val="24"/>
        </w:rPr>
      </w:pPr>
      <w:r w:rsidRPr="0082629A">
        <w:rPr>
          <w:b/>
          <w:sz w:val="24"/>
          <w:szCs w:val="24"/>
        </w:rPr>
        <w:t>Revenues</w:t>
      </w:r>
      <w:r w:rsidR="006E28AD" w:rsidRPr="0082629A">
        <w:rPr>
          <w:b/>
          <w:sz w:val="24"/>
          <w:szCs w:val="24"/>
        </w:rPr>
        <w:t>:</w:t>
      </w:r>
      <w:r w:rsidR="006E28AD" w:rsidRPr="0082629A">
        <w:rPr>
          <w:sz w:val="24"/>
          <w:szCs w:val="24"/>
        </w:rPr>
        <w:t xml:space="preserve"> increase</w:t>
      </w:r>
      <w:r w:rsidRPr="0082629A">
        <w:rPr>
          <w:sz w:val="24"/>
          <w:szCs w:val="24"/>
        </w:rPr>
        <w:t xml:space="preserve"> in economic benefit during an accounting period in the form of inflows or enhancements of assets, or decrease of liab</w:t>
      </w:r>
      <w:r w:rsidR="006E28AD" w:rsidRPr="0082629A">
        <w:rPr>
          <w:sz w:val="24"/>
          <w:szCs w:val="24"/>
        </w:rPr>
        <w:t>ilities that result in increase in equity</w:t>
      </w:r>
      <w:r w:rsidRPr="0082629A">
        <w:rPr>
          <w:sz w:val="24"/>
          <w:szCs w:val="24"/>
        </w:rPr>
        <w:t>.</w:t>
      </w:r>
    </w:p>
    <w:p w:rsidR="00AF595A" w:rsidRPr="0082629A" w:rsidRDefault="00AF595A" w:rsidP="004D0850">
      <w:pPr>
        <w:rPr>
          <w:sz w:val="24"/>
          <w:szCs w:val="24"/>
        </w:rPr>
      </w:pPr>
      <w:r w:rsidRPr="0082629A">
        <w:rPr>
          <w:b/>
          <w:sz w:val="24"/>
          <w:szCs w:val="24"/>
        </w:rPr>
        <w:t>Expenses</w:t>
      </w:r>
      <w:r w:rsidR="006E28AD" w:rsidRPr="0082629A">
        <w:rPr>
          <w:b/>
          <w:sz w:val="24"/>
          <w:szCs w:val="24"/>
        </w:rPr>
        <w:t>:</w:t>
      </w:r>
      <w:r w:rsidR="006E28AD" w:rsidRPr="0082629A">
        <w:rPr>
          <w:sz w:val="24"/>
          <w:szCs w:val="24"/>
        </w:rPr>
        <w:t xml:space="preserve"> decrease</w:t>
      </w:r>
      <w:r w:rsidRPr="0082629A">
        <w:rPr>
          <w:sz w:val="24"/>
          <w:szCs w:val="24"/>
        </w:rPr>
        <w:t xml:space="preserve"> in economic benefits during an accounting period in the form of outflows, or depletions of assets or incurrences of liabilities that result in </w:t>
      </w:r>
      <w:r w:rsidR="006E28AD" w:rsidRPr="0082629A">
        <w:rPr>
          <w:sz w:val="24"/>
          <w:szCs w:val="24"/>
        </w:rPr>
        <w:t>decrease</w:t>
      </w:r>
      <w:r w:rsidRPr="0082629A">
        <w:rPr>
          <w:sz w:val="24"/>
          <w:szCs w:val="24"/>
        </w:rPr>
        <w:t xml:space="preserve"> in equity.</w:t>
      </w:r>
    </w:p>
    <w:p w:rsidR="00AF595A" w:rsidRDefault="00AF595A" w:rsidP="004D0850">
      <w:pPr>
        <w:rPr>
          <w:sz w:val="24"/>
          <w:szCs w:val="24"/>
        </w:rPr>
      </w:pPr>
      <w:r w:rsidRPr="0082629A">
        <w:rPr>
          <w:sz w:val="24"/>
          <w:szCs w:val="24"/>
        </w:rPr>
        <w:t>Revenues and expenses are measured in nominal monetary units under the Historical Cost Accounting model and in units of constant purchasing power (inflation-adjusted) under the Units of Constant Purchasing Power model.</w:t>
      </w:r>
    </w:p>
    <w:p w:rsidR="004D0850" w:rsidRDefault="004D0850" w:rsidP="004D0850">
      <w:pPr>
        <w:rPr>
          <w:sz w:val="24"/>
          <w:szCs w:val="24"/>
        </w:rPr>
      </w:pPr>
    </w:p>
    <w:p w:rsidR="004D0850" w:rsidRPr="0082629A" w:rsidRDefault="004D0850" w:rsidP="004D0850">
      <w:pPr>
        <w:rPr>
          <w:sz w:val="24"/>
          <w:szCs w:val="24"/>
        </w:rPr>
      </w:pPr>
      <w:r w:rsidRPr="0082629A">
        <w:rPr>
          <w:rFonts w:ascii="Calibri" w:hAnsi="Calibri" w:cs="Arial"/>
          <w:noProof/>
          <w:color w:val="2F2B20" w:themeColor="text1"/>
          <w:sz w:val="24"/>
          <w:szCs w:val="24"/>
          <w:shd w:val="clear" w:color="auto" w:fill="FFFFFF"/>
        </w:rPr>
        <w:lastRenderedPageBreak/>
        <w:drawing>
          <wp:inline distT="0" distB="0" distL="0" distR="0" wp14:anchorId="2A5E0327" wp14:editId="73ABBE84">
            <wp:extent cx="5943600" cy="2806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3f6410521e8730caa2bb7a7af5537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06065"/>
                    </a:xfrm>
                    <a:prstGeom prst="rect">
                      <a:avLst/>
                    </a:prstGeom>
                  </pic:spPr>
                </pic:pic>
              </a:graphicData>
            </a:graphic>
          </wp:inline>
        </w:drawing>
      </w:r>
    </w:p>
    <w:p w:rsidR="006E28AD" w:rsidRPr="004D0850" w:rsidRDefault="006E28AD" w:rsidP="004D0850"/>
    <w:p w:rsidR="0082629A" w:rsidRPr="0082629A" w:rsidRDefault="0082629A" w:rsidP="004D0850">
      <w:pPr>
        <w:rPr>
          <w:sz w:val="24"/>
          <w:szCs w:val="24"/>
        </w:rPr>
      </w:pPr>
    </w:p>
    <w:p w:rsidR="00AF595A" w:rsidRPr="004D0850" w:rsidRDefault="00AF595A" w:rsidP="004D0850">
      <w:pPr>
        <w:pStyle w:val="ListParagraph"/>
        <w:numPr>
          <w:ilvl w:val="0"/>
          <w:numId w:val="12"/>
        </w:numPr>
        <w:rPr>
          <w:b/>
          <w:sz w:val="24"/>
          <w:szCs w:val="24"/>
        </w:rPr>
      </w:pPr>
      <w:r w:rsidRPr="004D0850">
        <w:rPr>
          <w:b/>
          <w:sz w:val="24"/>
          <w:szCs w:val="24"/>
        </w:rPr>
        <w:t>Statement of Changes in Equity</w:t>
      </w:r>
      <w:r w:rsidR="00BB68E7" w:rsidRPr="004D0850">
        <w:rPr>
          <w:b/>
          <w:sz w:val="24"/>
          <w:szCs w:val="24"/>
        </w:rPr>
        <w:t xml:space="preserve"> (SOCE)</w:t>
      </w:r>
    </w:p>
    <w:p w:rsidR="006E28AD" w:rsidRPr="0082629A" w:rsidRDefault="0082629A" w:rsidP="004D0850">
      <w:pPr>
        <w:rPr>
          <w:sz w:val="24"/>
          <w:szCs w:val="24"/>
        </w:rPr>
      </w:pPr>
      <w:r>
        <w:rPr>
          <w:sz w:val="24"/>
          <w:szCs w:val="24"/>
        </w:rPr>
        <w:t xml:space="preserve">             </w:t>
      </w:r>
      <w:r w:rsidR="006E28AD" w:rsidRPr="0082629A">
        <w:rPr>
          <w:noProof/>
          <w:sz w:val="24"/>
          <w:szCs w:val="24"/>
          <w:shd w:val="clear" w:color="auto" w:fill="FFFFFF"/>
        </w:rPr>
        <w:drawing>
          <wp:inline distT="0" distB="0" distL="0" distR="0" wp14:anchorId="3C210EE4" wp14:editId="5B451AE4">
            <wp:extent cx="5343525" cy="418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F-STATEMENT-OF-CHANGES-IN-EQUITY.jpg"/>
                    <pic:cNvPicPr/>
                  </pic:nvPicPr>
                  <pic:blipFill>
                    <a:blip r:embed="rId14">
                      <a:extLst>
                        <a:ext uri="{28A0092B-C50C-407E-A947-70E740481C1C}">
                          <a14:useLocalDpi xmlns:a14="http://schemas.microsoft.com/office/drawing/2010/main" val="0"/>
                        </a:ext>
                      </a:extLst>
                    </a:blip>
                    <a:stretch>
                      <a:fillRect/>
                    </a:stretch>
                  </pic:blipFill>
                  <pic:spPr>
                    <a:xfrm>
                      <a:off x="0" y="0"/>
                      <a:ext cx="5343525" cy="4181475"/>
                    </a:xfrm>
                    <a:prstGeom prst="rect">
                      <a:avLst/>
                    </a:prstGeom>
                  </pic:spPr>
                </pic:pic>
              </a:graphicData>
            </a:graphic>
          </wp:inline>
        </w:drawing>
      </w:r>
    </w:p>
    <w:p w:rsidR="006E28AD" w:rsidRPr="0082629A" w:rsidRDefault="006E28AD" w:rsidP="004D0850">
      <w:pPr>
        <w:rPr>
          <w:sz w:val="24"/>
          <w:szCs w:val="24"/>
        </w:rPr>
      </w:pPr>
    </w:p>
    <w:p w:rsidR="006E28AD" w:rsidRPr="0082629A" w:rsidRDefault="006E28AD" w:rsidP="004D0850">
      <w:pPr>
        <w:rPr>
          <w:sz w:val="24"/>
          <w:szCs w:val="24"/>
        </w:rPr>
      </w:pPr>
    </w:p>
    <w:p w:rsidR="00AF595A" w:rsidRPr="004D0850" w:rsidRDefault="00AF595A" w:rsidP="004D0850">
      <w:pPr>
        <w:pStyle w:val="ListParagraph"/>
        <w:numPr>
          <w:ilvl w:val="0"/>
          <w:numId w:val="12"/>
        </w:numPr>
        <w:rPr>
          <w:b/>
          <w:sz w:val="24"/>
          <w:szCs w:val="24"/>
        </w:rPr>
      </w:pPr>
      <w:r w:rsidRPr="004D0850">
        <w:rPr>
          <w:b/>
          <w:sz w:val="24"/>
          <w:szCs w:val="24"/>
        </w:rPr>
        <w:t>Statement of Cash Flows</w:t>
      </w:r>
    </w:p>
    <w:p w:rsidR="006E28AD" w:rsidRPr="0082629A" w:rsidRDefault="006E28AD" w:rsidP="004D0850">
      <w:pPr>
        <w:shd w:val="clear" w:color="auto" w:fill="FFFFFF"/>
        <w:spacing w:before="100" w:beforeAutospacing="1" w:after="24" w:line="288" w:lineRule="atLeast"/>
        <w:rPr>
          <w:rFonts w:ascii="Calibri" w:hAnsi="Calibri" w:cs="Arial"/>
          <w:color w:val="000000"/>
          <w:sz w:val="24"/>
          <w:szCs w:val="24"/>
        </w:rPr>
      </w:pPr>
      <w:r w:rsidRPr="0082629A">
        <w:rPr>
          <w:rFonts w:ascii="Calibri" w:hAnsi="Calibri" w:cs="Arial"/>
          <w:noProof/>
          <w:color w:val="000000"/>
          <w:sz w:val="24"/>
          <w:szCs w:val="24"/>
        </w:rPr>
        <w:drawing>
          <wp:inline distT="0" distB="0" distL="0" distR="0" wp14:anchorId="05258369" wp14:editId="0B2EF9D0">
            <wp:extent cx="5943600" cy="38601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zcashflow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60165"/>
                    </a:xfrm>
                    <a:prstGeom prst="rect">
                      <a:avLst/>
                    </a:prstGeom>
                  </pic:spPr>
                </pic:pic>
              </a:graphicData>
            </a:graphic>
          </wp:inline>
        </w:drawing>
      </w:r>
    </w:p>
    <w:p w:rsidR="00AF595A" w:rsidRPr="004D0850" w:rsidRDefault="00AF595A" w:rsidP="004D0850">
      <w:pPr>
        <w:pStyle w:val="ListParagraph"/>
        <w:numPr>
          <w:ilvl w:val="0"/>
          <w:numId w:val="12"/>
        </w:numPr>
        <w:rPr>
          <w:b/>
          <w:sz w:val="24"/>
          <w:szCs w:val="24"/>
        </w:rPr>
      </w:pPr>
      <w:r w:rsidRPr="004D0850">
        <w:rPr>
          <w:b/>
          <w:sz w:val="24"/>
          <w:szCs w:val="24"/>
        </w:rPr>
        <w:t>Notes to the Financial Statements</w:t>
      </w:r>
    </w:p>
    <w:p w:rsidR="004E520B" w:rsidRPr="0082629A" w:rsidRDefault="004E520B" w:rsidP="004D0850">
      <w:pPr>
        <w:rPr>
          <w:sz w:val="24"/>
          <w:szCs w:val="24"/>
        </w:rPr>
      </w:pPr>
    </w:p>
    <w:p w:rsidR="00B60946" w:rsidRPr="0082629A" w:rsidRDefault="00B60946" w:rsidP="004D0850">
      <w:pPr>
        <w:spacing w:line="240" w:lineRule="auto"/>
        <w:rPr>
          <w:rFonts w:ascii="Calibri" w:hAnsi="Calibri" w:cs="Arial"/>
          <w:b/>
          <w:color w:val="554D3A" w:themeColor="text1" w:themeTint="D9"/>
          <w:sz w:val="24"/>
          <w:szCs w:val="24"/>
          <w:shd w:val="clear" w:color="auto" w:fill="FFFFFF"/>
        </w:rPr>
      </w:pPr>
    </w:p>
    <w:p w:rsidR="0023012C" w:rsidRPr="004D0850" w:rsidRDefault="0023012C" w:rsidP="004D0850">
      <w:pPr>
        <w:rPr>
          <w:b/>
          <w:sz w:val="28"/>
          <w:szCs w:val="24"/>
        </w:rPr>
      </w:pPr>
      <w:r w:rsidRPr="004D0850">
        <w:rPr>
          <w:b/>
          <w:sz w:val="28"/>
          <w:szCs w:val="24"/>
        </w:rPr>
        <w:t>Qualitative characteristics of financial statement</w:t>
      </w:r>
    </w:p>
    <w:p w:rsidR="0023012C" w:rsidRPr="0082629A" w:rsidRDefault="0023012C" w:rsidP="004D0850">
      <w:pPr>
        <w:rPr>
          <w:b/>
          <w:sz w:val="24"/>
          <w:szCs w:val="24"/>
        </w:rPr>
      </w:pPr>
      <w:r w:rsidRPr="0082629A">
        <w:rPr>
          <w:b/>
          <w:sz w:val="24"/>
          <w:szCs w:val="24"/>
        </w:rPr>
        <w:t>Qualitative characteristics of financial statements include:</w:t>
      </w:r>
    </w:p>
    <w:p w:rsidR="0023012C" w:rsidRPr="0082629A" w:rsidRDefault="0023012C" w:rsidP="004D0850">
      <w:pPr>
        <w:pStyle w:val="ListParagraph"/>
        <w:numPr>
          <w:ilvl w:val="0"/>
          <w:numId w:val="11"/>
        </w:numPr>
        <w:rPr>
          <w:sz w:val="24"/>
          <w:szCs w:val="24"/>
        </w:rPr>
      </w:pPr>
      <w:r w:rsidRPr="0082629A">
        <w:rPr>
          <w:sz w:val="24"/>
          <w:szCs w:val="24"/>
        </w:rPr>
        <w:t>Relevance (Materiality)</w:t>
      </w:r>
    </w:p>
    <w:p w:rsidR="0023012C" w:rsidRPr="0082629A" w:rsidRDefault="0023012C" w:rsidP="004D0850">
      <w:pPr>
        <w:pStyle w:val="ListParagraph"/>
        <w:numPr>
          <w:ilvl w:val="0"/>
          <w:numId w:val="11"/>
        </w:numPr>
        <w:rPr>
          <w:sz w:val="24"/>
          <w:szCs w:val="24"/>
        </w:rPr>
      </w:pPr>
      <w:r w:rsidRPr="0082629A">
        <w:rPr>
          <w:sz w:val="24"/>
          <w:szCs w:val="24"/>
        </w:rPr>
        <w:t>Faithful representation</w:t>
      </w:r>
    </w:p>
    <w:p w:rsidR="0023012C" w:rsidRPr="0082629A" w:rsidRDefault="0023012C" w:rsidP="004D0850">
      <w:pPr>
        <w:pStyle w:val="ListParagraph"/>
        <w:rPr>
          <w:b/>
          <w:sz w:val="24"/>
          <w:szCs w:val="24"/>
        </w:rPr>
      </w:pPr>
      <w:r w:rsidRPr="0082629A">
        <w:rPr>
          <w:b/>
          <w:sz w:val="24"/>
          <w:szCs w:val="24"/>
        </w:rPr>
        <w:t>Enhancing qualitative characteristics include:</w:t>
      </w:r>
    </w:p>
    <w:p w:rsidR="0023012C" w:rsidRPr="0082629A" w:rsidRDefault="0023012C" w:rsidP="004D0850">
      <w:pPr>
        <w:pStyle w:val="ListParagraph"/>
        <w:numPr>
          <w:ilvl w:val="0"/>
          <w:numId w:val="11"/>
        </w:numPr>
        <w:rPr>
          <w:sz w:val="24"/>
          <w:szCs w:val="24"/>
        </w:rPr>
      </w:pPr>
      <w:r w:rsidRPr="0082629A">
        <w:rPr>
          <w:sz w:val="24"/>
          <w:szCs w:val="24"/>
        </w:rPr>
        <w:t>Comparability</w:t>
      </w:r>
    </w:p>
    <w:p w:rsidR="0023012C" w:rsidRPr="0082629A" w:rsidRDefault="0023012C" w:rsidP="004D0850">
      <w:pPr>
        <w:pStyle w:val="ListParagraph"/>
        <w:numPr>
          <w:ilvl w:val="0"/>
          <w:numId w:val="11"/>
        </w:numPr>
        <w:rPr>
          <w:sz w:val="24"/>
          <w:szCs w:val="24"/>
        </w:rPr>
      </w:pPr>
      <w:r w:rsidRPr="0082629A">
        <w:rPr>
          <w:sz w:val="24"/>
          <w:szCs w:val="24"/>
        </w:rPr>
        <w:t>Verifiability</w:t>
      </w:r>
    </w:p>
    <w:p w:rsidR="0023012C" w:rsidRPr="0082629A" w:rsidRDefault="0023012C" w:rsidP="004D0850">
      <w:pPr>
        <w:pStyle w:val="ListParagraph"/>
        <w:numPr>
          <w:ilvl w:val="0"/>
          <w:numId w:val="11"/>
        </w:numPr>
        <w:rPr>
          <w:sz w:val="24"/>
          <w:szCs w:val="24"/>
        </w:rPr>
      </w:pPr>
      <w:r w:rsidRPr="0082629A">
        <w:rPr>
          <w:sz w:val="24"/>
          <w:szCs w:val="24"/>
        </w:rPr>
        <w:t>Timeliness</w:t>
      </w:r>
    </w:p>
    <w:p w:rsidR="0023012C" w:rsidRPr="0082629A" w:rsidRDefault="0023012C" w:rsidP="004D0850">
      <w:pPr>
        <w:pStyle w:val="ListParagraph"/>
        <w:numPr>
          <w:ilvl w:val="0"/>
          <w:numId w:val="11"/>
        </w:numPr>
        <w:rPr>
          <w:sz w:val="24"/>
          <w:szCs w:val="24"/>
        </w:rPr>
      </w:pPr>
      <w:r w:rsidRPr="0082629A">
        <w:rPr>
          <w:sz w:val="24"/>
          <w:szCs w:val="24"/>
        </w:rPr>
        <w:t>Understandability</w:t>
      </w:r>
    </w:p>
    <w:p w:rsidR="00B60946" w:rsidRPr="0082629A" w:rsidRDefault="00B60946" w:rsidP="004D0850">
      <w:pPr>
        <w:spacing w:line="240" w:lineRule="auto"/>
        <w:rPr>
          <w:rFonts w:ascii="Calibri" w:hAnsi="Calibri" w:cs="Arial"/>
          <w:b/>
          <w:color w:val="554D3A" w:themeColor="text1" w:themeTint="D9"/>
          <w:sz w:val="24"/>
          <w:szCs w:val="24"/>
          <w:shd w:val="clear" w:color="auto" w:fill="FFFFFF"/>
        </w:rPr>
      </w:pPr>
    </w:p>
    <w:p w:rsidR="0023012C" w:rsidRPr="0082629A" w:rsidRDefault="0023012C" w:rsidP="004D0850">
      <w:pPr>
        <w:spacing w:line="240" w:lineRule="auto"/>
        <w:rPr>
          <w:rFonts w:ascii="Calibri" w:hAnsi="Calibri" w:cs="Arial"/>
          <w:b/>
          <w:color w:val="554D3A" w:themeColor="text1" w:themeTint="D9"/>
          <w:sz w:val="24"/>
          <w:szCs w:val="24"/>
          <w:shd w:val="clear" w:color="auto" w:fill="FFFFFF"/>
        </w:rPr>
      </w:pPr>
    </w:p>
    <w:p w:rsidR="00BB68E7" w:rsidRDefault="00BB68E7" w:rsidP="004D0850">
      <w:pPr>
        <w:spacing w:line="240" w:lineRule="auto"/>
        <w:rPr>
          <w:rFonts w:ascii="Sylfaen" w:hAnsi="Sylfaen" w:cs="Arial"/>
          <w:b/>
          <w:color w:val="2F2B20" w:themeColor="text1"/>
          <w:sz w:val="24"/>
          <w:szCs w:val="24"/>
          <w:shd w:val="clear" w:color="auto" w:fill="FFFFFF"/>
          <w:lang w:val="ka-GE"/>
        </w:rPr>
      </w:pPr>
    </w:p>
    <w:p w:rsidR="005840F8" w:rsidRPr="005840F8" w:rsidRDefault="005840F8" w:rsidP="004D0850">
      <w:pPr>
        <w:spacing w:line="240" w:lineRule="auto"/>
        <w:rPr>
          <w:rFonts w:ascii="Sylfaen" w:hAnsi="Sylfaen" w:cs="Arial"/>
          <w:b/>
          <w:color w:val="2F2B20" w:themeColor="text1"/>
          <w:sz w:val="28"/>
          <w:szCs w:val="24"/>
          <w:shd w:val="clear" w:color="auto" w:fill="FFFFFF"/>
          <w:lang w:val="ka-GE"/>
        </w:rPr>
      </w:pPr>
    </w:p>
    <w:p w:rsidR="00BB68E7" w:rsidRPr="005840F8" w:rsidRDefault="00BB68E7" w:rsidP="004D0850">
      <w:pPr>
        <w:rPr>
          <w:rFonts w:ascii="Sylfaen" w:hAnsi="Sylfaen"/>
          <w:b/>
          <w:sz w:val="28"/>
          <w:szCs w:val="24"/>
          <w:lang w:val="ka-GE"/>
        </w:rPr>
      </w:pPr>
      <w:r w:rsidRPr="005840F8">
        <w:rPr>
          <w:b/>
          <w:sz w:val="28"/>
          <w:szCs w:val="24"/>
        </w:rPr>
        <w:t>International Financial Reporting Standards</w:t>
      </w:r>
    </w:p>
    <w:p w:rsidR="005840F8" w:rsidRPr="005840F8" w:rsidRDefault="005840F8" w:rsidP="004D0850">
      <w:pPr>
        <w:rPr>
          <w:rFonts w:ascii="Sylfaen" w:hAnsi="Sylfaen"/>
          <w:b/>
          <w:sz w:val="24"/>
          <w:szCs w:val="24"/>
          <w:lang w:val="ka-GE"/>
        </w:rPr>
      </w:pPr>
    </w:p>
    <w:p w:rsidR="005840F8" w:rsidRDefault="005840F8" w:rsidP="005840F8">
      <w:pPr>
        <w:rPr>
          <w:rFonts w:ascii="Sylfaen" w:hAnsi="Sylfaen"/>
          <w:sz w:val="24"/>
          <w:szCs w:val="24"/>
          <w:lang w:val="ka-GE"/>
        </w:rPr>
      </w:pPr>
      <w:r w:rsidRPr="005840F8">
        <w:rPr>
          <w:rFonts w:ascii="Sylfaen" w:hAnsi="Sylfaen"/>
          <w:b/>
          <w:sz w:val="24"/>
          <w:szCs w:val="24"/>
          <w:lang w:val="ka-GE"/>
        </w:rPr>
        <w:t xml:space="preserve"> IFRS 1</w:t>
      </w:r>
      <w:r w:rsidRPr="005840F8">
        <w:rPr>
          <w:rFonts w:ascii="Sylfaen" w:hAnsi="Sylfaen"/>
          <w:sz w:val="24"/>
          <w:szCs w:val="24"/>
          <w:lang w:val="ka-GE"/>
        </w:rPr>
        <w:t>: First-time Adoption of International</w:t>
      </w:r>
      <w:r>
        <w:rPr>
          <w:rFonts w:ascii="Sylfaen" w:hAnsi="Sylfaen"/>
          <w:sz w:val="24"/>
          <w:szCs w:val="24"/>
          <w:lang w:val="ka-GE"/>
        </w:rPr>
        <w:t xml:space="preserve"> Financial Reporting Standards </w:t>
      </w:r>
    </w:p>
    <w:p w:rsidR="005840F8" w:rsidRPr="005840F8" w:rsidRDefault="005840F8" w:rsidP="005840F8">
      <w:pPr>
        <w:rPr>
          <w:rFonts w:ascii="Sylfaen" w:hAnsi="Sylfaen"/>
          <w:sz w:val="24"/>
          <w:szCs w:val="24"/>
          <w:lang w:val="ka-GE"/>
        </w:rPr>
      </w:pPr>
      <w:r w:rsidRPr="005840F8">
        <w:rPr>
          <w:rFonts w:ascii="Sylfaen" w:hAnsi="Sylfaen"/>
          <w:sz w:val="24"/>
          <w:szCs w:val="24"/>
          <w:lang w:val="ka-GE"/>
        </w:rPr>
        <w:t xml:space="preserve"> </w:t>
      </w:r>
      <w:r w:rsidRPr="005840F8">
        <w:rPr>
          <w:rFonts w:ascii="Sylfaen" w:hAnsi="Sylfaen"/>
          <w:b/>
          <w:sz w:val="24"/>
          <w:szCs w:val="24"/>
          <w:lang w:val="ka-GE"/>
        </w:rPr>
        <w:t>IFRS 2:</w:t>
      </w:r>
      <w:r w:rsidRPr="005840F8">
        <w:rPr>
          <w:rFonts w:ascii="Sylfaen" w:hAnsi="Sylfaen"/>
          <w:sz w:val="24"/>
          <w:szCs w:val="24"/>
          <w:lang w:val="ka-GE"/>
        </w:rPr>
        <w:t xml:space="preserve"> Share-based Payment </w:t>
      </w:r>
    </w:p>
    <w:p w:rsidR="005840F8" w:rsidRPr="005840F8" w:rsidRDefault="005840F8" w:rsidP="005840F8">
      <w:pPr>
        <w:rPr>
          <w:rFonts w:ascii="Sylfaen" w:hAnsi="Sylfaen"/>
          <w:sz w:val="24"/>
          <w:szCs w:val="24"/>
          <w:lang w:val="ka-GE"/>
        </w:rPr>
      </w:pPr>
      <w:r w:rsidRPr="005840F8">
        <w:rPr>
          <w:rFonts w:ascii="Sylfaen" w:hAnsi="Sylfaen"/>
          <w:b/>
          <w:sz w:val="24"/>
          <w:szCs w:val="24"/>
          <w:lang w:val="ka-GE"/>
        </w:rPr>
        <w:t xml:space="preserve"> IFRS 3:</w:t>
      </w:r>
      <w:r w:rsidRPr="005840F8">
        <w:rPr>
          <w:rFonts w:ascii="Sylfaen" w:hAnsi="Sylfaen"/>
          <w:sz w:val="24"/>
          <w:szCs w:val="24"/>
          <w:lang w:val="ka-GE"/>
        </w:rPr>
        <w:t xml:space="preserve"> Business Combinations </w:t>
      </w:r>
    </w:p>
    <w:p w:rsidR="005840F8" w:rsidRPr="005840F8" w:rsidRDefault="005840F8" w:rsidP="005840F8">
      <w:pPr>
        <w:rPr>
          <w:rFonts w:ascii="Sylfaen" w:hAnsi="Sylfaen"/>
          <w:sz w:val="24"/>
          <w:szCs w:val="24"/>
          <w:lang w:val="ka-GE"/>
        </w:rPr>
      </w:pPr>
      <w:r w:rsidRPr="005840F8">
        <w:rPr>
          <w:rFonts w:ascii="Sylfaen" w:hAnsi="Sylfaen"/>
          <w:sz w:val="24"/>
          <w:szCs w:val="24"/>
          <w:lang w:val="ka-GE"/>
        </w:rPr>
        <w:t xml:space="preserve"> </w:t>
      </w:r>
      <w:r w:rsidRPr="005840F8">
        <w:rPr>
          <w:rFonts w:ascii="Sylfaen" w:hAnsi="Sylfaen"/>
          <w:b/>
          <w:sz w:val="24"/>
          <w:szCs w:val="24"/>
          <w:lang w:val="ka-GE"/>
        </w:rPr>
        <w:t>IFRS 4:</w:t>
      </w:r>
      <w:r w:rsidRPr="005840F8">
        <w:rPr>
          <w:rFonts w:ascii="Sylfaen" w:hAnsi="Sylfaen"/>
          <w:sz w:val="24"/>
          <w:szCs w:val="24"/>
          <w:lang w:val="ka-GE"/>
        </w:rPr>
        <w:t xml:space="preserve"> Insurance Contracts </w:t>
      </w:r>
    </w:p>
    <w:p w:rsidR="005840F8" w:rsidRPr="005840F8" w:rsidRDefault="005840F8" w:rsidP="005840F8">
      <w:pPr>
        <w:rPr>
          <w:rFonts w:ascii="Sylfaen" w:hAnsi="Sylfaen"/>
          <w:sz w:val="24"/>
          <w:szCs w:val="24"/>
          <w:lang w:val="ka-GE"/>
        </w:rPr>
      </w:pPr>
      <w:r w:rsidRPr="005840F8">
        <w:rPr>
          <w:rFonts w:ascii="Sylfaen" w:hAnsi="Sylfaen"/>
          <w:b/>
          <w:sz w:val="24"/>
          <w:szCs w:val="24"/>
          <w:lang w:val="ka-GE"/>
        </w:rPr>
        <w:t xml:space="preserve"> IFRS 5:</w:t>
      </w:r>
      <w:r w:rsidRPr="005840F8">
        <w:rPr>
          <w:rFonts w:ascii="Sylfaen" w:hAnsi="Sylfaen"/>
          <w:sz w:val="24"/>
          <w:szCs w:val="24"/>
          <w:lang w:val="ka-GE"/>
        </w:rPr>
        <w:t xml:space="preserve"> Non-current Assets Held for Sale and Discontinued Operations </w:t>
      </w:r>
    </w:p>
    <w:p w:rsidR="005840F8" w:rsidRPr="005840F8" w:rsidRDefault="005840F8" w:rsidP="005840F8">
      <w:pPr>
        <w:rPr>
          <w:rFonts w:ascii="Sylfaen" w:hAnsi="Sylfaen"/>
          <w:sz w:val="24"/>
          <w:szCs w:val="24"/>
          <w:lang w:val="ka-GE"/>
        </w:rPr>
      </w:pPr>
      <w:r w:rsidRPr="005840F8">
        <w:rPr>
          <w:rFonts w:ascii="Sylfaen" w:hAnsi="Sylfaen"/>
          <w:sz w:val="24"/>
          <w:szCs w:val="24"/>
          <w:lang w:val="ka-GE"/>
        </w:rPr>
        <w:t xml:space="preserve"> </w:t>
      </w:r>
      <w:r w:rsidRPr="005840F8">
        <w:rPr>
          <w:rFonts w:ascii="Sylfaen" w:hAnsi="Sylfaen"/>
          <w:b/>
          <w:sz w:val="24"/>
          <w:szCs w:val="24"/>
          <w:lang w:val="ka-GE"/>
        </w:rPr>
        <w:t>IFRS 6:</w:t>
      </w:r>
      <w:r w:rsidRPr="005840F8">
        <w:rPr>
          <w:rFonts w:ascii="Sylfaen" w:hAnsi="Sylfaen"/>
          <w:sz w:val="24"/>
          <w:szCs w:val="24"/>
          <w:lang w:val="ka-GE"/>
        </w:rPr>
        <w:t xml:space="preserve"> Exploration for and Evaluation of Mineral Assets </w:t>
      </w:r>
    </w:p>
    <w:p w:rsidR="005840F8" w:rsidRPr="005840F8" w:rsidRDefault="005840F8" w:rsidP="005840F8">
      <w:pPr>
        <w:rPr>
          <w:rFonts w:ascii="Sylfaen" w:hAnsi="Sylfaen"/>
          <w:sz w:val="24"/>
          <w:szCs w:val="24"/>
          <w:lang w:val="ka-GE"/>
        </w:rPr>
      </w:pPr>
      <w:r>
        <w:rPr>
          <w:rFonts w:ascii="Sylfaen" w:hAnsi="Sylfaen"/>
          <w:sz w:val="24"/>
          <w:szCs w:val="24"/>
          <w:lang w:val="ka-GE"/>
        </w:rPr>
        <w:t xml:space="preserve"> </w:t>
      </w:r>
      <w:r w:rsidRPr="005840F8">
        <w:rPr>
          <w:rFonts w:ascii="Sylfaen" w:hAnsi="Sylfaen"/>
          <w:b/>
          <w:sz w:val="24"/>
          <w:szCs w:val="24"/>
          <w:lang w:val="ka-GE"/>
        </w:rPr>
        <w:t>IFRS 7:</w:t>
      </w:r>
      <w:r w:rsidRPr="005840F8">
        <w:rPr>
          <w:rFonts w:ascii="Sylfaen" w:hAnsi="Sylfaen"/>
          <w:sz w:val="24"/>
          <w:szCs w:val="24"/>
          <w:lang w:val="ka-GE"/>
        </w:rPr>
        <w:t xml:space="preserve"> Financial Instruments: Disclosures </w:t>
      </w:r>
    </w:p>
    <w:p w:rsidR="005840F8" w:rsidRPr="005840F8" w:rsidRDefault="005840F8" w:rsidP="005840F8">
      <w:pPr>
        <w:rPr>
          <w:rFonts w:ascii="Sylfaen" w:hAnsi="Sylfaen"/>
          <w:sz w:val="24"/>
          <w:szCs w:val="24"/>
          <w:lang w:val="ka-GE"/>
        </w:rPr>
      </w:pPr>
      <w:r w:rsidRPr="005840F8">
        <w:rPr>
          <w:rFonts w:ascii="Sylfaen" w:hAnsi="Sylfaen"/>
          <w:sz w:val="24"/>
          <w:szCs w:val="24"/>
          <w:lang w:val="ka-GE"/>
        </w:rPr>
        <w:t xml:space="preserve"> </w:t>
      </w:r>
      <w:r w:rsidRPr="005840F8">
        <w:rPr>
          <w:rFonts w:ascii="Sylfaen" w:hAnsi="Sylfaen"/>
          <w:b/>
          <w:sz w:val="24"/>
          <w:szCs w:val="24"/>
          <w:lang w:val="ka-GE"/>
        </w:rPr>
        <w:t>IFRS 8:</w:t>
      </w:r>
      <w:r w:rsidRPr="005840F8">
        <w:rPr>
          <w:rFonts w:ascii="Sylfaen" w:hAnsi="Sylfaen"/>
          <w:sz w:val="24"/>
          <w:szCs w:val="24"/>
          <w:lang w:val="ka-GE"/>
        </w:rPr>
        <w:t xml:space="preserve"> Operating Segments </w:t>
      </w:r>
    </w:p>
    <w:p w:rsidR="006D03AC" w:rsidRDefault="005840F8" w:rsidP="005840F8">
      <w:pPr>
        <w:rPr>
          <w:rFonts w:ascii="Sylfaen" w:hAnsi="Sylfaen"/>
          <w:sz w:val="24"/>
          <w:szCs w:val="24"/>
          <w:lang w:val="ka-GE"/>
        </w:rPr>
      </w:pPr>
      <w:r w:rsidRPr="005840F8">
        <w:rPr>
          <w:rFonts w:ascii="Sylfaen" w:hAnsi="Sylfaen"/>
          <w:sz w:val="24"/>
          <w:szCs w:val="24"/>
          <w:lang w:val="ka-GE"/>
        </w:rPr>
        <w:t xml:space="preserve"> </w:t>
      </w:r>
      <w:r w:rsidRPr="005840F8">
        <w:rPr>
          <w:rFonts w:ascii="Sylfaen" w:hAnsi="Sylfaen"/>
          <w:b/>
          <w:sz w:val="24"/>
          <w:szCs w:val="24"/>
          <w:lang w:val="ka-GE"/>
        </w:rPr>
        <w:t>IFRS 9:</w:t>
      </w:r>
      <w:r w:rsidRPr="005840F8">
        <w:rPr>
          <w:rFonts w:ascii="Sylfaen" w:hAnsi="Sylfaen"/>
          <w:sz w:val="24"/>
          <w:szCs w:val="24"/>
          <w:lang w:val="ka-GE"/>
        </w:rPr>
        <w:t xml:space="preserve"> Financial Instruments </w:t>
      </w:r>
      <w:r w:rsidRPr="005840F8">
        <w:rPr>
          <w:rFonts w:ascii="Sylfaen" w:hAnsi="Sylfaen"/>
          <w:sz w:val="24"/>
          <w:szCs w:val="24"/>
          <w:lang w:val="ka-GE"/>
        </w:rPr>
        <w:cr/>
      </w:r>
    </w:p>
    <w:p w:rsidR="005840F8" w:rsidRDefault="005840F8" w:rsidP="004D0850">
      <w:pPr>
        <w:rPr>
          <w:rFonts w:ascii="Sylfaen" w:hAnsi="Sylfaen"/>
          <w:sz w:val="24"/>
          <w:szCs w:val="24"/>
          <w:lang w:val="ka-GE"/>
        </w:rPr>
      </w:pPr>
    </w:p>
    <w:p w:rsidR="005840F8" w:rsidRPr="005840F8" w:rsidRDefault="005840F8" w:rsidP="004D0850">
      <w:pPr>
        <w:rPr>
          <w:rFonts w:ascii="Sylfaen" w:hAnsi="Sylfaen"/>
          <w:sz w:val="24"/>
          <w:szCs w:val="24"/>
          <w:lang w:val="ka-GE"/>
        </w:rPr>
      </w:pPr>
    </w:p>
    <w:p w:rsidR="006D03AC" w:rsidRDefault="006D03AC" w:rsidP="004D0850">
      <w:pPr>
        <w:rPr>
          <w:rFonts w:ascii="Sylfaen" w:hAnsi="Sylfaen"/>
          <w:sz w:val="24"/>
          <w:szCs w:val="24"/>
          <w:lang w:val="ka-GE"/>
        </w:rPr>
      </w:pPr>
    </w:p>
    <w:p w:rsidR="005840F8" w:rsidRDefault="005840F8" w:rsidP="004D0850">
      <w:pPr>
        <w:rPr>
          <w:rFonts w:ascii="Sylfaen" w:hAnsi="Sylfaen"/>
          <w:sz w:val="24"/>
          <w:szCs w:val="24"/>
          <w:lang w:val="ka-GE"/>
        </w:rPr>
      </w:pPr>
    </w:p>
    <w:p w:rsidR="005840F8" w:rsidRDefault="005840F8" w:rsidP="004D0850">
      <w:pPr>
        <w:rPr>
          <w:rFonts w:ascii="Sylfaen" w:hAnsi="Sylfaen"/>
          <w:sz w:val="24"/>
          <w:szCs w:val="24"/>
          <w:lang w:val="ka-GE"/>
        </w:rPr>
      </w:pPr>
    </w:p>
    <w:p w:rsidR="005840F8" w:rsidRDefault="005840F8" w:rsidP="004D0850">
      <w:pPr>
        <w:rPr>
          <w:rFonts w:ascii="Sylfaen" w:hAnsi="Sylfaen"/>
          <w:sz w:val="24"/>
          <w:szCs w:val="24"/>
          <w:lang w:val="ka-GE"/>
        </w:rPr>
      </w:pPr>
    </w:p>
    <w:p w:rsidR="005840F8" w:rsidRDefault="005840F8" w:rsidP="004D0850">
      <w:pPr>
        <w:rPr>
          <w:rFonts w:ascii="Sylfaen" w:hAnsi="Sylfaen"/>
          <w:sz w:val="24"/>
          <w:szCs w:val="24"/>
          <w:lang w:val="ka-GE"/>
        </w:rPr>
      </w:pPr>
    </w:p>
    <w:p w:rsidR="005840F8" w:rsidRDefault="005840F8" w:rsidP="004D0850">
      <w:pPr>
        <w:rPr>
          <w:rFonts w:ascii="Sylfaen" w:hAnsi="Sylfaen"/>
          <w:sz w:val="24"/>
          <w:szCs w:val="24"/>
          <w:lang w:val="ka-GE"/>
        </w:rPr>
      </w:pPr>
    </w:p>
    <w:p w:rsidR="005840F8" w:rsidRDefault="005840F8" w:rsidP="004D0850">
      <w:pPr>
        <w:rPr>
          <w:rFonts w:ascii="Sylfaen" w:hAnsi="Sylfaen"/>
          <w:sz w:val="24"/>
          <w:szCs w:val="24"/>
          <w:lang w:val="ka-GE"/>
        </w:rPr>
      </w:pPr>
    </w:p>
    <w:p w:rsidR="005840F8" w:rsidRDefault="005840F8" w:rsidP="004D0850">
      <w:pPr>
        <w:rPr>
          <w:rFonts w:ascii="Sylfaen" w:hAnsi="Sylfaen"/>
          <w:sz w:val="24"/>
          <w:szCs w:val="24"/>
          <w:lang w:val="ka-GE"/>
        </w:rPr>
      </w:pPr>
    </w:p>
    <w:p w:rsidR="005840F8" w:rsidRDefault="005840F8" w:rsidP="004D0850">
      <w:pPr>
        <w:rPr>
          <w:rFonts w:ascii="Sylfaen" w:hAnsi="Sylfaen"/>
          <w:sz w:val="24"/>
          <w:szCs w:val="24"/>
          <w:lang w:val="ka-GE"/>
        </w:rPr>
      </w:pPr>
    </w:p>
    <w:p w:rsidR="005840F8" w:rsidRPr="005840F8" w:rsidRDefault="005840F8" w:rsidP="004D0850">
      <w:pPr>
        <w:rPr>
          <w:rFonts w:ascii="Sylfaen" w:hAnsi="Sylfaen"/>
          <w:sz w:val="24"/>
          <w:szCs w:val="24"/>
          <w:lang w:val="ka-GE"/>
        </w:rPr>
      </w:pPr>
    </w:p>
    <w:p w:rsidR="006D03AC" w:rsidRPr="005840F8" w:rsidRDefault="006D03AC" w:rsidP="004D0850">
      <w:pPr>
        <w:rPr>
          <w:rFonts w:ascii="Sylfaen" w:hAnsi="Sylfaen"/>
          <w:b/>
          <w:sz w:val="28"/>
          <w:szCs w:val="24"/>
          <w:lang w:val="ka-GE"/>
        </w:rPr>
      </w:pPr>
      <w:r w:rsidRPr="005840F8">
        <w:rPr>
          <w:b/>
          <w:sz w:val="28"/>
          <w:szCs w:val="24"/>
        </w:rPr>
        <w:t>IFRS   VS   GAAP</w:t>
      </w:r>
    </w:p>
    <w:p w:rsidR="006D03AC" w:rsidRPr="0082629A" w:rsidRDefault="006D03AC" w:rsidP="005840F8">
      <w:pPr>
        <w:jc w:val="both"/>
        <w:rPr>
          <w:sz w:val="24"/>
          <w:szCs w:val="24"/>
        </w:rPr>
      </w:pPr>
      <w:r w:rsidRPr="0082629A">
        <w:rPr>
          <w:b/>
          <w:sz w:val="24"/>
          <w:szCs w:val="24"/>
        </w:rPr>
        <w:t>GAAP</w:t>
      </w:r>
      <w:r w:rsidRPr="0082629A">
        <w:rPr>
          <w:sz w:val="24"/>
          <w:szCs w:val="24"/>
        </w:rPr>
        <w:t> (US Generally Accepted Accounting Principles) is the accounting standard used in the US, while </w:t>
      </w:r>
      <w:r w:rsidRPr="0082629A">
        <w:rPr>
          <w:b/>
          <w:sz w:val="24"/>
          <w:szCs w:val="24"/>
        </w:rPr>
        <w:t xml:space="preserve">IFRS </w:t>
      </w:r>
      <w:r w:rsidRPr="0082629A">
        <w:rPr>
          <w:sz w:val="24"/>
          <w:szCs w:val="24"/>
        </w:rPr>
        <w:t>(International Financial Reporting Standards) is the accounting standard used in over 110 countries around the world. GAAP is considered a more “rules based” system of accounting, while IFRS is more “principles based.” The U.S. Securities and Exchange Commission is looking to switch to IFRS by 2015.</w:t>
      </w:r>
    </w:p>
    <w:p w:rsidR="006D03AC" w:rsidRPr="0082629A" w:rsidRDefault="006D03AC" w:rsidP="005840F8">
      <w:pPr>
        <w:jc w:val="both"/>
        <w:rPr>
          <w:sz w:val="24"/>
          <w:szCs w:val="24"/>
        </w:rPr>
      </w:pPr>
      <w:r w:rsidRPr="0082629A">
        <w:rPr>
          <w:sz w:val="24"/>
          <w:szCs w:val="24"/>
        </w:rPr>
        <w:t>What follows is an overview of the differences between the accounting frameworks used by GAAP and IFRS. This is at a broad, framework level; differences in accounting treatments for individual cases may also be added as this gets updated.</w:t>
      </w:r>
    </w:p>
    <w:p w:rsidR="00932BC0" w:rsidRPr="0082629A" w:rsidRDefault="006D03AC" w:rsidP="005840F8">
      <w:pPr>
        <w:jc w:val="both"/>
        <w:rPr>
          <w:sz w:val="24"/>
          <w:szCs w:val="24"/>
        </w:rPr>
      </w:pPr>
      <w:r w:rsidRPr="0082629A">
        <w:rPr>
          <w:sz w:val="24"/>
          <w:szCs w:val="24"/>
        </w:rPr>
        <w:t>The International Financial Reporting Standards (IFRS) - the accounting standard used in more than 110 countries - has some key differences from the U.S. Generally Accepted Accounting Principles (GAAP). At the conceptually level, IFRS is considered more of a "principles based" accounting standard in contrast to U.S. GAAP which is considered more "rules based." By being more "principles based", IFRS, arguably, represents and captures the economics of a transaction better than U.S. GAAP. Some of differences between the two accounting frameworks are highlighted below:</w:t>
      </w:r>
    </w:p>
    <w:p w:rsidR="004D0850" w:rsidRPr="0082629A" w:rsidRDefault="004D0850" w:rsidP="004D0850">
      <w:pPr>
        <w:rPr>
          <w:sz w:val="24"/>
          <w:szCs w:val="24"/>
          <w:shd w:val="clear" w:color="auto" w:fill="FFFFFF"/>
        </w:rPr>
      </w:pPr>
      <w:r w:rsidRPr="0082629A">
        <w:rPr>
          <w:noProof/>
          <w:sz w:val="24"/>
          <w:szCs w:val="24"/>
        </w:rPr>
        <w:drawing>
          <wp:inline distT="0" distB="0" distL="0" distR="0" wp14:anchorId="7DD4A204" wp14:editId="61585F59">
            <wp:extent cx="4800600" cy="35866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6">
                      <a:extLst>
                        <a:ext uri="{28A0092B-C50C-407E-A947-70E740481C1C}">
                          <a14:useLocalDpi xmlns:a14="http://schemas.microsoft.com/office/drawing/2010/main" val="0"/>
                        </a:ext>
                      </a:extLst>
                    </a:blip>
                    <a:stretch>
                      <a:fillRect/>
                    </a:stretch>
                  </pic:blipFill>
                  <pic:spPr>
                    <a:xfrm>
                      <a:off x="0" y="0"/>
                      <a:ext cx="4806756" cy="3591202"/>
                    </a:xfrm>
                    <a:prstGeom prst="rect">
                      <a:avLst/>
                    </a:prstGeom>
                  </pic:spPr>
                </pic:pic>
              </a:graphicData>
            </a:graphic>
          </wp:inline>
        </w:drawing>
      </w:r>
      <w:r>
        <w:rPr>
          <w:sz w:val="24"/>
          <w:szCs w:val="24"/>
          <w:shd w:val="clear" w:color="auto" w:fill="FFFFFF"/>
        </w:rPr>
        <w:t xml:space="preserve">  </w:t>
      </w:r>
    </w:p>
    <w:p w:rsidR="00B60946" w:rsidRPr="0082629A" w:rsidRDefault="006D03AC" w:rsidP="004D0850">
      <w:pPr>
        <w:rPr>
          <w:sz w:val="24"/>
          <w:szCs w:val="24"/>
        </w:rPr>
      </w:pPr>
      <w:r w:rsidRPr="0082629A">
        <w:rPr>
          <w:sz w:val="24"/>
          <w:szCs w:val="24"/>
        </w:rPr>
        <w:lastRenderedPageBreak/>
        <w:br/>
      </w:r>
      <w:r w:rsidRPr="0082629A">
        <w:rPr>
          <w:sz w:val="24"/>
          <w:szCs w:val="24"/>
        </w:rPr>
        <w:br/>
      </w:r>
      <w:r w:rsidRPr="0082629A">
        <w:rPr>
          <w:b/>
          <w:sz w:val="24"/>
          <w:szCs w:val="24"/>
        </w:rPr>
        <w:t>Intangibles</w:t>
      </w:r>
      <w:r w:rsidRPr="0082629A">
        <w:rPr>
          <w:sz w:val="24"/>
          <w:szCs w:val="24"/>
        </w:rPr>
        <w:br/>
        <w:t>The treatment of acquired intangible assets helps illustrate why IFRS is considered more "principles based." Acquired intangible assets under U.S. GAAP are recognized at fair value, while under IFRS, it is only recognized if the asset will have a future economic benefit and has measured reliability. Intangible assets are things like R&amp;D and advertising costs.</w:t>
      </w:r>
      <w:r w:rsidRPr="0082629A">
        <w:rPr>
          <w:sz w:val="24"/>
          <w:szCs w:val="24"/>
        </w:rPr>
        <w:br/>
      </w:r>
      <w:r w:rsidRPr="0082629A">
        <w:rPr>
          <w:sz w:val="24"/>
          <w:szCs w:val="24"/>
        </w:rPr>
        <w:br/>
      </w:r>
      <w:r w:rsidRPr="0082629A">
        <w:rPr>
          <w:b/>
          <w:sz w:val="24"/>
          <w:szCs w:val="24"/>
        </w:rPr>
        <w:t>Inventory Costs</w:t>
      </w:r>
      <w:r w:rsidRPr="0082629A">
        <w:rPr>
          <w:sz w:val="24"/>
          <w:szCs w:val="24"/>
        </w:rPr>
        <w:br/>
        <w:t>Under IFRS, the last-in, first-out (LIFO) method for accounting for inventory costs is not allowed. Under U.S. GAAP, either LIFO or first-in, first-out (FIFO) inventory estimates can be used. The move to a single method of inventory costing could lead to enhanced comparability between countries, and remove the need for analysts to adjust LIFO inventories in their comparison analysis. </w:t>
      </w:r>
      <w:r w:rsidRPr="0082629A">
        <w:rPr>
          <w:sz w:val="24"/>
          <w:szCs w:val="24"/>
        </w:rPr>
        <w:br/>
      </w:r>
      <w:r w:rsidRPr="0082629A">
        <w:rPr>
          <w:sz w:val="24"/>
          <w:szCs w:val="24"/>
        </w:rPr>
        <w:br/>
      </w:r>
      <w:r w:rsidRPr="0082629A">
        <w:rPr>
          <w:b/>
          <w:sz w:val="24"/>
          <w:szCs w:val="24"/>
        </w:rPr>
        <w:t>Write Downs</w:t>
      </w:r>
      <w:r w:rsidRPr="0082629A">
        <w:rPr>
          <w:sz w:val="24"/>
          <w:szCs w:val="24"/>
        </w:rPr>
        <w:br/>
        <w:t>Under IFRS, if inventory is written down, the write down can be reversed in future periods if specific criteria are met. Under U.S. GAAP, once inventory has been written down, any reversal is prohibited. (To learn more, check out International Reporting Standards Gain Global Recognition)</w:t>
      </w:r>
    </w:p>
    <w:p w:rsidR="00202342" w:rsidRPr="0082629A" w:rsidRDefault="00202342" w:rsidP="004D0850">
      <w:pPr>
        <w:spacing w:line="240" w:lineRule="auto"/>
        <w:rPr>
          <w:sz w:val="24"/>
          <w:szCs w:val="24"/>
        </w:rPr>
      </w:pPr>
    </w:p>
    <w:p w:rsidR="00932BC0" w:rsidRPr="0082629A" w:rsidRDefault="00932BC0" w:rsidP="004D0850">
      <w:pPr>
        <w:spacing w:line="240" w:lineRule="auto"/>
        <w:rPr>
          <w:sz w:val="24"/>
          <w:szCs w:val="24"/>
        </w:rPr>
      </w:pPr>
    </w:p>
    <w:p w:rsidR="00F02EFC" w:rsidRPr="0082629A" w:rsidRDefault="00932BC0" w:rsidP="004D0850">
      <w:pPr>
        <w:spacing w:line="240" w:lineRule="auto"/>
        <w:rPr>
          <w:sz w:val="24"/>
          <w:szCs w:val="24"/>
        </w:rPr>
      </w:pPr>
      <w:r w:rsidRPr="0082629A">
        <w:rPr>
          <w:sz w:val="24"/>
          <w:szCs w:val="24"/>
        </w:rPr>
        <w:t xml:space="preserve">     </w:t>
      </w:r>
      <w:r w:rsidRPr="0082629A">
        <w:rPr>
          <w:noProof/>
          <w:sz w:val="24"/>
          <w:szCs w:val="24"/>
        </w:rPr>
        <w:drawing>
          <wp:inline distT="0" distB="0" distL="0" distR="0" wp14:anchorId="00580209" wp14:editId="4B52D368">
            <wp:extent cx="5537548" cy="336867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S VS GAAP.png"/>
                    <pic:cNvPicPr/>
                  </pic:nvPicPr>
                  <pic:blipFill>
                    <a:blip r:embed="rId17">
                      <a:extLst>
                        <a:ext uri="{28A0092B-C50C-407E-A947-70E740481C1C}">
                          <a14:useLocalDpi xmlns:a14="http://schemas.microsoft.com/office/drawing/2010/main" val="0"/>
                        </a:ext>
                      </a:extLst>
                    </a:blip>
                    <a:stretch>
                      <a:fillRect/>
                    </a:stretch>
                  </pic:blipFill>
                  <pic:spPr>
                    <a:xfrm>
                      <a:off x="0" y="0"/>
                      <a:ext cx="5537548" cy="3368675"/>
                    </a:xfrm>
                    <a:prstGeom prst="rect">
                      <a:avLst/>
                    </a:prstGeom>
                  </pic:spPr>
                </pic:pic>
              </a:graphicData>
            </a:graphic>
          </wp:inline>
        </w:drawing>
      </w:r>
    </w:p>
    <w:p w:rsidR="00F02EFC" w:rsidRPr="0082629A" w:rsidRDefault="00F02EFC" w:rsidP="004D0850">
      <w:pPr>
        <w:spacing w:line="240" w:lineRule="auto"/>
        <w:rPr>
          <w:rFonts w:ascii="Calibri" w:hAnsi="Calibri"/>
          <w:sz w:val="24"/>
          <w:szCs w:val="24"/>
        </w:rPr>
      </w:pPr>
    </w:p>
    <w:p w:rsidR="00F02EFC" w:rsidRPr="005840F8" w:rsidRDefault="00F02EFC" w:rsidP="004D0850">
      <w:pPr>
        <w:rPr>
          <w:b/>
          <w:sz w:val="28"/>
          <w:szCs w:val="24"/>
        </w:rPr>
      </w:pPr>
      <w:r w:rsidRPr="005840F8">
        <w:rPr>
          <w:b/>
          <w:sz w:val="28"/>
          <w:szCs w:val="24"/>
        </w:rPr>
        <w:t>Adoption of IFRS</w:t>
      </w:r>
    </w:p>
    <w:p w:rsidR="00F02EFC" w:rsidRPr="0082629A" w:rsidRDefault="00F02EFC" w:rsidP="004D0850">
      <w:pPr>
        <w:rPr>
          <w:sz w:val="24"/>
          <w:szCs w:val="24"/>
        </w:rPr>
      </w:pPr>
      <w:r w:rsidRPr="0082629A">
        <w:rPr>
          <w:sz w:val="24"/>
          <w:szCs w:val="24"/>
        </w:rPr>
        <w:t>IFRS is used in many parts of the world, including the European Union, India, Hong Kong, Australia, Malaysia, Pakistan, GCC countries, Russia, Chile, South Africa, Singapore and Turkey. As of August 2008, more than 113 countries around the world, including all of Europe, currently require or permit IFRS reporting and 85 require IFRS reporting for all domestic, listed companies, according to the U.S. Securities and Exchange Commission.</w:t>
      </w:r>
    </w:p>
    <w:p w:rsidR="00F02EFC" w:rsidRDefault="00F02EFC" w:rsidP="004D0850">
      <w:pPr>
        <w:rPr>
          <w:sz w:val="24"/>
          <w:szCs w:val="24"/>
        </w:rPr>
      </w:pPr>
      <w:r w:rsidRPr="0082629A">
        <w:rPr>
          <w:sz w:val="24"/>
          <w:szCs w:val="24"/>
        </w:rPr>
        <w:t>It is generally expected that IFRS adoption worldwide will be beneficial to investors and other users of financial statements, by reducing the costs of comparing alternative investments and increasing the quality of information.</w:t>
      </w:r>
      <w:r w:rsidR="006E494C" w:rsidRPr="0082629A">
        <w:rPr>
          <w:sz w:val="24"/>
          <w:szCs w:val="24"/>
        </w:rPr>
        <w:t xml:space="preserve"> </w:t>
      </w:r>
      <w:r w:rsidRPr="0082629A">
        <w:rPr>
          <w:sz w:val="24"/>
          <w:szCs w:val="24"/>
        </w:rPr>
        <w:t>Companies are also expected to benefit, as investors will be more willing to provide financing. Companies that have high levels of international activities are among the group that would benefit from a switch to IFRS. Companies that are involved in foreign activities and investing benefit from the switch due to the increased comparability of a set accounting standard. </w:t>
      </w:r>
      <w:r w:rsidR="006E494C" w:rsidRPr="0082629A">
        <w:rPr>
          <w:sz w:val="24"/>
          <w:szCs w:val="24"/>
        </w:rPr>
        <w:t xml:space="preserve"> </w:t>
      </w:r>
    </w:p>
    <w:p w:rsidR="005F673B" w:rsidRPr="0082629A" w:rsidRDefault="005F673B" w:rsidP="004D0850">
      <w:pPr>
        <w:rPr>
          <w:sz w:val="24"/>
          <w:szCs w:val="24"/>
        </w:rPr>
      </w:pPr>
      <w:r>
        <w:rPr>
          <w:noProof/>
          <w:sz w:val="24"/>
          <w:szCs w:val="24"/>
        </w:rPr>
        <w:drawing>
          <wp:inline distT="0" distB="0" distL="0" distR="0" wp14:anchorId="6112AE54" wp14:editId="24B6B0B2">
            <wp:extent cx="5943600" cy="46106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s-around-the-world2 (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610627"/>
                    </a:xfrm>
                    <a:prstGeom prst="rect">
                      <a:avLst/>
                    </a:prstGeom>
                  </pic:spPr>
                </pic:pic>
              </a:graphicData>
            </a:graphic>
          </wp:inline>
        </w:drawing>
      </w:r>
    </w:p>
    <w:p w:rsidR="004D0850" w:rsidRPr="0082629A" w:rsidRDefault="004D0850" w:rsidP="004D0850">
      <w:pPr>
        <w:spacing w:line="240" w:lineRule="auto"/>
        <w:rPr>
          <w:sz w:val="24"/>
          <w:szCs w:val="24"/>
        </w:rPr>
      </w:pPr>
    </w:p>
    <w:p w:rsidR="00202342" w:rsidRPr="0082629A" w:rsidRDefault="004B1530" w:rsidP="004D0850">
      <w:pPr>
        <w:rPr>
          <w:b/>
          <w:sz w:val="24"/>
          <w:szCs w:val="24"/>
        </w:rPr>
      </w:pPr>
      <w:r w:rsidRPr="0082629A">
        <w:rPr>
          <w:b/>
          <w:sz w:val="24"/>
          <w:szCs w:val="24"/>
        </w:rPr>
        <w:lastRenderedPageBreak/>
        <w:t>Australia</w:t>
      </w:r>
    </w:p>
    <w:p w:rsidR="00202342" w:rsidRPr="0082629A" w:rsidRDefault="004B1530" w:rsidP="004D0850">
      <w:pPr>
        <w:rPr>
          <w:sz w:val="24"/>
          <w:szCs w:val="24"/>
        </w:rPr>
      </w:pPr>
      <w:r w:rsidRPr="0082629A">
        <w:rPr>
          <w:sz w:val="24"/>
          <w:szCs w:val="24"/>
        </w:rPr>
        <w:t>The Australian Accounting Standards Board (AASB) has issued 'Australian equivalents to IFRS' (A-IFRS), numbering IFRS standards as AASB 1–8 and IAS standards as AASB 101–141</w:t>
      </w:r>
    </w:p>
    <w:p w:rsidR="004B1530" w:rsidRPr="0082629A" w:rsidRDefault="004B1530" w:rsidP="004D0850">
      <w:pPr>
        <w:rPr>
          <w:b/>
          <w:sz w:val="24"/>
          <w:szCs w:val="24"/>
        </w:rPr>
      </w:pPr>
      <w:r w:rsidRPr="0082629A">
        <w:rPr>
          <w:b/>
          <w:sz w:val="24"/>
          <w:szCs w:val="24"/>
        </w:rPr>
        <w:t>Canada</w:t>
      </w:r>
    </w:p>
    <w:p w:rsidR="004B1530" w:rsidRPr="0082629A" w:rsidRDefault="004B1530" w:rsidP="004D0850">
      <w:pPr>
        <w:rPr>
          <w:sz w:val="24"/>
          <w:szCs w:val="24"/>
        </w:rPr>
      </w:pPr>
      <w:r w:rsidRPr="0082629A">
        <w:rPr>
          <w:sz w:val="24"/>
          <w:szCs w:val="24"/>
        </w:rPr>
        <w:t>The use of IFRS became a requirement for Canadian publicly accountable profit-oriented enterprises for financial periods beginning on or after 1 January 2011. This includes public companies and other "profit-oriented enterprises that are responsible to large or diverse groups of shareholders."</w:t>
      </w:r>
    </w:p>
    <w:p w:rsidR="004B1530" w:rsidRPr="0082629A" w:rsidRDefault="004B1530" w:rsidP="004D0850">
      <w:pPr>
        <w:rPr>
          <w:b/>
          <w:sz w:val="24"/>
          <w:szCs w:val="24"/>
        </w:rPr>
      </w:pPr>
      <w:r w:rsidRPr="0082629A">
        <w:rPr>
          <w:b/>
          <w:sz w:val="24"/>
          <w:szCs w:val="24"/>
        </w:rPr>
        <w:t>European Union</w:t>
      </w:r>
    </w:p>
    <w:p w:rsidR="004B1530" w:rsidRPr="0082629A" w:rsidRDefault="004B1530" w:rsidP="004D0850">
      <w:pPr>
        <w:rPr>
          <w:sz w:val="24"/>
          <w:szCs w:val="24"/>
        </w:rPr>
      </w:pPr>
      <w:r w:rsidRPr="0082629A">
        <w:rPr>
          <w:sz w:val="24"/>
          <w:szCs w:val="24"/>
        </w:rPr>
        <w:t>All listed EU companies have been required to use IFRS since 2005.</w:t>
      </w:r>
    </w:p>
    <w:p w:rsidR="004B1530" w:rsidRPr="0082629A" w:rsidRDefault="004B1530" w:rsidP="004D0850">
      <w:pPr>
        <w:rPr>
          <w:sz w:val="24"/>
          <w:szCs w:val="24"/>
        </w:rPr>
      </w:pPr>
      <w:r w:rsidRPr="0082629A">
        <w:rPr>
          <w:sz w:val="24"/>
          <w:szCs w:val="24"/>
        </w:rPr>
        <w:t>In order to be approved for use in the EU, standards must be endorsed by the Accounting Regulatory Committee (ARC), which includes representatives of member state governments and is advised by a group of accounting experts known as the European Financial Reporting Advisory Group. As a result IFRS as applied in the EU may differ from that used elsewhere.</w:t>
      </w:r>
    </w:p>
    <w:p w:rsidR="004B1530" w:rsidRPr="0082629A" w:rsidRDefault="004B1530" w:rsidP="004D0850">
      <w:pPr>
        <w:rPr>
          <w:sz w:val="24"/>
          <w:szCs w:val="24"/>
        </w:rPr>
      </w:pPr>
    </w:p>
    <w:p w:rsidR="004B1530" w:rsidRPr="0082629A" w:rsidRDefault="004B1530" w:rsidP="004D0850">
      <w:pPr>
        <w:rPr>
          <w:b/>
          <w:sz w:val="24"/>
          <w:szCs w:val="24"/>
        </w:rPr>
      </w:pPr>
      <w:r w:rsidRPr="0082629A">
        <w:rPr>
          <w:b/>
          <w:sz w:val="24"/>
          <w:szCs w:val="24"/>
        </w:rPr>
        <w:t>India</w:t>
      </w:r>
    </w:p>
    <w:p w:rsidR="004B1530" w:rsidRPr="0082629A" w:rsidRDefault="004B1530" w:rsidP="004D0850">
      <w:pPr>
        <w:rPr>
          <w:sz w:val="24"/>
          <w:szCs w:val="24"/>
        </w:rPr>
      </w:pPr>
      <w:r w:rsidRPr="0082629A">
        <w:rPr>
          <w:sz w:val="24"/>
          <w:szCs w:val="24"/>
        </w:rPr>
        <w:t>The (ICAI) has announced that IFRS will be mandatory in India for financial statements for the periods beginning on or after 1 April 2012, but this plan has been failed and IFRS/IND-AS (</w:t>
      </w:r>
      <w:r w:rsidR="0082629A" w:rsidRPr="0082629A">
        <w:rPr>
          <w:sz w:val="24"/>
          <w:szCs w:val="24"/>
        </w:rPr>
        <w:t xml:space="preserve">Converged </w:t>
      </w:r>
      <w:r w:rsidRPr="0082629A">
        <w:rPr>
          <w:sz w:val="24"/>
          <w:szCs w:val="24"/>
        </w:rPr>
        <w:t xml:space="preserve"> IFRS) are still not applicable. There was a roadmap as given below but still Indian companies are following old Indian GAAP.</w:t>
      </w:r>
      <w:r w:rsidR="0082629A" w:rsidRPr="0082629A">
        <w:rPr>
          <w:sz w:val="24"/>
          <w:szCs w:val="24"/>
        </w:rPr>
        <w:t xml:space="preserve"> </w:t>
      </w:r>
      <w:r w:rsidRPr="0082629A">
        <w:rPr>
          <w:sz w:val="24"/>
          <w:szCs w:val="24"/>
        </w:rPr>
        <w:t>There is no clear new date of adoption of IFRS.</w:t>
      </w:r>
    </w:p>
    <w:p w:rsidR="004B1530" w:rsidRPr="0082629A" w:rsidRDefault="004B1530" w:rsidP="004D0850">
      <w:pPr>
        <w:rPr>
          <w:b/>
          <w:sz w:val="24"/>
          <w:szCs w:val="24"/>
        </w:rPr>
      </w:pPr>
      <w:r w:rsidRPr="0082629A">
        <w:rPr>
          <w:b/>
          <w:sz w:val="24"/>
          <w:szCs w:val="24"/>
        </w:rPr>
        <w:t>Japan</w:t>
      </w:r>
    </w:p>
    <w:p w:rsidR="004B1530" w:rsidRPr="0082629A" w:rsidRDefault="004B1530" w:rsidP="004D0850">
      <w:pPr>
        <w:rPr>
          <w:sz w:val="24"/>
          <w:szCs w:val="24"/>
        </w:rPr>
      </w:pPr>
      <w:r w:rsidRPr="0082629A">
        <w:rPr>
          <w:sz w:val="24"/>
          <w:szCs w:val="24"/>
        </w:rPr>
        <w:t>The minister for Financial Services in Japan announced in late June 2011 that mandatory application of the IFRS should not take place from fiscal year-ending March 2015; five to seven years should be required for preparation if mandatory application is decided; and to permit the use of U.S. GAAP beyond the fiscal year ending 31 March 2016.</w:t>
      </w:r>
      <w:r w:rsidR="0082629A" w:rsidRPr="0082629A">
        <w:rPr>
          <w:sz w:val="24"/>
          <w:szCs w:val="24"/>
        </w:rPr>
        <w:t xml:space="preserve"> </w:t>
      </w:r>
    </w:p>
    <w:p w:rsidR="004B1530" w:rsidRDefault="004B1530" w:rsidP="004D0850">
      <w:pPr>
        <w:rPr>
          <w:sz w:val="24"/>
          <w:szCs w:val="24"/>
        </w:rPr>
      </w:pPr>
    </w:p>
    <w:p w:rsidR="005F673B" w:rsidRPr="0082629A" w:rsidRDefault="005F673B" w:rsidP="004D0850">
      <w:pPr>
        <w:rPr>
          <w:sz w:val="24"/>
          <w:szCs w:val="24"/>
        </w:rPr>
      </w:pPr>
    </w:p>
    <w:p w:rsidR="004B1530" w:rsidRPr="0082629A" w:rsidRDefault="004B1530" w:rsidP="004D0850">
      <w:pPr>
        <w:rPr>
          <w:b/>
          <w:sz w:val="24"/>
          <w:szCs w:val="24"/>
        </w:rPr>
      </w:pPr>
      <w:r w:rsidRPr="0082629A">
        <w:rPr>
          <w:b/>
          <w:sz w:val="24"/>
          <w:szCs w:val="24"/>
        </w:rPr>
        <w:t>Pakistan</w:t>
      </w:r>
    </w:p>
    <w:p w:rsidR="005F673B" w:rsidRDefault="004B1530" w:rsidP="004D0850">
      <w:pPr>
        <w:rPr>
          <w:sz w:val="24"/>
          <w:szCs w:val="24"/>
        </w:rPr>
      </w:pPr>
      <w:r w:rsidRPr="0082629A">
        <w:rPr>
          <w:sz w:val="24"/>
          <w:szCs w:val="24"/>
        </w:rPr>
        <w:t>All listed companies must follow all issued IAS/IFRS except the following:</w:t>
      </w:r>
      <w:r w:rsidRPr="0082629A">
        <w:rPr>
          <w:sz w:val="24"/>
          <w:szCs w:val="24"/>
        </w:rPr>
        <w:br/>
        <w:t>IAS 39 and IAS 42: Implementation of these standards has been held in abeyance by State Bank of Pakistan for Banks and DFIs</w:t>
      </w:r>
      <w:r w:rsidRPr="0082629A">
        <w:rPr>
          <w:sz w:val="24"/>
          <w:szCs w:val="24"/>
        </w:rPr>
        <w:br/>
      </w:r>
      <w:r w:rsidRPr="0082629A">
        <w:rPr>
          <w:sz w:val="24"/>
          <w:szCs w:val="24"/>
        </w:rPr>
        <w:lastRenderedPageBreak/>
        <w:t>IFRS-1: Effective for the annual periods beginning on or after 1 January 2004. This IFRS is being considered for adoption for all companies other than banks and DFIs.</w:t>
      </w:r>
      <w:r w:rsidRPr="0082629A">
        <w:rPr>
          <w:sz w:val="24"/>
          <w:szCs w:val="24"/>
        </w:rPr>
        <w:br/>
        <w:t>IFRS-9: Under consideration of the relevant Committee of the Institutes (ICAP &amp; ICMAP). This IFRS will be effective for the annual periods begin</w:t>
      </w:r>
      <w:r w:rsidR="005F673B">
        <w:rPr>
          <w:sz w:val="24"/>
          <w:szCs w:val="24"/>
        </w:rPr>
        <w:t>ning on or after 1 January 201</w:t>
      </w:r>
    </w:p>
    <w:p w:rsidR="005F673B" w:rsidRPr="0082629A" w:rsidRDefault="005F673B" w:rsidP="004D0850">
      <w:pPr>
        <w:rPr>
          <w:sz w:val="24"/>
          <w:szCs w:val="24"/>
        </w:rPr>
      </w:pPr>
      <w:r w:rsidRPr="0082629A">
        <w:rPr>
          <w:rFonts w:ascii="Calibri" w:hAnsi="Calibri" w:cs="Arial"/>
          <w:noProof/>
          <w:color w:val="000000"/>
          <w:sz w:val="24"/>
          <w:szCs w:val="24"/>
        </w:rPr>
        <w:drawing>
          <wp:inline distT="0" distB="0" distL="0" distR="0" wp14:anchorId="068F12AC" wp14:editId="39CC11F9">
            <wp:extent cx="6588747" cy="4572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S-Adoption-Status.jpg"/>
                    <pic:cNvPicPr/>
                  </pic:nvPicPr>
                  <pic:blipFill>
                    <a:blip r:embed="rId19">
                      <a:extLst>
                        <a:ext uri="{28A0092B-C50C-407E-A947-70E740481C1C}">
                          <a14:useLocalDpi xmlns:a14="http://schemas.microsoft.com/office/drawing/2010/main" val="0"/>
                        </a:ext>
                      </a:extLst>
                    </a:blip>
                    <a:stretch>
                      <a:fillRect/>
                    </a:stretch>
                  </pic:blipFill>
                  <pic:spPr>
                    <a:xfrm>
                      <a:off x="0" y="0"/>
                      <a:ext cx="6591400" cy="4573841"/>
                    </a:xfrm>
                    <a:prstGeom prst="rect">
                      <a:avLst/>
                    </a:prstGeom>
                  </pic:spPr>
                </pic:pic>
              </a:graphicData>
            </a:graphic>
          </wp:inline>
        </w:drawing>
      </w:r>
    </w:p>
    <w:p w:rsidR="004B1530" w:rsidRDefault="000A3C5B" w:rsidP="004D0850">
      <w:pPr>
        <w:rPr>
          <w:sz w:val="24"/>
          <w:szCs w:val="24"/>
        </w:rPr>
      </w:pPr>
      <w:r>
        <w:rPr>
          <w:sz w:val="24"/>
          <w:szCs w:val="24"/>
        </w:rPr>
        <w:t xml:space="preserve">The main user companies of IFRS are audit </w:t>
      </w:r>
      <w:r w:rsidR="00770831">
        <w:rPr>
          <w:sz w:val="24"/>
          <w:szCs w:val="24"/>
        </w:rPr>
        <w:t>firms</w:t>
      </w:r>
      <w:r>
        <w:rPr>
          <w:sz w:val="24"/>
          <w:szCs w:val="24"/>
        </w:rPr>
        <w:t xml:space="preserve">, such as </w:t>
      </w:r>
      <w:r w:rsidRPr="000A3C5B">
        <w:rPr>
          <w:b/>
          <w:sz w:val="24"/>
          <w:szCs w:val="24"/>
        </w:rPr>
        <w:t>BIG 4:</w:t>
      </w:r>
    </w:p>
    <w:p w:rsidR="000A3C5B" w:rsidRPr="000A3C5B" w:rsidRDefault="000A3C5B" w:rsidP="000A3C5B">
      <w:pPr>
        <w:pStyle w:val="ListParagraph"/>
        <w:numPr>
          <w:ilvl w:val="0"/>
          <w:numId w:val="14"/>
        </w:numPr>
        <w:rPr>
          <w:b/>
          <w:sz w:val="24"/>
          <w:szCs w:val="24"/>
        </w:rPr>
      </w:pPr>
      <w:r w:rsidRPr="000A3C5B">
        <w:rPr>
          <w:b/>
          <w:sz w:val="24"/>
          <w:szCs w:val="24"/>
        </w:rPr>
        <w:t>Deloitte&amp;Touche</w:t>
      </w:r>
    </w:p>
    <w:p w:rsidR="000A3C5B" w:rsidRPr="000A3C5B" w:rsidRDefault="000A3C5B" w:rsidP="000A3C5B">
      <w:pPr>
        <w:pStyle w:val="ListParagraph"/>
        <w:numPr>
          <w:ilvl w:val="0"/>
          <w:numId w:val="14"/>
        </w:numPr>
        <w:rPr>
          <w:b/>
          <w:sz w:val="24"/>
          <w:szCs w:val="24"/>
        </w:rPr>
      </w:pPr>
      <w:r w:rsidRPr="000A3C5B">
        <w:rPr>
          <w:b/>
          <w:sz w:val="24"/>
          <w:szCs w:val="24"/>
        </w:rPr>
        <w:t>Ernst&amp;Young</w:t>
      </w:r>
    </w:p>
    <w:p w:rsidR="000A3C5B" w:rsidRPr="000A3C5B" w:rsidRDefault="000A3C5B" w:rsidP="000A3C5B">
      <w:pPr>
        <w:pStyle w:val="ListParagraph"/>
        <w:numPr>
          <w:ilvl w:val="0"/>
          <w:numId w:val="14"/>
        </w:numPr>
        <w:rPr>
          <w:b/>
          <w:sz w:val="24"/>
          <w:szCs w:val="24"/>
        </w:rPr>
      </w:pPr>
      <w:r w:rsidRPr="000A3C5B">
        <w:rPr>
          <w:b/>
          <w:sz w:val="24"/>
          <w:szCs w:val="24"/>
        </w:rPr>
        <w:t>KPMG</w:t>
      </w:r>
    </w:p>
    <w:p w:rsidR="000A3C5B" w:rsidRDefault="000A3C5B" w:rsidP="000A3C5B">
      <w:pPr>
        <w:pStyle w:val="ListParagraph"/>
        <w:numPr>
          <w:ilvl w:val="0"/>
          <w:numId w:val="14"/>
        </w:numPr>
        <w:rPr>
          <w:sz w:val="24"/>
          <w:szCs w:val="24"/>
        </w:rPr>
      </w:pPr>
      <w:r w:rsidRPr="000A3C5B">
        <w:rPr>
          <w:b/>
          <w:sz w:val="24"/>
          <w:szCs w:val="24"/>
        </w:rPr>
        <w:t>PwC</w:t>
      </w:r>
      <w:r>
        <w:rPr>
          <w:sz w:val="24"/>
          <w:szCs w:val="24"/>
        </w:rPr>
        <w:t xml:space="preserve"> (PricewaterhouseCoopers)  </w:t>
      </w:r>
    </w:p>
    <w:p w:rsidR="000A3C5B" w:rsidRDefault="000A3C5B" w:rsidP="000A3C5B">
      <w:pPr>
        <w:pStyle w:val="ListParagraph"/>
        <w:rPr>
          <w:sz w:val="24"/>
          <w:szCs w:val="24"/>
        </w:rPr>
      </w:pPr>
    </w:p>
    <w:p w:rsidR="000A3C5B" w:rsidRPr="000A3C5B" w:rsidRDefault="000A3C5B" w:rsidP="000A3C5B">
      <w:pPr>
        <w:pStyle w:val="ListParagraph"/>
        <w:rPr>
          <w:sz w:val="24"/>
          <w:szCs w:val="24"/>
        </w:rPr>
      </w:pPr>
      <w:r>
        <w:rPr>
          <w:sz w:val="24"/>
          <w:szCs w:val="24"/>
        </w:rPr>
        <w:t>They are the auditors of 10,000 public companies worldwide.</w:t>
      </w:r>
    </w:p>
    <w:p w:rsidR="000A3C5B" w:rsidRPr="0082629A" w:rsidRDefault="000A3C5B" w:rsidP="004D0850">
      <w:pPr>
        <w:rPr>
          <w:sz w:val="24"/>
          <w:szCs w:val="24"/>
        </w:rPr>
      </w:pPr>
    </w:p>
    <w:p w:rsidR="004B1530" w:rsidRPr="0082629A" w:rsidRDefault="004B1530" w:rsidP="004D0850">
      <w:pPr>
        <w:rPr>
          <w:sz w:val="24"/>
          <w:szCs w:val="24"/>
        </w:rPr>
      </w:pPr>
    </w:p>
    <w:p w:rsidR="004B1530" w:rsidRPr="0082629A" w:rsidRDefault="004B1530" w:rsidP="004D0850">
      <w:pPr>
        <w:rPr>
          <w:sz w:val="24"/>
          <w:szCs w:val="24"/>
        </w:rPr>
      </w:pPr>
    </w:p>
    <w:p w:rsidR="000A3C5B" w:rsidRPr="000A3C5B" w:rsidRDefault="000A3C5B" w:rsidP="000A3C5B">
      <w:pPr>
        <w:spacing w:after="0" w:line="273" w:lineRule="atLeast"/>
        <w:textAlignment w:val="baseline"/>
        <w:rPr>
          <w:rFonts w:ascii="Helvetica" w:eastAsia="Times New Roman" w:hAnsi="Helvetica" w:cs="Times New Roman"/>
          <w:color w:val="65656F"/>
          <w:sz w:val="21"/>
          <w:szCs w:val="21"/>
        </w:rPr>
      </w:pPr>
    </w:p>
    <w:p w:rsidR="004B1530" w:rsidRPr="0082629A" w:rsidRDefault="004B1530"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Default="0079590E" w:rsidP="004D0850">
      <w:pPr>
        <w:spacing w:line="240" w:lineRule="auto"/>
        <w:rPr>
          <w:b/>
          <w:sz w:val="28"/>
          <w:szCs w:val="24"/>
        </w:rPr>
      </w:pPr>
      <w:r w:rsidRPr="0079590E">
        <w:rPr>
          <w:b/>
          <w:sz w:val="28"/>
          <w:szCs w:val="24"/>
        </w:rPr>
        <w:t>Sources of information</w:t>
      </w:r>
      <w:r>
        <w:rPr>
          <w:b/>
          <w:sz w:val="28"/>
          <w:szCs w:val="24"/>
        </w:rPr>
        <w:t>:</w:t>
      </w:r>
    </w:p>
    <w:p w:rsidR="0079590E" w:rsidRDefault="0079590E" w:rsidP="004D0850">
      <w:pPr>
        <w:spacing w:line="240" w:lineRule="auto"/>
        <w:rPr>
          <w:b/>
          <w:sz w:val="28"/>
          <w:szCs w:val="24"/>
        </w:rPr>
      </w:pPr>
    </w:p>
    <w:p w:rsidR="0079590E" w:rsidRDefault="0079590E" w:rsidP="004D0850">
      <w:pPr>
        <w:spacing w:line="240" w:lineRule="auto"/>
      </w:pPr>
      <w:hyperlink r:id="rId20" w:history="1">
        <w:r>
          <w:rPr>
            <w:rStyle w:val="Hyperlink"/>
          </w:rPr>
          <w:t>http://www.ifrs.org/Use-around-the-world/Education/Pages/Education.aspx</w:t>
        </w:r>
      </w:hyperlink>
    </w:p>
    <w:p w:rsidR="0079590E" w:rsidRDefault="0079590E" w:rsidP="004D0850">
      <w:pPr>
        <w:spacing w:line="240" w:lineRule="auto"/>
      </w:pPr>
    </w:p>
    <w:p w:rsidR="0079590E" w:rsidRDefault="0079590E" w:rsidP="004D0850">
      <w:pPr>
        <w:spacing w:line="240" w:lineRule="auto"/>
      </w:pPr>
      <w:hyperlink r:id="rId21" w:anchor="q1" w:history="1">
        <w:r>
          <w:rPr>
            <w:rStyle w:val="Hyperlink"/>
          </w:rPr>
          <w:t>http://www.ifrs.com/ifrs_faqs.html#q1</w:t>
        </w:r>
      </w:hyperlink>
    </w:p>
    <w:p w:rsidR="0079590E" w:rsidRDefault="0079590E" w:rsidP="004D0850">
      <w:pPr>
        <w:spacing w:line="240" w:lineRule="auto"/>
      </w:pPr>
    </w:p>
    <w:p w:rsidR="0079590E" w:rsidRDefault="0079590E" w:rsidP="004D0850">
      <w:pPr>
        <w:spacing w:line="240" w:lineRule="auto"/>
      </w:pPr>
      <w:hyperlink r:id="rId22" w:history="1">
        <w:r>
          <w:rPr>
            <w:rStyle w:val="Hyperlink"/>
          </w:rPr>
          <w:t>http://en.wikipedia.org/wiki/International_Financial_Reporting_Standards</w:t>
        </w:r>
      </w:hyperlink>
    </w:p>
    <w:p w:rsidR="0079590E" w:rsidRDefault="0079590E" w:rsidP="004D0850">
      <w:pPr>
        <w:spacing w:line="240" w:lineRule="auto"/>
      </w:pPr>
    </w:p>
    <w:p w:rsidR="0079590E" w:rsidRDefault="0079590E" w:rsidP="004D0850">
      <w:pPr>
        <w:spacing w:line="240" w:lineRule="auto"/>
      </w:pPr>
      <w:hyperlink r:id="rId23" w:history="1">
        <w:r>
          <w:rPr>
            <w:rStyle w:val="Hyperlink"/>
          </w:rPr>
          <w:t>http://www.accaglobal.com/en/qualifications/glance/Diploma-and-Certificate-in-IFRS.html</w:t>
        </w:r>
      </w:hyperlink>
    </w:p>
    <w:p w:rsidR="0079590E" w:rsidRDefault="0079590E" w:rsidP="004D0850">
      <w:pPr>
        <w:spacing w:line="240" w:lineRule="auto"/>
      </w:pPr>
    </w:p>
    <w:p w:rsidR="0079590E" w:rsidRDefault="0079590E" w:rsidP="004D0850">
      <w:pPr>
        <w:spacing w:line="240" w:lineRule="auto"/>
      </w:pPr>
      <w:hyperlink r:id="rId24" w:history="1">
        <w:r>
          <w:rPr>
            <w:rStyle w:val="Hyperlink"/>
          </w:rPr>
          <w:t>http://www.kpmg.com/Global/en/IssuesAndInsights/ArticlesPublications/IFRS-GAAP-comparisons/Pages/default.aspx</w:t>
        </w:r>
      </w:hyperlink>
    </w:p>
    <w:p w:rsidR="0079590E" w:rsidRDefault="0079590E" w:rsidP="004D0850">
      <w:pPr>
        <w:spacing w:line="240" w:lineRule="auto"/>
      </w:pPr>
    </w:p>
    <w:p w:rsidR="0079590E" w:rsidRDefault="0079590E" w:rsidP="004D0850">
      <w:pPr>
        <w:spacing w:line="240" w:lineRule="auto"/>
      </w:pPr>
      <w:hyperlink r:id="rId25" w:history="1">
        <w:r>
          <w:rPr>
            <w:rStyle w:val="Hyperlink"/>
          </w:rPr>
          <w:t>http://www.ey.com/GL/en/Industries/Financial-Services/Insurance/IFRS-insurance-insights</w:t>
        </w:r>
      </w:hyperlink>
    </w:p>
    <w:p w:rsidR="0079590E" w:rsidRDefault="0079590E" w:rsidP="004D0850">
      <w:pPr>
        <w:spacing w:line="240" w:lineRule="auto"/>
      </w:pPr>
    </w:p>
    <w:p w:rsidR="0079590E" w:rsidRDefault="0079590E" w:rsidP="004D0850">
      <w:pPr>
        <w:spacing w:line="240" w:lineRule="auto"/>
      </w:pPr>
      <w:hyperlink r:id="rId26" w:history="1">
        <w:r>
          <w:rPr>
            <w:rStyle w:val="Hyperlink"/>
          </w:rPr>
          <w:t>http://www.pwc.com/gx/en/ifrs-reporting/index.jhtml</w:t>
        </w:r>
      </w:hyperlink>
    </w:p>
    <w:p w:rsidR="0079590E" w:rsidRDefault="0079590E" w:rsidP="004D0850">
      <w:pPr>
        <w:spacing w:line="240" w:lineRule="auto"/>
      </w:pPr>
    </w:p>
    <w:p w:rsidR="0079590E" w:rsidRDefault="0079590E" w:rsidP="004D0850">
      <w:pPr>
        <w:spacing w:line="240" w:lineRule="auto"/>
      </w:pPr>
      <w:hyperlink r:id="rId27" w:history="1">
        <w:r>
          <w:rPr>
            <w:rStyle w:val="Hyperlink"/>
          </w:rPr>
          <w:t>http://www.iasplus.com/en/standards</w:t>
        </w:r>
      </w:hyperlink>
    </w:p>
    <w:p w:rsidR="0079590E" w:rsidRDefault="0079590E" w:rsidP="004D0850">
      <w:pPr>
        <w:spacing w:line="240" w:lineRule="auto"/>
      </w:pPr>
    </w:p>
    <w:p w:rsidR="0079590E" w:rsidRDefault="0079590E" w:rsidP="004D0850">
      <w:pPr>
        <w:spacing w:line="240" w:lineRule="auto"/>
      </w:pPr>
      <w:hyperlink r:id="rId28" w:history="1">
        <w:r>
          <w:rPr>
            <w:rStyle w:val="Hyperlink"/>
          </w:rPr>
          <w:t>http://www.icaew.com/en/library/subject-gateways/accounting-standards/ifrs</w:t>
        </w:r>
      </w:hyperlink>
    </w:p>
    <w:p w:rsidR="0079590E" w:rsidRDefault="0079590E" w:rsidP="004D0850">
      <w:pPr>
        <w:spacing w:line="240" w:lineRule="auto"/>
      </w:pPr>
    </w:p>
    <w:p w:rsidR="0079590E" w:rsidRDefault="0079590E" w:rsidP="004D0850">
      <w:pPr>
        <w:spacing w:line="240" w:lineRule="auto"/>
      </w:pPr>
      <w:hyperlink r:id="rId29" w:history="1">
        <w:r>
          <w:rPr>
            <w:rStyle w:val="Hyperlink"/>
          </w:rPr>
          <w:t>http://www.investopedia.com/ask/answers/09/ifrs-gaap.asp</w:t>
        </w:r>
      </w:hyperlink>
    </w:p>
    <w:p w:rsidR="0079590E" w:rsidRDefault="0079590E" w:rsidP="004D0850">
      <w:pPr>
        <w:spacing w:line="240" w:lineRule="auto"/>
      </w:pPr>
    </w:p>
    <w:p w:rsidR="0079590E" w:rsidRPr="0079590E" w:rsidRDefault="0079590E" w:rsidP="004D0850">
      <w:pPr>
        <w:spacing w:line="240" w:lineRule="auto"/>
        <w:rPr>
          <w:b/>
        </w:rPr>
      </w:pPr>
      <w:hyperlink r:id="rId30" w:history="1">
        <w:r>
          <w:rPr>
            <w:rStyle w:val="Hyperlink"/>
          </w:rPr>
          <w:t>http://www.e-conomic.co.uk/accountingsystem/glossary/ifrs</w:t>
        </w:r>
      </w:hyperlink>
    </w:p>
    <w:p w:rsidR="0079590E" w:rsidRDefault="0079590E" w:rsidP="004D0850">
      <w:pPr>
        <w:spacing w:line="240" w:lineRule="auto"/>
      </w:pPr>
    </w:p>
    <w:p w:rsidR="0079590E" w:rsidRDefault="0079590E" w:rsidP="004D0850">
      <w:pPr>
        <w:spacing w:line="240" w:lineRule="auto"/>
      </w:pPr>
      <w:bookmarkStart w:id="0" w:name="_GoBack"/>
      <w:bookmarkEnd w:id="0"/>
    </w:p>
    <w:p w:rsidR="0079590E" w:rsidRDefault="0079590E" w:rsidP="004D0850">
      <w:pPr>
        <w:spacing w:line="240" w:lineRule="auto"/>
      </w:pPr>
    </w:p>
    <w:p w:rsidR="0079590E" w:rsidRPr="0079590E" w:rsidRDefault="0079590E" w:rsidP="004D0850">
      <w:pPr>
        <w:spacing w:line="240" w:lineRule="auto"/>
        <w:rPr>
          <w:b/>
          <w:sz w:val="28"/>
          <w:szCs w:val="24"/>
        </w:rPr>
      </w:pPr>
    </w:p>
    <w:p w:rsidR="00202342" w:rsidRPr="0082629A" w:rsidRDefault="00202342" w:rsidP="004D0850">
      <w:pPr>
        <w:spacing w:line="240" w:lineRule="auto"/>
        <w:rPr>
          <w:sz w:val="24"/>
          <w:szCs w:val="24"/>
        </w:rPr>
      </w:pPr>
    </w:p>
    <w:p w:rsidR="00202342" w:rsidRPr="0082629A" w:rsidRDefault="00770831" w:rsidP="004D0850">
      <w:pPr>
        <w:spacing w:line="240" w:lineRule="auto"/>
        <w:rPr>
          <w:sz w:val="24"/>
          <w:szCs w:val="24"/>
        </w:rPr>
      </w:pPr>
      <w:r>
        <w:rPr>
          <w:noProof/>
        </w:rPr>
        <mc:AlternateContent>
          <mc:Choice Requires="wps">
            <w:drawing>
              <wp:anchor distT="0" distB="0" distL="114300" distR="114300" simplePos="0" relativeHeight="251665408" behindDoc="0" locked="0" layoutInCell="1" allowOverlap="1" wp14:anchorId="7B6F1309" wp14:editId="6F3A3455">
                <wp:simplePos x="0" y="0"/>
                <wp:positionH relativeFrom="column">
                  <wp:posOffset>0</wp:posOffset>
                </wp:positionH>
                <wp:positionV relativeFrom="paragraph">
                  <wp:posOffset>0</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0831" w:rsidRPr="00770831" w:rsidRDefault="00770831" w:rsidP="00770831">
                            <w:pPr>
                              <w:spacing w:line="240" w:lineRule="auto"/>
                              <w:jc w:val="center"/>
                              <w:rPr>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70831">
                              <w:rPr>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THANK YOU FOR YOUR ATTENTION!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HhIRhYmAgAAXAQAAA4AAAAAAAAAAAAAAAAALgIAAGRycy9lMm9Eb2MueG1sUEsB&#10;Ai0AFAAGAAgAAAAhAEuJJs3WAAAABQEAAA8AAAAAAAAAAAAAAAAAgAQAAGRycy9kb3ducmV2Lnht&#10;bFBLBQYAAAAABAAEAPMAAACDBQAAAAA=&#10;" filled="f" stroked="f">
                <v:fill o:detectmouseclick="t"/>
                <v:textbox style="mso-fit-shape-to-text:t">
                  <w:txbxContent>
                    <w:p w:rsidR="00770831" w:rsidRPr="00770831" w:rsidRDefault="00770831" w:rsidP="00770831">
                      <w:pPr>
                        <w:spacing w:line="240" w:lineRule="auto"/>
                        <w:jc w:val="center"/>
                        <w:rPr>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70831">
                        <w:rPr>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THANK YOU FOR YOUR ATTENTION!</w:t>
                      </w:r>
                    </w:p>
                  </w:txbxContent>
                </v:textbox>
                <w10:wrap type="square"/>
              </v:shape>
            </w:pict>
          </mc:Fallback>
        </mc:AlternateContent>
      </w: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p w:rsidR="00202342" w:rsidRPr="0082629A" w:rsidRDefault="00202342" w:rsidP="004D0850">
      <w:pPr>
        <w:spacing w:line="240" w:lineRule="auto"/>
        <w:rPr>
          <w:sz w:val="24"/>
          <w:szCs w:val="24"/>
        </w:rPr>
      </w:pPr>
    </w:p>
    <w:sectPr w:rsidR="00202342" w:rsidRPr="0082629A" w:rsidSect="0056483B">
      <w:headerReference w:type="default" r:id="rId31"/>
      <w:footerReference w:type="default" r:id="rId32"/>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0E7" w:rsidRDefault="009A00E7" w:rsidP="00932BC0">
      <w:pPr>
        <w:spacing w:after="0" w:line="240" w:lineRule="auto"/>
      </w:pPr>
      <w:r>
        <w:separator/>
      </w:r>
    </w:p>
  </w:endnote>
  <w:endnote w:type="continuationSeparator" w:id="0">
    <w:p w:rsidR="009A00E7" w:rsidRDefault="009A00E7" w:rsidP="0093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24485"/>
      <w:docPartObj>
        <w:docPartGallery w:val="Page Numbers (Bottom of Page)"/>
        <w:docPartUnique/>
      </w:docPartObj>
    </w:sdtPr>
    <w:sdtEndPr/>
    <w:sdtContent>
      <w:p w:rsidR="00D363AB" w:rsidRDefault="00D363AB">
        <w:pPr>
          <w:pStyle w:val="Footer"/>
        </w:pPr>
        <w:r>
          <w:rPr>
            <w:noProof/>
          </w:rPr>
          <mc:AlternateContent>
            <mc:Choice Requires="wps">
              <w:drawing>
                <wp:anchor distT="0" distB="0" distL="114300" distR="114300" simplePos="0" relativeHeight="251664384" behindDoc="0" locked="0" layoutInCell="1" allowOverlap="1" wp14:anchorId="665D81F3" wp14:editId="2C4F3A85">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D363AB" w:rsidRDefault="00D363AB">
                              <w:pPr>
                                <w:jc w:val="center"/>
                              </w:pPr>
                              <w:r>
                                <w:fldChar w:fldCharType="begin"/>
                              </w:r>
                              <w:r>
                                <w:instrText xml:space="preserve"> PAGE    \* MERGEFORMAT </w:instrText>
                              </w:r>
                              <w:r>
                                <w:fldChar w:fldCharType="separate"/>
                              </w:r>
                              <w:r w:rsidR="002B099D">
                                <w:rPr>
                                  <w:noProof/>
                                </w:rPr>
                                <w:t>15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8" type="#_x0000_t185" style="position:absolute;margin-left:0;margin-top:0;width:43.4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D363AB" w:rsidRDefault="00D363AB">
                        <w:pPr>
                          <w:jc w:val="center"/>
                        </w:pPr>
                        <w:r>
                          <w:fldChar w:fldCharType="begin"/>
                        </w:r>
                        <w:r>
                          <w:instrText xml:space="preserve"> PAGE    \* MERGEFORMAT </w:instrText>
                        </w:r>
                        <w:r>
                          <w:fldChar w:fldCharType="separate"/>
                        </w:r>
                        <w:r w:rsidR="002B099D">
                          <w:rPr>
                            <w:noProof/>
                          </w:rPr>
                          <w:t>15</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33CC1969" wp14:editId="37F79854">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0E7" w:rsidRDefault="009A00E7" w:rsidP="00932BC0">
      <w:pPr>
        <w:spacing w:after="0" w:line="240" w:lineRule="auto"/>
      </w:pPr>
      <w:r>
        <w:separator/>
      </w:r>
    </w:p>
  </w:footnote>
  <w:footnote w:type="continuationSeparator" w:id="0">
    <w:p w:rsidR="009A00E7" w:rsidRDefault="009A00E7" w:rsidP="00932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254005"/>
      <w:docPartObj>
        <w:docPartGallery w:val="Page Numbers (Top of Page)"/>
        <w:docPartUnique/>
      </w:docPartObj>
    </w:sdtPr>
    <w:sdtEndPr/>
    <w:sdtContent>
      <w:p w:rsidR="00D363AB" w:rsidRDefault="009A00E7">
        <w:pPr>
          <w:pStyle w:val="Head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82BD7"/>
    <w:multiLevelType w:val="hybridMultilevel"/>
    <w:tmpl w:val="FEC0B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FB4DAB"/>
    <w:multiLevelType w:val="multilevel"/>
    <w:tmpl w:val="9D66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5055AD"/>
    <w:multiLevelType w:val="multilevel"/>
    <w:tmpl w:val="3B08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D73949"/>
    <w:multiLevelType w:val="multilevel"/>
    <w:tmpl w:val="1BA022D4"/>
    <w:lvl w:ilvl="0">
      <w:start w:val="1"/>
      <w:numFmt w:val="decimal"/>
      <w:lvlText w:val="%1."/>
      <w:lvlJc w:val="left"/>
      <w:pPr>
        <w:ind w:left="720" w:hanging="360"/>
      </w:p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31622881"/>
    <w:multiLevelType w:val="multilevel"/>
    <w:tmpl w:val="20D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5483946"/>
    <w:multiLevelType w:val="hybridMultilevel"/>
    <w:tmpl w:val="023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E547C1"/>
    <w:multiLevelType w:val="multilevel"/>
    <w:tmpl w:val="FF7286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0210BF"/>
    <w:multiLevelType w:val="hybridMultilevel"/>
    <w:tmpl w:val="3ACE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AF3228"/>
    <w:multiLevelType w:val="multilevel"/>
    <w:tmpl w:val="D83A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1A1D82"/>
    <w:multiLevelType w:val="hybridMultilevel"/>
    <w:tmpl w:val="C7A6E0E4"/>
    <w:lvl w:ilvl="0" w:tplc="0292F154">
      <w:start w:val="1"/>
      <w:numFmt w:val="decimal"/>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641F7D"/>
    <w:multiLevelType w:val="hybridMultilevel"/>
    <w:tmpl w:val="51F4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E778B"/>
    <w:multiLevelType w:val="multilevel"/>
    <w:tmpl w:val="A31AA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11F20A3"/>
    <w:multiLevelType w:val="hybridMultilevel"/>
    <w:tmpl w:val="FDB8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863754"/>
    <w:multiLevelType w:val="multilevel"/>
    <w:tmpl w:val="A30E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9"/>
  </w:num>
  <w:num w:numId="3">
    <w:abstractNumId w:val="8"/>
  </w:num>
  <w:num w:numId="4">
    <w:abstractNumId w:val="6"/>
  </w:num>
  <w:num w:numId="5">
    <w:abstractNumId w:val="2"/>
  </w:num>
  <w:num w:numId="6">
    <w:abstractNumId w:val="13"/>
  </w:num>
  <w:num w:numId="7">
    <w:abstractNumId w:val="4"/>
  </w:num>
  <w:num w:numId="8">
    <w:abstractNumId w:val="11"/>
  </w:num>
  <w:num w:numId="9">
    <w:abstractNumId w:val="1"/>
  </w:num>
  <w:num w:numId="10">
    <w:abstractNumId w:val="5"/>
  </w:num>
  <w:num w:numId="11">
    <w:abstractNumId w:val="7"/>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96"/>
    <w:rsid w:val="000A3C5B"/>
    <w:rsid w:val="000D733E"/>
    <w:rsid w:val="00202342"/>
    <w:rsid w:val="0023012C"/>
    <w:rsid w:val="002B099D"/>
    <w:rsid w:val="002C24DF"/>
    <w:rsid w:val="002D4A3A"/>
    <w:rsid w:val="00325355"/>
    <w:rsid w:val="003D7590"/>
    <w:rsid w:val="00420F9D"/>
    <w:rsid w:val="004568B4"/>
    <w:rsid w:val="004738A4"/>
    <w:rsid w:val="004B1530"/>
    <w:rsid w:val="004D0850"/>
    <w:rsid w:val="004D4FC1"/>
    <w:rsid w:val="004E520B"/>
    <w:rsid w:val="004F372B"/>
    <w:rsid w:val="00546156"/>
    <w:rsid w:val="0056483B"/>
    <w:rsid w:val="005840F8"/>
    <w:rsid w:val="0058702A"/>
    <w:rsid w:val="005F673B"/>
    <w:rsid w:val="00601F3C"/>
    <w:rsid w:val="006053E2"/>
    <w:rsid w:val="00612A0F"/>
    <w:rsid w:val="006505E8"/>
    <w:rsid w:val="006811EF"/>
    <w:rsid w:val="00694255"/>
    <w:rsid w:val="006D03AC"/>
    <w:rsid w:val="006E28AD"/>
    <w:rsid w:val="006E494C"/>
    <w:rsid w:val="00710A86"/>
    <w:rsid w:val="00715120"/>
    <w:rsid w:val="00770831"/>
    <w:rsid w:val="0079590E"/>
    <w:rsid w:val="007B5EA6"/>
    <w:rsid w:val="0082629A"/>
    <w:rsid w:val="0087353C"/>
    <w:rsid w:val="00883126"/>
    <w:rsid w:val="008B2068"/>
    <w:rsid w:val="00932BC0"/>
    <w:rsid w:val="009A00E7"/>
    <w:rsid w:val="009A037E"/>
    <w:rsid w:val="00A35371"/>
    <w:rsid w:val="00AE3BA2"/>
    <w:rsid w:val="00AF595A"/>
    <w:rsid w:val="00B05868"/>
    <w:rsid w:val="00B60946"/>
    <w:rsid w:val="00B64226"/>
    <w:rsid w:val="00BB68E7"/>
    <w:rsid w:val="00C73D14"/>
    <w:rsid w:val="00C84C84"/>
    <w:rsid w:val="00D363AB"/>
    <w:rsid w:val="00E378E3"/>
    <w:rsid w:val="00F02EFC"/>
    <w:rsid w:val="00F31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E52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B1530"/>
    <w:pPr>
      <w:keepNext/>
      <w:keepLines/>
      <w:spacing w:before="200" w:after="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83B"/>
    <w:rPr>
      <w:rFonts w:ascii="Tahoma" w:hAnsi="Tahoma" w:cs="Tahoma"/>
      <w:sz w:val="16"/>
      <w:szCs w:val="16"/>
    </w:rPr>
  </w:style>
  <w:style w:type="paragraph" w:styleId="ListParagraph">
    <w:name w:val="List Paragraph"/>
    <w:basedOn w:val="Normal"/>
    <w:uiPriority w:val="34"/>
    <w:qFormat/>
    <w:rsid w:val="002C24DF"/>
    <w:pPr>
      <w:ind w:left="720"/>
      <w:contextualSpacing/>
    </w:pPr>
  </w:style>
  <w:style w:type="character" w:customStyle="1" w:styleId="apple-converted-space">
    <w:name w:val="apple-converted-space"/>
    <w:basedOn w:val="DefaultParagraphFont"/>
    <w:rsid w:val="00B60946"/>
  </w:style>
  <w:style w:type="character" w:styleId="Hyperlink">
    <w:name w:val="Hyperlink"/>
    <w:basedOn w:val="DefaultParagraphFont"/>
    <w:uiPriority w:val="99"/>
    <w:unhideWhenUsed/>
    <w:rsid w:val="00B60946"/>
    <w:rPr>
      <w:color w:val="0000FF"/>
      <w:u w:val="single"/>
    </w:rPr>
  </w:style>
  <w:style w:type="paragraph" w:styleId="NormalWeb">
    <w:name w:val="Normal (Web)"/>
    <w:basedOn w:val="Normal"/>
    <w:uiPriority w:val="99"/>
    <w:unhideWhenUsed/>
    <w:rsid w:val="00A353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text">
    <w:name w:val="adtext"/>
    <w:basedOn w:val="DefaultParagraphFont"/>
    <w:rsid w:val="00A35371"/>
  </w:style>
  <w:style w:type="character" w:customStyle="1" w:styleId="Heading2Char">
    <w:name w:val="Heading 2 Char"/>
    <w:basedOn w:val="DefaultParagraphFont"/>
    <w:link w:val="Heading2"/>
    <w:uiPriority w:val="9"/>
    <w:rsid w:val="004E520B"/>
    <w:rPr>
      <w:rFonts w:ascii="Times New Roman" w:eastAsia="Times New Roman" w:hAnsi="Times New Roman" w:cs="Times New Roman"/>
      <w:b/>
      <w:bCs/>
      <w:sz w:val="36"/>
      <w:szCs w:val="36"/>
    </w:rPr>
  </w:style>
  <w:style w:type="character" w:customStyle="1" w:styleId="mw-headline">
    <w:name w:val="mw-headline"/>
    <w:basedOn w:val="DefaultParagraphFont"/>
    <w:rsid w:val="004E520B"/>
  </w:style>
  <w:style w:type="character" w:customStyle="1" w:styleId="mw-editsection">
    <w:name w:val="mw-editsection"/>
    <w:basedOn w:val="DefaultParagraphFont"/>
    <w:rsid w:val="004E520B"/>
  </w:style>
  <w:style w:type="character" w:customStyle="1" w:styleId="mw-editsection-bracket">
    <w:name w:val="mw-editsection-bracket"/>
    <w:basedOn w:val="DefaultParagraphFont"/>
    <w:rsid w:val="004E520B"/>
  </w:style>
  <w:style w:type="character" w:styleId="Strong">
    <w:name w:val="Strong"/>
    <w:basedOn w:val="DefaultParagraphFont"/>
    <w:uiPriority w:val="22"/>
    <w:qFormat/>
    <w:rsid w:val="006D03AC"/>
    <w:rPr>
      <w:b/>
      <w:bCs/>
    </w:rPr>
  </w:style>
  <w:style w:type="character" w:styleId="Emphasis">
    <w:name w:val="Emphasis"/>
    <w:basedOn w:val="DefaultParagraphFont"/>
    <w:uiPriority w:val="20"/>
    <w:qFormat/>
    <w:rsid w:val="006D03AC"/>
    <w:rPr>
      <w:i/>
      <w:iCs/>
    </w:rPr>
  </w:style>
  <w:style w:type="character" w:customStyle="1" w:styleId="Heading3Char">
    <w:name w:val="Heading 3 Char"/>
    <w:basedOn w:val="DefaultParagraphFont"/>
    <w:link w:val="Heading3"/>
    <w:uiPriority w:val="9"/>
    <w:rsid w:val="004B1530"/>
    <w:rPr>
      <w:rFonts w:asciiTheme="majorHAnsi" w:eastAsiaTheme="majorEastAsia" w:hAnsiTheme="majorHAnsi" w:cstheme="majorBidi"/>
      <w:b/>
      <w:bCs/>
      <w:color w:val="A9A57C" w:themeColor="accent1"/>
    </w:rPr>
  </w:style>
  <w:style w:type="paragraph" w:styleId="Header">
    <w:name w:val="header"/>
    <w:basedOn w:val="Normal"/>
    <w:link w:val="HeaderChar"/>
    <w:uiPriority w:val="99"/>
    <w:unhideWhenUsed/>
    <w:rsid w:val="00932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BC0"/>
  </w:style>
  <w:style w:type="paragraph" w:styleId="Footer">
    <w:name w:val="footer"/>
    <w:basedOn w:val="Normal"/>
    <w:link w:val="FooterChar"/>
    <w:uiPriority w:val="99"/>
    <w:unhideWhenUsed/>
    <w:rsid w:val="00932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B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E52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B1530"/>
    <w:pPr>
      <w:keepNext/>
      <w:keepLines/>
      <w:spacing w:before="200" w:after="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83B"/>
    <w:rPr>
      <w:rFonts w:ascii="Tahoma" w:hAnsi="Tahoma" w:cs="Tahoma"/>
      <w:sz w:val="16"/>
      <w:szCs w:val="16"/>
    </w:rPr>
  </w:style>
  <w:style w:type="paragraph" w:styleId="ListParagraph">
    <w:name w:val="List Paragraph"/>
    <w:basedOn w:val="Normal"/>
    <w:uiPriority w:val="34"/>
    <w:qFormat/>
    <w:rsid w:val="002C24DF"/>
    <w:pPr>
      <w:ind w:left="720"/>
      <w:contextualSpacing/>
    </w:pPr>
  </w:style>
  <w:style w:type="character" w:customStyle="1" w:styleId="apple-converted-space">
    <w:name w:val="apple-converted-space"/>
    <w:basedOn w:val="DefaultParagraphFont"/>
    <w:rsid w:val="00B60946"/>
  </w:style>
  <w:style w:type="character" w:styleId="Hyperlink">
    <w:name w:val="Hyperlink"/>
    <w:basedOn w:val="DefaultParagraphFont"/>
    <w:uiPriority w:val="99"/>
    <w:unhideWhenUsed/>
    <w:rsid w:val="00B60946"/>
    <w:rPr>
      <w:color w:val="0000FF"/>
      <w:u w:val="single"/>
    </w:rPr>
  </w:style>
  <w:style w:type="paragraph" w:styleId="NormalWeb">
    <w:name w:val="Normal (Web)"/>
    <w:basedOn w:val="Normal"/>
    <w:uiPriority w:val="99"/>
    <w:unhideWhenUsed/>
    <w:rsid w:val="00A353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text">
    <w:name w:val="adtext"/>
    <w:basedOn w:val="DefaultParagraphFont"/>
    <w:rsid w:val="00A35371"/>
  </w:style>
  <w:style w:type="character" w:customStyle="1" w:styleId="Heading2Char">
    <w:name w:val="Heading 2 Char"/>
    <w:basedOn w:val="DefaultParagraphFont"/>
    <w:link w:val="Heading2"/>
    <w:uiPriority w:val="9"/>
    <w:rsid w:val="004E520B"/>
    <w:rPr>
      <w:rFonts w:ascii="Times New Roman" w:eastAsia="Times New Roman" w:hAnsi="Times New Roman" w:cs="Times New Roman"/>
      <w:b/>
      <w:bCs/>
      <w:sz w:val="36"/>
      <w:szCs w:val="36"/>
    </w:rPr>
  </w:style>
  <w:style w:type="character" w:customStyle="1" w:styleId="mw-headline">
    <w:name w:val="mw-headline"/>
    <w:basedOn w:val="DefaultParagraphFont"/>
    <w:rsid w:val="004E520B"/>
  </w:style>
  <w:style w:type="character" w:customStyle="1" w:styleId="mw-editsection">
    <w:name w:val="mw-editsection"/>
    <w:basedOn w:val="DefaultParagraphFont"/>
    <w:rsid w:val="004E520B"/>
  </w:style>
  <w:style w:type="character" w:customStyle="1" w:styleId="mw-editsection-bracket">
    <w:name w:val="mw-editsection-bracket"/>
    <w:basedOn w:val="DefaultParagraphFont"/>
    <w:rsid w:val="004E520B"/>
  </w:style>
  <w:style w:type="character" w:styleId="Strong">
    <w:name w:val="Strong"/>
    <w:basedOn w:val="DefaultParagraphFont"/>
    <w:uiPriority w:val="22"/>
    <w:qFormat/>
    <w:rsid w:val="006D03AC"/>
    <w:rPr>
      <w:b/>
      <w:bCs/>
    </w:rPr>
  </w:style>
  <w:style w:type="character" w:styleId="Emphasis">
    <w:name w:val="Emphasis"/>
    <w:basedOn w:val="DefaultParagraphFont"/>
    <w:uiPriority w:val="20"/>
    <w:qFormat/>
    <w:rsid w:val="006D03AC"/>
    <w:rPr>
      <w:i/>
      <w:iCs/>
    </w:rPr>
  </w:style>
  <w:style w:type="character" w:customStyle="1" w:styleId="Heading3Char">
    <w:name w:val="Heading 3 Char"/>
    <w:basedOn w:val="DefaultParagraphFont"/>
    <w:link w:val="Heading3"/>
    <w:uiPriority w:val="9"/>
    <w:rsid w:val="004B1530"/>
    <w:rPr>
      <w:rFonts w:asciiTheme="majorHAnsi" w:eastAsiaTheme="majorEastAsia" w:hAnsiTheme="majorHAnsi" w:cstheme="majorBidi"/>
      <w:b/>
      <w:bCs/>
      <w:color w:val="A9A57C" w:themeColor="accent1"/>
    </w:rPr>
  </w:style>
  <w:style w:type="paragraph" w:styleId="Header">
    <w:name w:val="header"/>
    <w:basedOn w:val="Normal"/>
    <w:link w:val="HeaderChar"/>
    <w:uiPriority w:val="99"/>
    <w:unhideWhenUsed/>
    <w:rsid w:val="00932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BC0"/>
  </w:style>
  <w:style w:type="paragraph" w:styleId="Footer">
    <w:name w:val="footer"/>
    <w:basedOn w:val="Normal"/>
    <w:link w:val="FooterChar"/>
    <w:uiPriority w:val="99"/>
    <w:unhideWhenUsed/>
    <w:rsid w:val="00932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034046">
      <w:bodyDiv w:val="1"/>
      <w:marLeft w:val="0"/>
      <w:marRight w:val="0"/>
      <w:marTop w:val="0"/>
      <w:marBottom w:val="0"/>
      <w:divBdr>
        <w:top w:val="none" w:sz="0" w:space="0" w:color="auto"/>
        <w:left w:val="none" w:sz="0" w:space="0" w:color="auto"/>
        <w:bottom w:val="none" w:sz="0" w:space="0" w:color="auto"/>
        <w:right w:val="none" w:sz="0" w:space="0" w:color="auto"/>
      </w:divBdr>
      <w:divsChild>
        <w:div w:id="748768874">
          <w:marLeft w:val="0"/>
          <w:marRight w:val="0"/>
          <w:marTop w:val="0"/>
          <w:marBottom w:val="0"/>
          <w:divBdr>
            <w:top w:val="none" w:sz="0" w:space="0" w:color="auto"/>
            <w:left w:val="none" w:sz="0" w:space="0" w:color="auto"/>
            <w:bottom w:val="none" w:sz="0" w:space="0" w:color="auto"/>
            <w:right w:val="none" w:sz="0" w:space="0" w:color="auto"/>
          </w:divBdr>
        </w:div>
        <w:div w:id="1286157669">
          <w:marLeft w:val="0"/>
          <w:marRight w:val="0"/>
          <w:marTop w:val="0"/>
          <w:marBottom w:val="0"/>
          <w:divBdr>
            <w:top w:val="none" w:sz="0" w:space="0" w:color="auto"/>
            <w:left w:val="none" w:sz="0" w:space="0" w:color="auto"/>
            <w:bottom w:val="none" w:sz="0" w:space="0" w:color="auto"/>
            <w:right w:val="none" w:sz="0" w:space="0" w:color="auto"/>
          </w:divBdr>
        </w:div>
        <w:div w:id="1829206231">
          <w:marLeft w:val="0"/>
          <w:marRight w:val="0"/>
          <w:marTop w:val="0"/>
          <w:marBottom w:val="0"/>
          <w:divBdr>
            <w:top w:val="none" w:sz="0" w:space="0" w:color="auto"/>
            <w:left w:val="none" w:sz="0" w:space="0" w:color="auto"/>
            <w:bottom w:val="none" w:sz="0" w:space="0" w:color="auto"/>
            <w:right w:val="none" w:sz="0" w:space="0" w:color="auto"/>
          </w:divBdr>
        </w:div>
        <w:div w:id="1779134562">
          <w:marLeft w:val="0"/>
          <w:marRight w:val="0"/>
          <w:marTop w:val="0"/>
          <w:marBottom w:val="0"/>
          <w:divBdr>
            <w:top w:val="none" w:sz="0" w:space="0" w:color="auto"/>
            <w:left w:val="none" w:sz="0" w:space="0" w:color="auto"/>
            <w:bottom w:val="none" w:sz="0" w:space="0" w:color="auto"/>
            <w:right w:val="none" w:sz="0" w:space="0" w:color="auto"/>
          </w:divBdr>
        </w:div>
        <w:div w:id="220556810">
          <w:marLeft w:val="0"/>
          <w:marRight w:val="0"/>
          <w:marTop w:val="0"/>
          <w:marBottom w:val="0"/>
          <w:divBdr>
            <w:top w:val="none" w:sz="0" w:space="0" w:color="auto"/>
            <w:left w:val="none" w:sz="0" w:space="0" w:color="auto"/>
            <w:bottom w:val="none" w:sz="0" w:space="0" w:color="auto"/>
            <w:right w:val="none" w:sz="0" w:space="0" w:color="auto"/>
          </w:divBdr>
        </w:div>
        <w:div w:id="422843095">
          <w:marLeft w:val="0"/>
          <w:marRight w:val="0"/>
          <w:marTop w:val="0"/>
          <w:marBottom w:val="0"/>
          <w:divBdr>
            <w:top w:val="none" w:sz="0" w:space="0" w:color="auto"/>
            <w:left w:val="none" w:sz="0" w:space="0" w:color="auto"/>
            <w:bottom w:val="none" w:sz="0" w:space="0" w:color="auto"/>
            <w:right w:val="none" w:sz="0" w:space="0" w:color="auto"/>
          </w:divBdr>
        </w:div>
        <w:div w:id="1413234280">
          <w:marLeft w:val="0"/>
          <w:marRight w:val="0"/>
          <w:marTop w:val="0"/>
          <w:marBottom w:val="0"/>
          <w:divBdr>
            <w:top w:val="none" w:sz="0" w:space="0" w:color="auto"/>
            <w:left w:val="none" w:sz="0" w:space="0" w:color="auto"/>
            <w:bottom w:val="none" w:sz="0" w:space="0" w:color="auto"/>
            <w:right w:val="none" w:sz="0" w:space="0" w:color="auto"/>
          </w:divBdr>
        </w:div>
        <w:div w:id="1178156970">
          <w:marLeft w:val="0"/>
          <w:marRight w:val="0"/>
          <w:marTop w:val="0"/>
          <w:marBottom w:val="0"/>
          <w:divBdr>
            <w:top w:val="none" w:sz="0" w:space="0" w:color="auto"/>
            <w:left w:val="none" w:sz="0" w:space="0" w:color="auto"/>
            <w:bottom w:val="none" w:sz="0" w:space="0" w:color="auto"/>
            <w:right w:val="none" w:sz="0" w:space="0" w:color="auto"/>
          </w:divBdr>
        </w:div>
        <w:div w:id="2068527095">
          <w:marLeft w:val="0"/>
          <w:marRight w:val="0"/>
          <w:marTop w:val="0"/>
          <w:marBottom w:val="0"/>
          <w:divBdr>
            <w:top w:val="none" w:sz="0" w:space="0" w:color="auto"/>
            <w:left w:val="none" w:sz="0" w:space="0" w:color="auto"/>
            <w:bottom w:val="none" w:sz="0" w:space="0" w:color="auto"/>
            <w:right w:val="none" w:sz="0" w:space="0" w:color="auto"/>
          </w:divBdr>
        </w:div>
        <w:div w:id="85343384">
          <w:marLeft w:val="0"/>
          <w:marRight w:val="0"/>
          <w:marTop w:val="0"/>
          <w:marBottom w:val="0"/>
          <w:divBdr>
            <w:top w:val="none" w:sz="0" w:space="0" w:color="auto"/>
            <w:left w:val="none" w:sz="0" w:space="0" w:color="auto"/>
            <w:bottom w:val="none" w:sz="0" w:space="0" w:color="auto"/>
            <w:right w:val="none" w:sz="0" w:space="0" w:color="auto"/>
          </w:divBdr>
        </w:div>
        <w:div w:id="764227966">
          <w:marLeft w:val="0"/>
          <w:marRight w:val="0"/>
          <w:marTop w:val="0"/>
          <w:marBottom w:val="0"/>
          <w:divBdr>
            <w:top w:val="none" w:sz="0" w:space="0" w:color="auto"/>
            <w:left w:val="none" w:sz="0" w:space="0" w:color="auto"/>
            <w:bottom w:val="none" w:sz="0" w:space="0" w:color="auto"/>
            <w:right w:val="none" w:sz="0" w:space="0" w:color="auto"/>
          </w:divBdr>
        </w:div>
        <w:div w:id="1191183301">
          <w:marLeft w:val="0"/>
          <w:marRight w:val="0"/>
          <w:marTop w:val="0"/>
          <w:marBottom w:val="0"/>
          <w:divBdr>
            <w:top w:val="none" w:sz="0" w:space="0" w:color="auto"/>
            <w:left w:val="none" w:sz="0" w:space="0" w:color="auto"/>
            <w:bottom w:val="none" w:sz="0" w:space="0" w:color="auto"/>
            <w:right w:val="none" w:sz="0" w:space="0" w:color="auto"/>
          </w:divBdr>
        </w:div>
        <w:div w:id="881864767">
          <w:marLeft w:val="0"/>
          <w:marRight w:val="0"/>
          <w:marTop w:val="0"/>
          <w:marBottom w:val="0"/>
          <w:divBdr>
            <w:top w:val="none" w:sz="0" w:space="0" w:color="auto"/>
            <w:left w:val="none" w:sz="0" w:space="0" w:color="auto"/>
            <w:bottom w:val="none" w:sz="0" w:space="0" w:color="auto"/>
            <w:right w:val="none" w:sz="0" w:space="0" w:color="auto"/>
          </w:divBdr>
        </w:div>
        <w:div w:id="1784380004">
          <w:marLeft w:val="0"/>
          <w:marRight w:val="0"/>
          <w:marTop w:val="0"/>
          <w:marBottom w:val="0"/>
          <w:divBdr>
            <w:top w:val="none" w:sz="0" w:space="0" w:color="auto"/>
            <w:left w:val="none" w:sz="0" w:space="0" w:color="auto"/>
            <w:bottom w:val="none" w:sz="0" w:space="0" w:color="auto"/>
            <w:right w:val="none" w:sz="0" w:space="0" w:color="auto"/>
          </w:divBdr>
        </w:div>
        <w:div w:id="229006065">
          <w:marLeft w:val="0"/>
          <w:marRight w:val="0"/>
          <w:marTop w:val="0"/>
          <w:marBottom w:val="0"/>
          <w:divBdr>
            <w:top w:val="none" w:sz="0" w:space="0" w:color="auto"/>
            <w:left w:val="none" w:sz="0" w:space="0" w:color="auto"/>
            <w:bottom w:val="none" w:sz="0" w:space="0" w:color="auto"/>
            <w:right w:val="none" w:sz="0" w:space="0" w:color="auto"/>
          </w:divBdr>
        </w:div>
        <w:div w:id="1795252767">
          <w:marLeft w:val="0"/>
          <w:marRight w:val="0"/>
          <w:marTop w:val="0"/>
          <w:marBottom w:val="0"/>
          <w:divBdr>
            <w:top w:val="none" w:sz="0" w:space="0" w:color="auto"/>
            <w:left w:val="none" w:sz="0" w:space="0" w:color="auto"/>
            <w:bottom w:val="none" w:sz="0" w:space="0" w:color="auto"/>
            <w:right w:val="none" w:sz="0" w:space="0" w:color="auto"/>
          </w:divBdr>
        </w:div>
        <w:div w:id="1517841085">
          <w:marLeft w:val="0"/>
          <w:marRight w:val="0"/>
          <w:marTop w:val="0"/>
          <w:marBottom w:val="0"/>
          <w:divBdr>
            <w:top w:val="none" w:sz="0" w:space="0" w:color="auto"/>
            <w:left w:val="none" w:sz="0" w:space="0" w:color="auto"/>
            <w:bottom w:val="none" w:sz="0" w:space="0" w:color="auto"/>
            <w:right w:val="none" w:sz="0" w:space="0" w:color="auto"/>
          </w:divBdr>
        </w:div>
        <w:div w:id="234583696">
          <w:marLeft w:val="0"/>
          <w:marRight w:val="0"/>
          <w:marTop w:val="0"/>
          <w:marBottom w:val="0"/>
          <w:divBdr>
            <w:top w:val="none" w:sz="0" w:space="0" w:color="auto"/>
            <w:left w:val="none" w:sz="0" w:space="0" w:color="auto"/>
            <w:bottom w:val="none" w:sz="0" w:space="0" w:color="auto"/>
            <w:right w:val="none" w:sz="0" w:space="0" w:color="auto"/>
          </w:divBdr>
        </w:div>
        <w:div w:id="311368821">
          <w:marLeft w:val="0"/>
          <w:marRight w:val="0"/>
          <w:marTop w:val="0"/>
          <w:marBottom w:val="0"/>
          <w:divBdr>
            <w:top w:val="none" w:sz="0" w:space="0" w:color="auto"/>
            <w:left w:val="none" w:sz="0" w:space="0" w:color="auto"/>
            <w:bottom w:val="none" w:sz="0" w:space="0" w:color="auto"/>
            <w:right w:val="none" w:sz="0" w:space="0" w:color="auto"/>
          </w:divBdr>
        </w:div>
        <w:div w:id="1247108832">
          <w:marLeft w:val="0"/>
          <w:marRight w:val="0"/>
          <w:marTop w:val="0"/>
          <w:marBottom w:val="0"/>
          <w:divBdr>
            <w:top w:val="none" w:sz="0" w:space="0" w:color="auto"/>
            <w:left w:val="none" w:sz="0" w:space="0" w:color="auto"/>
            <w:bottom w:val="none" w:sz="0" w:space="0" w:color="auto"/>
            <w:right w:val="none" w:sz="0" w:space="0" w:color="auto"/>
          </w:divBdr>
        </w:div>
        <w:div w:id="1370908749">
          <w:marLeft w:val="0"/>
          <w:marRight w:val="0"/>
          <w:marTop w:val="0"/>
          <w:marBottom w:val="0"/>
          <w:divBdr>
            <w:top w:val="none" w:sz="0" w:space="0" w:color="auto"/>
            <w:left w:val="none" w:sz="0" w:space="0" w:color="auto"/>
            <w:bottom w:val="none" w:sz="0" w:space="0" w:color="auto"/>
            <w:right w:val="none" w:sz="0" w:space="0" w:color="auto"/>
          </w:divBdr>
        </w:div>
        <w:div w:id="2098862261">
          <w:marLeft w:val="0"/>
          <w:marRight w:val="0"/>
          <w:marTop w:val="0"/>
          <w:marBottom w:val="0"/>
          <w:divBdr>
            <w:top w:val="none" w:sz="0" w:space="0" w:color="auto"/>
            <w:left w:val="none" w:sz="0" w:space="0" w:color="auto"/>
            <w:bottom w:val="none" w:sz="0" w:space="0" w:color="auto"/>
            <w:right w:val="none" w:sz="0" w:space="0" w:color="auto"/>
          </w:divBdr>
        </w:div>
        <w:div w:id="2033535984">
          <w:marLeft w:val="0"/>
          <w:marRight w:val="0"/>
          <w:marTop w:val="0"/>
          <w:marBottom w:val="0"/>
          <w:divBdr>
            <w:top w:val="none" w:sz="0" w:space="0" w:color="auto"/>
            <w:left w:val="none" w:sz="0" w:space="0" w:color="auto"/>
            <w:bottom w:val="none" w:sz="0" w:space="0" w:color="auto"/>
            <w:right w:val="none" w:sz="0" w:space="0" w:color="auto"/>
          </w:divBdr>
        </w:div>
        <w:div w:id="1265575895">
          <w:marLeft w:val="0"/>
          <w:marRight w:val="0"/>
          <w:marTop w:val="0"/>
          <w:marBottom w:val="0"/>
          <w:divBdr>
            <w:top w:val="none" w:sz="0" w:space="0" w:color="auto"/>
            <w:left w:val="none" w:sz="0" w:space="0" w:color="auto"/>
            <w:bottom w:val="none" w:sz="0" w:space="0" w:color="auto"/>
            <w:right w:val="none" w:sz="0" w:space="0" w:color="auto"/>
          </w:divBdr>
        </w:div>
        <w:div w:id="1785996434">
          <w:marLeft w:val="0"/>
          <w:marRight w:val="0"/>
          <w:marTop w:val="0"/>
          <w:marBottom w:val="0"/>
          <w:divBdr>
            <w:top w:val="none" w:sz="0" w:space="0" w:color="auto"/>
            <w:left w:val="none" w:sz="0" w:space="0" w:color="auto"/>
            <w:bottom w:val="none" w:sz="0" w:space="0" w:color="auto"/>
            <w:right w:val="none" w:sz="0" w:space="0" w:color="auto"/>
          </w:divBdr>
        </w:div>
        <w:div w:id="13505002">
          <w:marLeft w:val="0"/>
          <w:marRight w:val="0"/>
          <w:marTop w:val="0"/>
          <w:marBottom w:val="0"/>
          <w:divBdr>
            <w:top w:val="none" w:sz="0" w:space="0" w:color="auto"/>
            <w:left w:val="none" w:sz="0" w:space="0" w:color="auto"/>
            <w:bottom w:val="none" w:sz="0" w:space="0" w:color="auto"/>
            <w:right w:val="none" w:sz="0" w:space="0" w:color="auto"/>
          </w:divBdr>
        </w:div>
        <w:div w:id="1398554896">
          <w:marLeft w:val="0"/>
          <w:marRight w:val="0"/>
          <w:marTop w:val="0"/>
          <w:marBottom w:val="0"/>
          <w:divBdr>
            <w:top w:val="none" w:sz="0" w:space="0" w:color="auto"/>
            <w:left w:val="none" w:sz="0" w:space="0" w:color="auto"/>
            <w:bottom w:val="none" w:sz="0" w:space="0" w:color="auto"/>
            <w:right w:val="none" w:sz="0" w:space="0" w:color="auto"/>
          </w:divBdr>
        </w:div>
        <w:div w:id="323357898">
          <w:marLeft w:val="0"/>
          <w:marRight w:val="0"/>
          <w:marTop w:val="0"/>
          <w:marBottom w:val="0"/>
          <w:divBdr>
            <w:top w:val="none" w:sz="0" w:space="0" w:color="auto"/>
            <w:left w:val="none" w:sz="0" w:space="0" w:color="auto"/>
            <w:bottom w:val="none" w:sz="0" w:space="0" w:color="auto"/>
            <w:right w:val="none" w:sz="0" w:space="0" w:color="auto"/>
          </w:divBdr>
        </w:div>
        <w:div w:id="893126828">
          <w:marLeft w:val="0"/>
          <w:marRight w:val="0"/>
          <w:marTop w:val="0"/>
          <w:marBottom w:val="0"/>
          <w:divBdr>
            <w:top w:val="none" w:sz="0" w:space="0" w:color="auto"/>
            <w:left w:val="none" w:sz="0" w:space="0" w:color="auto"/>
            <w:bottom w:val="none" w:sz="0" w:space="0" w:color="auto"/>
            <w:right w:val="none" w:sz="0" w:space="0" w:color="auto"/>
          </w:divBdr>
        </w:div>
        <w:div w:id="1163275731">
          <w:marLeft w:val="0"/>
          <w:marRight w:val="0"/>
          <w:marTop w:val="0"/>
          <w:marBottom w:val="0"/>
          <w:divBdr>
            <w:top w:val="none" w:sz="0" w:space="0" w:color="auto"/>
            <w:left w:val="none" w:sz="0" w:space="0" w:color="auto"/>
            <w:bottom w:val="none" w:sz="0" w:space="0" w:color="auto"/>
            <w:right w:val="none" w:sz="0" w:space="0" w:color="auto"/>
          </w:divBdr>
        </w:div>
        <w:div w:id="190998740">
          <w:marLeft w:val="0"/>
          <w:marRight w:val="0"/>
          <w:marTop w:val="0"/>
          <w:marBottom w:val="0"/>
          <w:divBdr>
            <w:top w:val="none" w:sz="0" w:space="0" w:color="auto"/>
            <w:left w:val="none" w:sz="0" w:space="0" w:color="auto"/>
            <w:bottom w:val="none" w:sz="0" w:space="0" w:color="auto"/>
            <w:right w:val="none" w:sz="0" w:space="0" w:color="auto"/>
          </w:divBdr>
        </w:div>
        <w:div w:id="1058557129">
          <w:marLeft w:val="0"/>
          <w:marRight w:val="0"/>
          <w:marTop w:val="0"/>
          <w:marBottom w:val="0"/>
          <w:divBdr>
            <w:top w:val="none" w:sz="0" w:space="0" w:color="auto"/>
            <w:left w:val="none" w:sz="0" w:space="0" w:color="auto"/>
            <w:bottom w:val="none" w:sz="0" w:space="0" w:color="auto"/>
            <w:right w:val="none" w:sz="0" w:space="0" w:color="auto"/>
          </w:divBdr>
        </w:div>
        <w:div w:id="1485971873">
          <w:marLeft w:val="0"/>
          <w:marRight w:val="0"/>
          <w:marTop w:val="0"/>
          <w:marBottom w:val="0"/>
          <w:divBdr>
            <w:top w:val="none" w:sz="0" w:space="0" w:color="auto"/>
            <w:left w:val="none" w:sz="0" w:space="0" w:color="auto"/>
            <w:bottom w:val="none" w:sz="0" w:space="0" w:color="auto"/>
            <w:right w:val="none" w:sz="0" w:space="0" w:color="auto"/>
          </w:divBdr>
        </w:div>
        <w:div w:id="499391674">
          <w:marLeft w:val="0"/>
          <w:marRight w:val="0"/>
          <w:marTop w:val="0"/>
          <w:marBottom w:val="0"/>
          <w:divBdr>
            <w:top w:val="none" w:sz="0" w:space="0" w:color="auto"/>
            <w:left w:val="none" w:sz="0" w:space="0" w:color="auto"/>
            <w:bottom w:val="none" w:sz="0" w:space="0" w:color="auto"/>
            <w:right w:val="none" w:sz="0" w:space="0" w:color="auto"/>
          </w:divBdr>
        </w:div>
        <w:div w:id="367218655">
          <w:marLeft w:val="0"/>
          <w:marRight w:val="0"/>
          <w:marTop w:val="0"/>
          <w:marBottom w:val="0"/>
          <w:divBdr>
            <w:top w:val="none" w:sz="0" w:space="0" w:color="auto"/>
            <w:left w:val="none" w:sz="0" w:space="0" w:color="auto"/>
            <w:bottom w:val="none" w:sz="0" w:space="0" w:color="auto"/>
            <w:right w:val="none" w:sz="0" w:space="0" w:color="auto"/>
          </w:divBdr>
        </w:div>
        <w:div w:id="932202694">
          <w:marLeft w:val="0"/>
          <w:marRight w:val="0"/>
          <w:marTop w:val="0"/>
          <w:marBottom w:val="0"/>
          <w:divBdr>
            <w:top w:val="none" w:sz="0" w:space="0" w:color="auto"/>
            <w:left w:val="none" w:sz="0" w:space="0" w:color="auto"/>
            <w:bottom w:val="none" w:sz="0" w:space="0" w:color="auto"/>
            <w:right w:val="none" w:sz="0" w:space="0" w:color="auto"/>
          </w:divBdr>
        </w:div>
        <w:div w:id="1637907454">
          <w:marLeft w:val="0"/>
          <w:marRight w:val="0"/>
          <w:marTop w:val="0"/>
          <w:marBottom w:val="0"/>
          <w:divBdr>
            <w:top w:val="none" w:sz="0" w:space="0" w:color="auto"/>
            <w:left w:val="none" w:sz="0" w:space="0" w:color="auto"/>
            <w:bottom w:val="none" w:sz="0" w:space="0" w:color="auto"/>
            <w:right w:val="none" w:sz="0" w:space="0" w:color="auto"/>
          </w:divBdr>
        </w:div>
        <w:div w:id="1698458150">
          <w:marLeft w:val="0"/>
          <w:marRight w:val="0"/>
          <w:marTop w:val="0"/>
          <w:marBottom w:val="0"/>
          <w:divBdr>
            <w:top w:val="none" w:sz="0" w:space="0" w:color="auto"/>
            <w:left w:val="none" w:sz="0" w:space="0" w:color="auto"/>
            <w:bottom w:val="none" w:sz="0" w:space="0" w:color="auto"/>
            <w:right w:val="none" w:sz="0" w:space="0" w:color="auto"/>
          </w:divBdr>
        </w:div>
        <w:div w:id="1696346688">
          <w:marLeft w:val="0"/>
          <w:marRight w:val="0"/>
          <w:marTop w:val="0"/>
          <w:marBottom w:val="0"/>
          <w:divBdr>
            <w:top w:val="none" w:sz="0" w:space="0" w:color="auto"/>
            <w:left w:val="none" w:sz="0" w:space="0" w:color="auto"/>
            <w:bottom w:val="none" w:sz="0" w:space="0" w:color="auto"/>
            <w:right w:val="none" w:sz="0" w:space="0" w:color="auto"/>
          </w:divBdr>
        </w:div>
        <w:div w:id="1485314777">
          <w:marLeft w:val="0"/>
          <w:marRight w:val="0"/>
          <w:marTop w:val="0"/>
          <w:marBottom w:val="0"/>
          <w:divBdr>
            <w:top w:val="none" w:sz="0" w:space="0" w:color="auto"/>
            <w:left w:val="none" w:sz="0" w:space="0" w:color="auto"/>
            <w:bottom w:val="none" w:sz="0" w:space="0" w:color="auto"/>
            <w:right w:val="none" w:sz="0" w:space="0" w:color="auto"/>
          </w:divBdr>
        </w:div>
        <w:div w:id="201015963">
          <w:marLeft w:val="0"/>
          <w:marRight w:val="0"/>
          <w:marTop w:val="0"/>
          <w:marBottom w:val="0"/>
          <w:divBdr>
            <w:top w:val="none" w:sz="0" w:space="0" w:color="auto"/>
            <w:left w:val="none" w:sz="0" w:space="0" w:color="auto"/>
            <w:bottom w:val="none" w:sz="0" w:space="0" w:color="auto"/>
            <w:right w:val="none" w:sz="0" w:space="0" w:color="auto"/>
          </w:divBdr>
        </w:div>
        <w:div w:id="1463423672">
          <w:marLeft w:val="0"/>
          <w:marRight w:val="0"/>
          <w:marTop w:val="0"/>
          <w:marBottom w:val="0"/>
          <w:divBdr>
            <w:top w:val="none" w:sz="0" w:space="0" w:color="auto"/>
            <w:left w:val="none" w:sz="0" w:space="0" w:color="auto"/>
            <w:bottom w:val="none" w:sz="0" w:space="0" w:color="auto"/>
            <w:right w:val="none" w:sz="0" w:space="0" w:color="auto"/>
          </w:divBdr>
        </w:div>
        <w:div w:id="533467463">
          <w:marLeft w:val="0"/>
          <w:marRight w:val="0"/>
          <w:marTop w:val="0"/>
          <w:marBottom w:val="0"/>
          <w:divBdr>
            <w:top w:val="none" w:sz="0" w:space="0" w:color="auto"/>
            <w:left w:val="none" w:sz="0" w:space="0" w:color="auto"/>
            <w:bottom w:val="none" w:sz="0" w:space="0" w:color="auto"/>
            <w:right w:val="none" w:sz="0" w:space="0" w:color="auto"/>
          </w:divBdr>
        </w:div>
        <w:div w:id="1431511407">
          <w:marLeft w:val="0"/>
          <w:marRight w:val="0"/>
          <w:marTop w:val="0"/>
          <w:marBottom w:val="0"/>
          <w:divBdr>
            <w:top w:val="none" w:sz="0" w:space="0" w:color="auto"/>
            <w:left w:val="none" w:sz="0" w:space="0" w:color="auto"/>
            <w:bottom w:val="none" w:sz="0" w:space="0" w:color="auto"/>
            <w:right w:val="none" w:sz="0" w:space="0" w:color="auto"/>
          </w:divBdr>
        </w:div>
        <w:div w:id="951014638">
          <w:marLeft w:val="0"/>
          <w:marRight w:val="0"/>
          <w:marTop w:val="0"/>
          <w:marBottom w:val="0"/>
          <w:divBdr>
            <w:top w:val="none" w:sz="0" w:space="0" w:color="auto"/>
            <w:left w:val="none" w:sz="0" w:space="0" w:color="auto"/>
            <w:bottom w:val="none" w:sz="0" w:space="0" w:color="auto"/>
            <w:right w:val="none" w:sz="0" w:space="0" w:color="auto"/>
          </w:divBdr>
        </w:div>
        <w:div w:id="1413745554">
          <w:marLeft w:val="0"/>
          <w:marRight w:val="0"/>
          <w:marTop w:val="0"/>
          <w:marBottom w:val="0"/>
          <w:divBdr>
            <w:top w:val="none" w:sz="0" w:space="0" w:color="auto"/>
            <w:left w:val="none" w:sz="0" w:space="0" w:color="auto"/>
            <w:bottom w:val="none" w:sz="0" w:space="0" w:color="auto"/>
            <w:right w:val="none" w:sz="0" w:space="0" w:color="auto"/>
          </w:divBdr>
        </w:div>
        <w:div w:id="1506240155">
          <w:marLeft w:val="0"/>
          <w:marRight w:val="0"/>
          <w:marTop w:val="0"/>
          <w:marBottom w:val="0"/>
          <w:divBdr>
            <w:top w:val="none" w:sz="0" w:space="0" w:color="auto"/>
            <w:left w:val="none" w:sz="0" w:space="0" w:color="auto"/>
            <w:bottom w:val="none" w:sz="0" w:space="0" w:color="auto"/>
            <w:right w:val="none" w:sz="0" w:space="0" w:color="auto"/>
          </w:divBdr>
        </w:div>
        <w:div w:id="1599021086">
          <w:marLeft w:val="0"/>
          <w:marRight w:val="0"/>
          <w:marTop w:val="0"/>
          <w:marBottom w:val="0"/>
          <w:divBdr>
            <w:top w:val="none" w:sz="0" w:space="0" w:color="auto"/>
            <w:left w:val="none" w:sz="0" w:space="0" w:color="auto"/>
            <w:bottom w:val="none" w:sz="0" w:space="0" w:color="auto"/>
            <w:right w:val="none" w:sz="0" w:space="0" w:color="auto"/>
          </w:divBdr>
        </w:div>
        <w:div w:id="903880485">
          <w:marLeft w:val="0"/>
          <w:marRight w:val="0"/>
          <w:marTop w:val="0"/>
          <w:marBottom w:val="0"/>
          <w:divBdr>
            <w:top w:val="none" w:sz="0" w:space="0" w:color="auto"/>
            <w:left w:val="none" w:sz="0" w:space="0" w:color="auto"/>
            <w:bottom w:val="none" w:sz="0" w:space="0" w:color="auto"/>
            <w:right w:val="none" w:sz="0" w:space="0" w:color="auto"/>
          </w:divBdr>
        </w:div>
        <w:div w:id="1585870794">
          <w:marLeft w:val="0"/>
          <w:marRight w:val="0"/>
          <w:marTop w:val="0"/>
          <w:marBottom w:val="0"/>
          <w:divBdr>
            <w:top w:val="none" w:sz="0" w:space="0" w:color="auto"/>
            <w:left w:val="none" w:sz="0" w:space="0" w:color="auto"/>
            <w:bottom w:val="none" w:sz="0" w:space="0" w:color="auto"/>
            <w:right w:val="none" w:sz="0" w:space="0" w:color="auto"/>
          </w:divBdr>
        </w:div>
        <w:div w:id="814447303">
          <w:marLeft w:val="0"/>
          <w:marRight w:val="0"/>
          <w:marTop w:val="0"/>
          <w:marBottom w:val="0"/>
          <w:divBdr>
            <w:top w:val="none" w:sz="0" w:space="0" w:color="auto"/>
            <w:left w:val="none" w:sz="0" w:space="0" w:color="auto"/>
            <w:bottom w:val="none" w:sz="0" w:space="0" w:color="auto"/>
            <w:right w:val="none" w:sz="0" w:space="0" w:color="auto"/>
          </w:divBdr>
        </w:div>
        <w:div w:id="1535458333">
          <w:marLeft w:val="0"/>
          <w:marRight w:val="0"/>
          <w:marTop w:val="0"/>
          <w:marBottom w:val="0"/>
          <w:divBdr>
            <w:top w:val="none" w:sz="0" w:space="0" w:color="auto"/>
            <w:left w:val="none" w:sz="0" w:space="0" w:color="auto"/>
            <w:bottom w:val="none" w:sz="0" w:space="0" w:color="auto"/>
            <w:right w:val="none" w:sz="0" w:space="0" w:color="auto"/>
          </w:divBdr>
        </w:div>
        <w:div w:id="761725950">
          <w:marLeft w:val="0"/>
          <w:marRight w:val="0"/>
          <w:marTop w:val="0"/>
          <w:marBottom w:val="0"/>
          <w:divBdr>
            <w:top w:val="none" w:sz="0" w:space="0" w:color="auto"/>
            <w:left w:val="none" w:sz="0" w:space="0" w:color="auto"/>
            <w:bottom w:val="none" w:sz="0" w:space="0" w:color="auto"/>
            <w:right w:val="none" w:sz="0" w:space="0" w:color="auto"/>
          </w:divBdr>
        </w:div>
        <w:div w:id="651180436">
          <w:marLeft w:val="0"/>
          <w:marRight w:val="0"/>
          <w:marTop w:val="0"/>
          <w:marBottom w:val="0"/>
          <w:divBdr>
            <w:top w:val="none" w:sz="0" w:space="0" w:color="auto"/>
            <w:left w:val="none" w:sz="0" w:space="0" w:color="auto"/>
            <w:bottom w:val="none" w:sz="0" w:space="0" w:color="auto"/>
            <w:right w:val="none" w:sz="0" w:space="0" w:color="auto"/>
          </w:divBdr>
        </w:div>
        <w:div w:id="1795362389">
          <w:marLeft w:val="0"/>
          <w:marRight w:val="0"/>
          <w:marTop w:val="0"/>
          <w:marBottom w:val="0"/>
          <w:divBdr>
            <w:top w:val="none" w:sz="0" w:space="0" w:color="auto"/>
            <w:left w:val="none" w:sz="0" w:space="0" w:color="auto"/>
            <w:bottom w:val="none" w:sz="0" w:space="0" w:color="auto"/>
            <w:right w:val="none" w:sz="0" w:space="0" w:color="auto"/>
          </w:divBdr>
        </w:div>
        <w:div w:id="1320428400">
          <w:marLeft w:val="0"/>
          <w:marRight w:val="0"/>
          <w:marTop w:val="0"/>
          <w:marBottom w:val="0"/>
          <w:divBdr>
            <w:top w:val="none" w:sz="0" w:space="0" w:color="auto"/>
            <w:left w:val="none" w:sz="0" w:space="0" w:color="auto"/>
            <w:bottom w:val="none" w:sz="0" w:space="0" w:color="auto"/>
            <w:right w:val="none" w:sz="0" w:space="0" w:color="auto"/>
          </w:divBdr>
        </w:div>
        <w:div w:id="65736814">
          <w:marLeft w:val="0"/>
          <w:marRight w:val="0"/>
          <w:marTop w:val="0"/>
          <w:marBottom w:val="0"/>
          <w:divBdr>
            <w:top w:val="none" w:sz="0" w:space="0" w:color="auto"/>
            <w:left w:val="none" w:sz="0" w:space="0" w:color="auto"/>
            <w:bottom w:val="none" w:sz="0" w:space="0" w:color="auto"/>
            <w:right w:val="none" w:sz="0" w:space="0" w:color="auto"/>
          </w:divBdr>
        </w:div>
        <w:div w:id="1485245307">
          <w:marLeft w:val="0"/>
          <w:marRight w:val="0"/>
          <w:marTop w:val="0"/>
          <w:marBottom w:val="0"/>
          <w:divBdr>
            <w:top w:val="none" w:sz="0" w:space="0" w:color="auto"/>
            <w:left w:val="none" w:sz="0" w:space="0" w:color="auto"/>
            <w:bottom w:val="none" w:sz="0" w:space="0" w:color="auto"/>
            <w:right w:val="none" w:sz="0" w:space="0" w:color="auto"/>
          </w:divBdr>
        </w:div>
        <w:div w:id="1709448893">
          <w:marLeft w:val="0"/>
          <w:marRight w:val="0"/>
          <w:marTop w:val="0"/>
          <w:marBottom w:val="0"/>
          <w:divBdr>
            <w:top w:val="none" w:sz="0" w:space="0" w:color="auto"/>
            <w:left w:val="none" w:sz="0" w:space="0" w:color="auto"/>
            <w:bottom w:val="none" w:sz="0" w:space="0" w:color="auto"/>
            <w:right w:val="none" w:sz="0" w:space="0" w:color="auto"/>
          </w:divBdr>
        </w:div>
        <w:div w:id="1209949421">
          <w:marLeft w:val="0"/>
          <w:marRight w:val="0"/>
          <w:marTop w:val="0"/>
          <w:marBottom w:val="0"/>
          <w:divBdr>
            <w:top w:val="none" w:sz="0" w:space="0" w:color="auto"/>
            <w:left w:val="none" w:sz="0" w:space="0" w:color="auto"/>
            <w:bottom w:val="none" w:sz="0" w:space="0" w:color="auto"/>
            <w:right w:val="none" w:sz="0" w:space="0" w:color="auto"/>
          </w:divBdr>
        </w:div>
        <w:div w:id="124813127">
          <w:marLeft w:val="0"/>
          <w:marRight w:val="0"/>
          <w:marTop w:val="0"/>
          <w:marBottom w:val="0"/>
          <w:divBdr>
            <w:top w:val="none" w:sz="0" w:space="0" w:color="auto"/>
            <w:left w:val="none" w:sz="0" w:space="0" w:color="auto"/>
            <w:bottom w:val="none" w:sz="0" w:space="0" w:color="auto"/>
            <w:right w:val="none" w:sz="0" w:space="0" w:color="auto"/>
          </w:divBdr>
        </w:div>
        <w:div w:id="1682858754">
          <w:marLeft w:val="0"/>
          <w:marRight w:val="0"/>
          <w:marTop w:val="0"/>
          <w:marBottom w:val="0"/>
          <w:divBdr>
            <w:top w:val="none" w:sz="0" w:space="0" w:color="auto"/>
            <w:left w:val="none" w:sz="0" w:space="0" w:color="auto"/>
            <w:bottom w:val="none" w:sz="0" w:space="0" w:color="auto"/>
            <w:right w:val="none" w:sz="0" w:space="0" w:color="auto"/>
          </w:divBdr>
        </w:div>
        <w:div w:id="1875649123">
          <w:marLeft w:val="0"/>
          <w:marRight w:val="0"/>
          <w:marTop w:val="0"/>
          <w:marBottom w:val="0"/>
          <w:divBdr>
            <w:top w:val="none" w:sz="0" w:space="0" w:color="auto"/>
            <w:left w:val="none" w:sz="0" w:space="0" w:color="auto"/>
            <w:bottom w:val="none" w:sz="0" w:space="0" w:color="auto"/>
            <w:right w:val="none" w:sz="0" w:space="0" w:color="auto"/>
          </w:divBdr>
        </w:div>
        <w:div w:id="799305383">
          <w:marLeft w:val="0"/>
          <w:marRight w:val="0"/>
          <w:marTop w:val="0"/>
          <w:marBottom w:val="0"/>
          <w:divBdr>
            <w:top w:val="none" w:sz="0" w:space="0" w:color="auto"/>
            <w:left w:val="none" w:sz="0" w:space="0" w:color="auto"/>
            <w:bottom w:val="none" w:sz="0" w:space="0" w:color="auto"/>
            <w:right w:val="none" w:sz="0" w:space="0" w:color="auto"/>
          </w:divBdr>
        </w:div>
        <w:div w:id="631134150">
          <w:marLeft w:val="0"/>
          <w:marRight w:val="0"/>
          <w:marTop w:val="0"/>
          <w:marBottom w:val="0"/>
          <w:divBdr>
            <w:top w:val="none" w:sz="0" w:space="0" w:color="auto"/>
            <w:left w:val="none" w:sz="0" w:space="0" w:color="auto"/>
            <w:bottom w:val="none" w:sz="0" w:space="0" w:color="auto"/>
            <w:right w:val="none" w:sz="0" w:space="0" w:color="auto"/>
          </w:divBdr>
        </w:div>
        <w:div w:id="1584293890">
          <w:marLeft w:val="0"/>
          <w:marRight w:val="0"/>
          <w:marTop w:val="0"/>
          <w:marBottom w:val="0"/>
          <w:divBdr>
            <w:top w:val="none" w:sz="0" w:space="0" w:color="auto"/>
            <w:left w:val="none" w:sz="0" w:space="0" w:color="auto"/>
            <w:bottom w:val="none" w:sz="0" w:space="0" w:color="auto"/>
            <w:right w:val="none" w:sz="0" w:space="0" w:color="auto"/>
          </w:divBdr>
        </w:div>
        <w:div w:id="1112475768">
          <w:marLeft w:val="0"/>
          <w:marRight w:val="0"/>
          <w:marTop w:val="0"/>
          <w:marBottom w:val="0"/>
          <w:divBdr>
            <w:top w:val="none" w:sz="0" w:space="0" w:color="auto"/>
            <w:left w:val="none" w:sz="0" w:space="0" w:color="auto"/>
            <w:bottom w:val="none" w:sz="0" w:space="0" w:color="auto"/>
            <w:right w:val="none" w:sz="0" w:space="0" w:color="auto"/>
          </w:divBdr>
        </w:div>
        <w:div w:id="2011442421">
          <w:marLeft w:val="0"/>
          <w:marRight w:val="0"/>
          <w:marTop w:val="0"/>
          <w:marBottom w:val="0"/>
          <w:divBdr>
            <w:top w:val="none" w:sz="0" w:space="0" w:color="auto"/>
            <w:left w:val="none" w:sz="0" w:space="0" w:color="auto"/>
            <w:bottom w:val="none" w:sz="0" w:space="0" w:color="auto"/>
            <w:right w:val="none" w:sz="0" w:space="0" w:color="auto"/>
          </w:divBdr>
        </w:div>
        <w:div w:id="1470786368">
          <w:marLeft w:val="0"/>
          <w:marRight w:val="0"/>
          <w:marTop w:val="0"/>
          <w:marBottom w:val="0"/>
          <w:divBdr>
            <w:top w:val="none" w:sz="0" w:space="0" w:color="auto"/>
            <w:left w:val="none" w:sz="0" w:space="0" w:color="auto"/>
            <w:bottom w:val="none" w:sz="0" w:space="0" w:color="auto"/>
            <w:right w:val="none" w:sz="0" w:space="0" w:color="auto"/>
          </w:divBdr>
        </w:div>
        <w:div w:id="283852930">
          <w:marLeft w:val="0"/>
          <w:marRight w:val="0"/>
          <w:marTop w:val="0"/>
          <w:marBottom w:val="0"/>
          <w:divBdr>
            <w:top w:val="none" w:sz="0" w:space="0" w:color="auto"/>
            <w:left w:val="none" w:sz="0" w:space="0" w:color="auto"/>
            <w:bottom w:val="none" w:sz="0" w:space="0" w:color="auto"/>
            <w:right w:val="none" w:sz="0" w:space="0" w:color="auto"/>
          </w:divBdr>
        </w:div>
        <w:div w:id="1548564085">
          <w:marLeft w:val="0"/>
          <w:marRight w:val="0"/>
          <w:marTop w:val="0"/>
          <w:marBottom w:val="0"/>
          <w:divBdr>
            <w:top w:val="none" w:sz="0" w:space="0" w:color="auto"/>
            <w:left w:val="none" w:sz="0" w:space="0" w:color="auto"/>
            <w:bottom w:val="none" w:sz="0" w:space="0" w:color="auto"/>
            <w:right w:val="none" w:sz="0" w:space="0" w:color="auto"/>
          </w:divBdr>
        </w:div>
        <w:div w:id="1305039784">
          <w:marLeft w:val="0"/>
          <w:marRight w:val="0"/>
          <w:marTop w:val="0"/>
          <w:marBottom w:val="0"/>
          <w:divBdr>
            <w:top w:val="none" w:sz="0" w:space="0" w:color="auto"/>
            <w:left w:val="none" w:sz="0" w:space="0" w:color="auto"/>
            <w:bottom w:val="none" w:sz="0" w:space="0" w:color="auto"/>
            <w:right w:val="none" w:sz="0" w:space="0" w:color="auto"/>
          </w:divBdr>
        </w:div>
        <w:div w:id="1657957651">
          <w:marLeft w:val="0"/>
          <w:marRight w:val="0"/>
          <w:marTop w:val="0"/>
          <w:marBottom w:val="0"/>
          <w:divBdr>
            <w:top w:val="none" w:sz="0" w:space="0" w:color="auto"/>
            <w:left w:val="none" w:sz="0" w:space="0" w:color="auto"/>
            <w:bottom w:val="none" w:sz="0" w:space="0" w:color="auto"/>
            <w:right w:val="none" w:sz="0" w:space="0" w:color="auto"/>
          </w:divBdr>
        </w:div>
        <w:div w:id="229969963">
          <w:marLeft w:val="0"/>
          <w:marRight w:val="0"/>
          <w:marTop w:val="0"/>
          <w:marBottom w:val="0"/>
          <w:divBdr>
            <w:top w:val="none" w:sz="0" w:space="0" w:color="auto"/>
            <w:left w:val="none" w:sz="0" w:space="0" w:color="auto"/>
            <w:bottom w:val="none" w:sz="0" w:space="0" w:color="auto"/>
            <w:right w:val="none" w:sz="0" w:space="0" w:color="auto"/>
          </w:divBdr>
        </w:div>
        <w:div w:id="1133407015">
          <w:marLeft w:val="0"/>
          <w:marRight w:val="0"/>
          <w:marTop w:val="0"/>
          <w:marBottom w:val="0"/>
          <w:divBdr>
            <w:top w:val="none" w:sz="0" w:space="0" w:color="auto"/>
            <w:left w:val="none" w:sz="0" w:space="0" w:color="auto"/>
            <w:bottom w:val="none" w:sz="0" w:space="0" w:color="auto"/>
            <w:right w:val="none" w:sz="0" w:space="0" w:color="auto"/>
          </w:divBdr>
        </w:div>
        <w:div w:id="1482310735">
          <w:marLeft w:val="0"/>
          <w:marRight w:val="0"/>
          <w:marTop w:val="0"/>
          <w:marBottom w:val="0"/>
          <w:divBdr>
            <w:top w:val="none" w:sz="0" w:space="0" w:color="auto"/>
            <w:left w:val="none" w:sz="0" w:space="0" w:color="auto"/>
            <w:bottom w:val="none" w:sz="0" w:space="0" w:color="auto"/>
            <w:right w:val="none" w:sz="0" w:space="0" w:color="auto"/>
          </w:divBdr>
        </w:div>
        <w:div w:id="511335046">
          <w:marLeft w:val="0"/>
          <w:marRight w:val="0"/>
          <w:marTop w:val="0"/>
          <w:marBottom w:val="0"/>
          <w:divBdr>
            <w:top w:val="none" w:sz="0" w:space="0" w:color="auto"/>
            <w:left w:val="none" w:sz="0" w:space="0" w:color="auto"/>
            <w:bottom w:val="none" w:sz="0" w:space="0" w:color="auto"/>
            <w:right w:val="none" w:sz="0" w:space="0" w:color="auto"/>
          </w:divBdr>
        </w:div>
        <w:div w:id="1491216243">
          <w:marLeft w:val="0"/>
          <w:marRight w:val="0"/>
          <w:marTop w:val="0"/>
          <w:marBottom w:val="0"/>
          <w:divBdr>
            <w:top w:val="none" w:sz="0" w:space="0" w:color="auto"/>
            <w:left w:val="none" w:sz="0" w:space="0" w:color="auto"/>
            <w:bottom w:val="none" w:sz="0" w:space="0" w:color="auto"/>
            <w:right w:val="none" w:sz="0" w:space="0" w:color="auto"/>
          </w:divBdr>
        </w:div>
        <w:div w:id="1807698485">
          <w:marLeft w:val="0"/>
          <w:marRight w:val="0"/>
          <w:marTop w:val="0"/>
          <w:marBottom w:val="0"/>
          <w:divBdr>
            <w:top w:val="none" w:sz="0" w:space="0" w:color="auto"/>
            <w:left w:val="none" w:sz="0" w:space="0" w:color="auto"/>
            <w:bottom w:val="none" w:sz="0" w:space="0" w:color="auto"/>
            <w:right w:val="none" w:sz="0" w:space="0" w:color="auto"/>
          </w:divBdr>
        </w:div>
        <w:div w:id="1911841973">
          <w:marLeft w:val="0"/>
          <w:marRight w:val="0"/>
          <w:marTop w:val="0"/>
          <w:marBottom w:val="0"/>
          <w:divBdr>
            <w:top w:val="none" w:sz="0" w:space="0" w:color="auto"/>
            <w:left w:val="none" w:sz="0" w:space="0" w:color="auto"/>
            <w:bottom w:val="none" w:sz="0" w:space="0" w:color="auto"/>
            <w:right w:val="none" w:sz="0" w:space="0" w:color="auto"/>
          </w:divBdr>
        </w:div>
        <w:div w:id="121578223">
          <w:marLeft w:val="0"/>
          <w:marRight w:val="0"/>
          <w:marTop w:val="0"/>
          <w:marBottom w:val="0"/>
          <w:divBdr>
            <w:top w:val="none" w:sz="0" w:space="0" w:color="auto"/>
            <w:left w:val="none" w:sz="0" w:space="0" w:color="auto"/>
            <w:bottom w:val="none" w:sz="0" w:space="0" w:color="auto"/>
            <w:right w:val="none" w:sz="0" w:space="0" w:color="auto"/>
          </w:divBdr>
        </w:div>
        <w:div w:id="1091240314">
          <w:marLeft w:val="0"/>
          <w:marRight w:val="0"/>
          <w:marTop w:val="0"/>
          <w:marBottom w:val="0"/>
          <w:divBdr>
            <w:top w:val="none" w:sz="0" w:space="0" w:color="auto"/>
            <w:left w:val="none" w:sz="0" w:space="0" w:color="auto"/>
            <w:bottom w:val="none" w:sz="0" w:space="0" w:color="auto"/>
            <w:right w:val="none" w:sz="0" w:space="0" w:color="auto"/>
          </w:divBdr>
        </w:div>
        <w:div w:id="967391001">
          <w:marLeft w:val="0"/>
          <w:marRight w:val="0"/>
          <w:marTop w:val="0"/>
          <w:marBottom w:val="0"/>
          <w:divBdr>
            <w:top w:val="none" w:sz="0" w:space="0" w:color="auto"/>
            <w:left w:val="none" w:sz="0" w:space="0" w:color="auto"/>
            <w:bottom w:val="none" w:sz="0" w:space="0" w:color="auto"/>
            <w:right w:val="none" w:sz="0" w:space="0" w:color="auto"/>
          </w:divBdr>
        </w:div>
        <w:div w:id="1099181408">
          <w:marLeft w:val="0"/>
          <w:marRight w:val="0"/>
          <w:marTop w:val="0"/>
          <w:marBottom w:val="0"/>
          <w:divBdr>
            <w:top w:val="none" w:sz="0" w:space="0" w:color="auto"/>
            <w:left w:val="none" w:sz="0" w:space="0" w:color="auto"/>
            <w:bottom w:val="none" w:sz="0" w:space="0" w:color="auto"/>
            <w:right w:val="none" w:sz="0" w:space="0" w:color="auto"/>
          </w:divBdr>
        </w:div>
        <w:div w:id="1229921956">
          <w:marLeft w:val="0"/>
          <w:marRight w:val="0"/>
          <w:marTop w:val="0"/>
          <w:marBottom w:val="0"/>
          <w:divBdr>
            <w:top w:val="none" w:sz="0" w:space="0" w:color="auto"/>
            <w:left w:val="none" w:sz="0" w:space="0" w:color="auto"/>
            <w:bottom w:val="none" w:sz="0" w:space="0" w:color="auto"/>
            <w:right w:val="none" w:sz="0" w:space="0" w:color="auto"/>
          </w:divBdr>
        </w:div>
        <w:div w:id="32582711">
          <w:marLeft w:val="0"/>
          <w:marRight w:val="0"/>
          <w:marTop w:val="0"/>
          <w:marBottom w:val="0"/>
          <w:divBdr>
            <w:top w:val="none" w:sz="0" w:space="0" w:color="auto"/>
            <w:left w:val="none" w:sz="0" w:space="0" w:color="auto"/>
            <w:bottom w:val="none" w:sz="0" w:space="0" w:color="auto"/>
            <w:right w:val="none" w:sz="0" w:space="0" w:color="auto"/>
          </w:divBdr>
        </w:div>
        <w:div w:id="1028944693">
          <w:marLeft w:val="0"/>
          <w:marRight w:val="0"/>
          <w:marTop w:val="0"/>
          <w:marBottom w:val="0"/>
          <w:divBdr>
            <w:top w:val="none" w:sz="0" w:space="0" w:color="auto"/>
            <w:left w:val="none" w:sz="0" w:space="0" w:color="auto"/>
            <w:bottom w:val="none" w:sz="0" w:space="0" w:color="auto"/>
            <w:right w:val="none" w:sz="0" w:space="0" w:color="auto"/>
          </w:divBdr>
        </w:div>
        <w:div w:id="1596211592">
          <w:marLeft w:val="0"/>
          <w:marRight w:val="0"/>
          <w:marTop w:val="0"/>
          <w:marBottom w:val="0"/>
          <w:divBdr>
            <w:top w:val="none" w:sz="0" w:space="0" w:color="auto"/>
            <w:left w:val="none" w:sz="0" w:space="0" w:color="auto"/>
            <w:bottom w:val="none" w:sz="0" w:space="0" w:color="auto"/>
            <w:right w:val="none" w:sz="0" w:space="0" w:color="auto"/>
          </w:divBdr>
        </w:div>
        <w:div w:id="613562832">
          <w:marLeft w:val="0"/>
          <w:marRight w:val="0"/>
          <w:marTop w:val="0"/>
          <w:marBottom w:val="0"/>
          <w:divBdr>
            <w:top w:val="none" w:sz="0" w:space="0" w:color="auto"/>
            <w:left w:val="none" w:sz="0" w:space="0" w:color="auto"/>
            <w:bottom w:val="none" w:sz="0" w:space="0" w:color="auto"/>
            <w:right w:val="none" w:sz="0" w:space="0" w:color="auto"/>
          </w:divBdr>
        </w:div>
        <w:div w:id="1851215512">
          <w:marLeft w:val="0"/>
          <w:marRight w:val="0"/>
          <w:marTop w:val="0"/>
          <w:marBottom w:val="0"/>
          <w:divBdr>
            <w:top w:val="none" w:sz="0" w:space="0" w:color="auto"/>
            <w:left w:val="none" w:sz="0" w:space="0" w:color="auto"/>
            <w:bottom w:val="none" w:sz="0" w:space="0" w:color="auto"/>
            <w:right w:val="none" w:sz="0" w:space="0" w:color="auto"/>
          </w:divBdr>
        </w:div>
        <w:div w:id="1158426676">
          <w:marLeft w:val="0"/>
          <w:marRight w:val="0"/>
          <w:marTop w:val="0"/>
          <w:marBottom w:val="0"/>
          <w:divBdr>
            <w:top w:val="none" w:sz="0" w:space="0" w:color="auto"/>
            <w:left w:val="none" w:sz="0" w:space="0" w:color="auto"/>
            <w:bottom w:val="none" w:sz="0" w:space="0" w:color="auto"/>
            <w:right w:val="none" w:sz="0" w:space="0" w:color="auto"/>
          </w:divBdr>
        </w:div>
        <w:div w:id="1520316321">
          <w:marLeft w:val="0"/>
          <w:marRight w:val="0"/>
          <w:marTop w:val="0"/>
          <w:marBottom w:val="0"/>
          <w:divBdr>
            <w:top w:val="none" w:sz="0" w:space="0" w:color="auto"/>
            <w:left w:val="none" w:sz="0" w:space="0" w:color="auto"/>
            <w:bottom w:val="none" w:sz="0" w:space="0" w:color="auto"/>
            <w:right w:val="none" w:sz="0" w:space="0" w:color="auto"/>
          </w:divBdr>
        </w:div>
        <w:div w:id="1127115727">
          <w:marLeft w:val="0"/>
          <w:marRight w:val="0"/>
          <w:marTop w:val="0"/>
          <w:marBottom w:val="0"/>
          <w:divBdr>
            <w:top w:val="none" w:sz="0" w:space="0" w:color="auto"/>
            <w:left w:val="none" w:sz="0" w:space="0" w:color="auto"/>
            <w:bottom w:val="none" w:sz="0" w:space="0" w:color="auto"/>
            <w:right w:val="none" w:sz="0" w:space="0" w:color="auto"/>
          </w:divBdr>
        </w:div>
        <w:div w:id="58407189">
          <w:marLeft w:val="0"/>
          <w:marRight w:val="0"/>
          <w:marTop w:val="0"/>
          <w:marBottom w:val="0"/>
          <w:divBdr>
            <w:top w:val="none" w:sz="0" w:space="0" w:color="auto"/>
            <w:left w:val="none" w:sz="0" w:space="0" w:color="auto"/>
            <w:bottom w:val="none" w:sz="0" w:space="0" w:color="auto"/>
            <w:right w:val="none" w:sz="0" w:space="0" w:color="auto"/>
          </w:divBdr>
        </w:div>
        <w:div w:id="2144691203">
          <w:marLeft w:val="0"/>
          <w:marRight w:val="0"/>
          <w:marTop w:val="0"/>
          <w:marBottom w:val="0"/>
          <w:divBdr>
            <w:top w:val="none" w:sz="0" w:space="0" w:color="auto"/>
            <w:left w:val="none" w:sz="0" w:space="0" w:color="auto"/>
            <w:bottom w:val="none" w:sz="0" w:space="0" w:color="auto"/>
            <w:right w:val="none" w:sz="0" w:space="0" w:color="auto"/>
          </w:divBdr>
        </w:div>
        <w:div w:id="1801150002">
          <w:marLeft w:val="0"/>
          <w:marRight w:val="0"/>
          <w:marTop w:val="0"/>
          <w:marBottom w:val="0"/>
          <w:divBdr>
            <w:top w:val="none" w:sz="0" w:space="0" w:color="auto"/>
            <w:left w:val="none" w:sz="0" w:space="0" w:color="auto"/>
            <w:bottom w:val="none" w:sz="0" w:space="0" w:color="auto"/>
            <w:right w:val="none" w:sz="0" w:space="0" w:color="auto"/>
          </w:divBdr>
        </w:div>
        <w:div w:id="939335128">
          <w:marLeft w:val="0"/>
          <w:marRight w:val="0"/>
          <w:marTop w:val="0"/>
          <w:marBottom w:val="0"/>
          <w:divBdr>
            <w:top w:val="none" w:sz="0" w:space="0" w:color="auto"/>
            <w:left w:val="none" w:sz="0" w:space="0" w:color="auto"/>
            <w:bottom w:val="none" w:sz="0" w:space="0" w:color="auto"/>
            <w:right w:val="none" w:sz="0" w:space="0" w:color="auto"/>
          </w:divBdr>
        </w:div>
        <w:div w:id="2099473809">
          <w:marLeft w:val="0"/>
          <w:marRight w:val="0"/>
          <w:marTop w:val="0"/>
          <w:marBottom w:val="0"/>
          <w:divBdr>
            <w:top w:val="none" w:sz="0" w:space="0" w:color="auto"/>
            <w:left w:val="none" w:sz="0" w:space="0" w:color="auto"/>
            <w:bottom w:val="none" w:sz="0" w:space="0" w:color="auto"/>
            <w:right w:val="none" w:sz="0" w:space="0" w:color="auto"/>
          </w:divBdr>
        </w:div>
        <w:div w:id="2088527809">
          <w:marLeft w:val="0"/>
          <w:marRight w:val="0"/>
          <w:marTop w:val="0"/>
          <w:marBottom w:val="0"/>
          <w:divBdr>
            <w:top w:val="none" w:sz="0" w:space="0" w:color="auto"/>
            <w:left w:val="none" w:sz="0" w:space="0" w:color="auto"/>
            <w:bottom w:val="none" w:sz="0" w:space="0" w:color="auto"/>
            <w:right w:val="none" w:sz="0" w:space="0" w:color="auto"/>
          </w:divBdr>
        </w:div>
        <w:div w:id="214195621">
          <w:marLeft w:val="0"/>
          <w:marRight w:val="0"/>
          <w:marTop w:val="0"/>
          <w:marBottom w:val="0"/>
          <w:divBdr>
            <w:top w:val="none" w:sz="0" w:space="0" w:color="auto"/>
            <w:left w:val="none" w:sz="0" w:space="0" w:color="auto"/>
            <w:bottom w:val="none" w:sz="0" w:space="0" w:color="auto"/>
            <w:right w:val="none" w:sz="0" w:space="0" w:color="auto"/>
          </w:divBdr>
        </w:div>
        <w:div w:id="665480854">
          <w:marLeft w:val="0"/>
          <w:marRight w:val="0"/>
          <w:marTop w:val="0"/>
          <w:marBottom w:val="0"/>
          <w:divBdr>
            <w:top w:val="none" w:sz="0" w:space="0" w:color="auto"/>
            <w:left w:val="none" w:sz="0" w:space="0" w:color="auto"/>
            <w:bottom w:val="none" w:sz="0" w:space="0" w:color="auto"/>
            <w:right w:val="none" w:sz="0" w:space="0" w:color="auto"/>
          </w:divBdr>
        </w:div>
        <w:div w:id="640159184">
          <w:marLeft w:val="0"/>
          <w:marRight w:val="0"/>
          <w:marTop w:val="0"/>
          <w:marBottom w:val="0"/>
          <w:divBdr>
            <w:top w:val="none" w:sz="0" w:space="0" w:color="auto"/>
            <w:left w:val="none" w:sz="0" w:space="0" w:color="auto"/>
            <w:bottom w:val="none" w:sz="0" w:space="0" w:color="auto"/>
            <w:right w:val="none" w:sz="0" w:space="0" w:color="auto"/>
          </w:divBdr>
        </w:div>
        <w:div w:id="1617760730">
          <w:marLeft w:val="0"/>
          <w:marRight w:val="0"/>
          <w:marTop w:val="0"/>
          <w:marBottom w:val="0"/>
          <w:divBdr>
            <w:top w:val="none" w:sz="0" w:space="0" w:color="auto"/>
            <w:left w:val="none" w:sz="0" w:space="0" w:color="auto"/>
            <w:bottom w:val="none" w:sz="0" w:space="0" w:color="auto"/>
            <w:right w:val="none" w:sz="0" w:space="0" w:color="auto"/>
          </w:divBdr>
        </w:div>
        <w:div w:id="1708799642">
          <w:marLeft w:val="0"/>
          <w:marRight w:val="0"/>
          <w:marTop w:val="0"/>
          <w:marBottom w:val="0"/>
          <w:divBdr>
            <w:top w:val="none" w:sz="0" w:space="0" w:color="auto"/>
            <w:left w:val="none" w:sz="0" w:space="0" w:color="auto"/>
            <w:bottom w:val="none" w:sz="0" w:space="0" w:color="auto"/>
            <w:right w:val="none" w:sz="0" w:space="0" w:color="auto"/>
          </w:divBdr>
        </w:div>
        <w:div w:id="1018505828">
          <w:marLeft w:val="0"/>
          <w:marRight w:val="0"/>
          <w:marTop w:val="0"/>
          <w:marBottom w:val="0"/>
          <w:divBdr>
            <w:top w:val="none" w:sz="0" w:space="0" w:color="auto"/>
            <w:left w:val="none" w:sz="0" w:space="0" w:color="auto"/>
            <w:bottom w:val="none" w:sz="0" w:space="0" w:color="auto"/>
            <w:right w:val="none" w:sz="0" w:space="0" w:color="auto"/>
          </w:divBdr>
        </w:div>
        <w:div w:id="1201743595">
          <w:marLeft w:val="0"/>
          <w:marRight w:val="0"/>
          <w:marTop w:val="0"/>
          <w:marBottom w:val="0"/>
          <w:divBdr>
            <w:top w:val="none" w:sz="0" w:space="0" w:color="auto"/>
            <w:left w:val="none" w:sz="0" w:space="0" w:color="auto"/>
            <w:bottom w:val="none" w:sz="0" w:space="0" w:color="auto"/>
            <w:right w:val="none" w:sz="0" w:space="0" w:color="auto"/>
          </w:divBdr>
        </w:div>
        <w:div w:id="514196621">
          <w:marLeft w:val="0"/>
          <w:marRight w:val="0"/>
          <w:marTop w:val="0"/>
          <w:marBottom w:val="0"/>
          <w:divBdr>
            <w:top w:val="none" w:sz="0" w:space="0" w:color="auto"/>
            <w:left w:val="none" w:sz="0" w:space="0" w:color="auto"/>
            <w:bottom w:val="none" w:sz="0" w:space="0" w:color="auto"/>
            <w:right w:val="none" w:sz="0" w:space="0" w:color="auto"/>
          </w:divBdr>
        </w:div>
        <w:div w:id="331297248">
          <w:marLeft w:val="0"/>
          <w:marRight w:val="0"/>
          <w:marTop w:val="0"/>
          <w:marBottom w:val="0"/>
          <w:divBdr>
            <w:top w:val="none" w:sz="0" w:space="0" w:color="auto"/>
            <w:left w:val="none" w:sz="0" w:space="0" w:color="auto"/>
            <w:bottom w:val="none" w:sz="0" w:space="0" w:color="auto"/>
            <w:right w:val="none" w:sz="0" w:space="0" w:color="auto"/>
          </w:divBdr>
        </w:div>
        <w:div w:id="13313336">
          <w:marLeft w:val="0"/>
          <w:marRight w:val="0"/>
          <w:marTop w:val="0"/>
          <w:marBottom w:val="0"/>
          <w:divBdr>
            <w:top w:val="none" w:sz="0" w:space="0" w:color="auto"/>
            <w:left w:val="none" w:sz="0" w:space="0" w:color="auto"/>
            <w:bottom w:val="none" w:sz="0" w:space="0" w:color="auto"/>
            <w:right w:val="none" w:sz="0" w:space="0" w:color="auto"/>
          </w:divBdr>
        </w:div>
        <w:div w:id="1976986081">
          <w:marLeft w:val="0"/>
          <w:marRight w:val="0"/>
          <w:marTop w:val="0"/>
          <w:marBottom w:val="0"/>
          <w:divBdr>
            <w:top w:val="none" w:sz="0" w:space="0" w:color="auto"/>
            <w:left w:val="none" w:sz="0" w:space="0" w:color="auto"/>
            <w:bottom w:val="none" w:sz="0" w:space="0" w:color="auto"/>
            <w:right w:val="none" w:sz="0" w:space="0" w:color="auto"/>
          </w:divBdr>
        </w:div>
        <w:div w:id="195585202">
          <w:marLeft w:val="0"/>
          <w:marRight w:val="0"/>
          <w:marTop w:val="0"/>
          <w:marBottom w:val="0"/>
          <w:divBdr>
            <w:top w:val="none" w:sz="0" w:space="0" w:color="auto"/>
            <w:left w:val="none" w:sz="0" w:space="0" w:color="auto"/>
            <w:bottom w:val="none" w:sz="0" w:space="0" w:color="auto"/>
            <w:right w:val="none" w:sz="0" w:space="0" w:color="auto"/>
          </w:divBdr>
        </w:div>
        <w:div w:id="380251508">
          <w:marLeft w:val="0"/>
          <w:marRight w:val="0"/>
          <w:marTop w:val="0"/>
          <w:marBottom w:val="0"/>
          <w:divBdr>
            <w:top w:val="none" w:sz="0" w:space="0" w:color="auto"/>
            <w:left w:val="none" w:sz="0" w:space="0" w:color="auto"/>
            <w:bottom w:val="none" w:sz="0" w:space="0" w:color="auto"/>
            <w:right w:val="none" w:sz="0" w:space="0" w:color="auto"/>
          </w:divBdr>
        </w:div>
        <w:div w:id="1366251504">
          <w:marLeft w:val="0"/>
          <w:marRight w:val="0"/>
          <w:marTop w:val="0"/>
          <w:marBottom w:val="0"/>
          <w:divBdr>
            <w:top w:val="none" w:sz="0" w:space="0" w:color="auto"/>
            <w:left w:val="none" w:sz="0" w:space="0" w:color="auto"/>
            <w:bottom w:val="none" w:sz="0" w:space="0" w:color="auto"/>
            <w:right w:val="none" w:sz="0" w:space="0" w:color="auto"/>
          </w:divBdr>
        </w:div>
        <w:div w:id="968246002">
          <w:marLeft w:val="0"/>
          <w:marRight w:val="0"/>
          <w:marTop w:val="0"/>
          <w:marBottom w:val="0"/>
          <w:divBdr>
            <w:top w:val="none" w:sz="0" w:space="0" w:color="auto"/>
            <w:left w:val="none" w:sz="0" w:space="0" w:color="auto"/>
            <w:bottom w:val="none" w:sz="0" w:space="0" w:color="auto"/>
            <w:right w:val="none" w:sz="0" w:space="0" w:color="auto"/>
          </w:divBdr>
        </w:div>
        <w:div w:id="1328629299">
          <w:marLeft w:val="0"/>
          <w:marRight w:val="0"/>
          <w:marTop w:val="0"/>
          <w:marBottom w:val="0"/>
          <w:divBdr>
            <w:top w:val="none" w:sz="0" w:space="0" w:color="auto"/>
            <w:left w:val="none" w:sz="0" w:space="0" w:color="auto"/>
            <w:bottom w:val="none" w:sz="0" w:space="0" w:color="auto"/>
            <w:right w:val="none" w:sz="0" w:space="0" w:color="auto"/>
          </w:divBdr>
        </w:div>
        <w:div w:id="505829341">
          <w:marLeft w:val="0"/>
          <w:marRight w:val="0"/>
          <w:marTop w:val="0"/>
          <w:marBottom w:val="0"/>
          <w:divBdr>
            <w:top w:val="none" w:sz="0" w:space="0" w:color="auto"/>
            <w:left w:val="none" w:sz="0" w:space="0" w:color="auto"/>
            <w:bottom w:val="none" w:sz="0" w:space="0" w:color="auto"/>
            <w:right w:val="none" w:sz="0" w:space="0" w:color="auto"/>
          </w:divBdr>
        </w:div>
        <w:div w:id="1658995518">
          <w:marLeft w:val="0"/>
          <w:marRight w:val="0"/>
          <w:marTop w:val="0"/>
          <w:marBottom w:val="0"/>
          <w:divBdr>
            <w:top w:val="none" w:sz="0" w:space="0" w:color="auto"/>
            <w:left w:val="none" w:sz="0" w:space="0" w:color="auto"/>
            <w:bottom w:val="none" w:sz="0" w:space="0" w:color="auto"/>
            <w:right w:val="none" w:sz="0" w:space="0" w:color="auto"/>
          </w:divBdr>
        </w:div>
        <w:div w:id="1236746991">
          <w:marLeft w:val="0"/>
          <w:marRight w:val="0"/>
          <w:marTop w:val="0"/>
          <w:marBottom w:val="0"/>
          <w:divBdr>
            <w:top w:val="none" w:sz="0" w:space="0" w:color="auto"/>
            <w:left w:val="none" w:sz="0" w:space="0" w:color="auto"/>
            <w:bottom w:val="none" w:sz="0" w:space="0" w:color="auto"/>
            <w:right w:val="none" w:sz="0" w:space="0" w:color="auto"/>
          </w:divBdr>
        </w:div>
        <w:div w:id="1816603467">
          <w:marLeft w:val="0"/>
          <w:marRight w:val="0"/>
          <w:marTop w:val="0"/>
          <w:marBottom w:val="0"/>
          <w:divBdr>
            <w:top w:val="none" w:sz="0" w:space="0" w:color="auto"/>
            <w:left w:val="none" w:sz="0" w:space="0" w:color="auto"/>
            <w:bottom w:val="none" w:sz="0" w:space="0" w:color="auto"/>
            <w:right w:val="none" w:sz="0" w:space="0" w:color="auto"/>
          </w:divBdr>
        </w:div>
        <w:div w:id="1696885766">
          <w:marLeft w:val="0"/>
          <w:marRight w:val="0"/>
          <w:marTop w:val="0"/>
          <w:marBottom w:val="0"/>
          <w:divBdr>
            <w:top w:val="none" w:sz="0" w:space="0" w:color="auto"/>
            <w:left w:val="none" w:sz="0" w:space="0" w:color="auto"/>
            <w:bottom w:val="none" w:sz="0" w:space="0" w:color="auto"/>
            <w:right w:val="none" w:sz="0" w:space="0" w:color="auto"/>
          </w:divBdr>
        </w:div>
        <w:div w:id="956063922">
          <w:marLeft w:val="0"/>
          <w:marRight w:val="0"/>
          <w:marTop w:val="0"/>
          <w:marBottom w:val="0"/>
          <w:divBdr>
            <w:top w:val="none" w:sz="0" w:space="0" w:color="auto"/>
            <w:left w:val="none" w:sz="0" w:space="0" w:color="auto"/>
            <w:bottom w:val="none" w:sz="0" w:space="0" w:color="auto"/>
            <w:right w:val="none" w:sz="0" w:space="0" w:color="auto"/>
          </w:divBdr>
        </w:div>
        <w:div w:id="747387871">
          <w:marLeft w:val="0"/>
          <w:marRight w:val="0"/>
          <w:marTop w:val="0"/>
          <w:marBottom w:val="0"/>
          <w:divBdr>
            <w:top w:val="none" w:sz="0" w:space="0" w:color="auto"/>
            <w:left w:val="none" w:sz="0" w:space="0" w:color="auto"/>
            <w:bottom w:val="none" w:sz="0" w:space="0" w:color="auto"/>
            <w:right w:val="none" w:sz="0" w:space="0" w:color="auto"/>
          </w:divBdr>
        </w:div>
        <w:div w:id="1992098112">
          <w:marLeft w:val="0"/>
          <w:marRight w:val="0"/>
          <w:marTop w:val="0"/>
          <w:marBottom w:val="0"/>
          <w:divBdr>
            <w:top w:val="none" w:sz="0" w:space="0" w:color="auto"/>
            <w:left w:val="none" w:sz="0" w:space="0" w:color="auto"/>
            <w:bottom w:val="none" w:sz="0" w:space="0" w:color="auto"/>
            <w:right w:val="none" w:sz="0" w:space="0" w:color="auto"/>
          </w:divBdr>
        </w:div>
        <w:div w:id="177622509">
          <w:marLeft w:val="0"/>
          <w:marRight w:val="0"/>
          <w:marTop w:val="0"/>
          <w:marBottom w:val="0"/>
          <w:divBdr>
            <w:top w:val="none" w:sz="0" w:space="0" w:color="auto"/>
            <w:left w:val="none" w:sz="0" w:space="0" w:color="auto"/>
            <w:bottom w:val="none" w:sz="0" w:space="0" w:color="auto"/>
            <w:right w:val="none" w:sz="0" w:space="0" w:color="auto"/>
          </w:divBdr>
        </w:div>
        <w:div w:id="168450070">
          <w:marLeft w:val="0"/>
          <w:marRight w:val="0"/>
          <w:marTop w:val="0"/>
          <w:marBottom w:val="0"/>
          <w:divBdr>
            <w:top w:val="none" w:sz="0" w:space="0" w:color="auto"/>
            <w:left w:val="none" w:sz="0" w:space="0" w:color="auto"/>
            <w:bottom w:val="none" w:sz="0" w:space="0" w:color="auto"/>
            <w:right w:val="none" w:sz="0" w:space="0" w:color="auto"/>
          </w:divBdr>
        </w:div>
        <w:div w:id="1908343419">
          <w:marLeft w:val="0"/>
          <w:marRight w:val="0"/>
          <w:marTop w:val="0"/>
          <w:marBottom w:val="0"/>
          <w:divBdr>
            <w:top w:val="none" w:sz="0" w:space="0" w:color="auto"/>
            <w:left w:val="none" w:sz="0" w:space="0" w:color="auto"/>
            <w:bottom w:val="none" w:sz="0" w:space="0" w:color="auto"/>
            <w:right w:val="none" w:sz="0" w:space="0" w:color="auto"/>
          </w:divBdr>
        </w:div>
        <w:div w:id="905265317">
          <w:marLeft w:val="0"/>
          <w:marRight w:val="0"/>
          <w:marTop w:val="0"/>
          <w:marBottom w:val="0"/>
          <w:divBdr>
            <w:top w:val="none" w:sz="0" w:space="0" w:color="auto"/>
            <w:left w:val="none" w:sz="0" w:space="0" w:color="auto"/>
            <w:bottom w:val="none" w:sz="0" w:space="0" w:color="auto"/>
            <w:right w:val="none" w:sz="0" w:space="0" w:color="auto"/>
          </w:divBdr>
        </w:div>
        <w:div w:id="125198888">
          <w:marLeft w:val="0"/>
          <w:marRight w:val="0"/>
          <w:marTop w:val="0"/>
          <w:marBottom w:val="0"/>
          <w:divBdr>
            <w:top w:val="none" w:sz="0" w:space="0" w:color="auto"/>
            <w:left w:val="none" w:sz="0" w:space="0" w:color="auto"/>
            <w:bottom w:val="none" w:sz="0" w:space="0" w:color="auto"/>
            <w:right w:val="none" w:sz="0" w:space="0" w:color="auto"/>
          </w:divBdr>
        </w:div>
        <w:div w:id="1341617600">
          <w:marLeft w:val="0"/>
          <w:marRight w:val="0"/>
          <w:marTop w:val="0"/>
          <w:marBottom w:val="0"/>
          <w:divBdr>
            <w:top w:val="none" w:sz="0" w:space="0" w:color="auto"/>
            <w:left w:val="none" w:sz="0" w:space="0" w:color="auto"/>
            <w:bottom w:val="none" w:sz="0" w:space="0" w:color="auto"/>
            <w:right w:val="none" w:sz="0" w:space="0" w:color="auto"/>
          </w:divBdr>
        </w:div>
        <w:div w:id="1986738771">
          <w:marLeft w:val="0"/>
          <w:marRight w:val="0"/>
          <w:marTop w:val="0"/>
          <w:marBottom w:val="0"/>
          <w:divBdr>
            <w:top w:val="none" w:sz="0" w:space="0" w:color="auto"/>
            <w:left w:val="none" w:sz="0" w:space="0" w:color="auto"/>
            <w:bottom w:val="none" w:sz="0" w:space="0" w:color="auto"/>
            <w:right w:val="none" w:sz="0" w:space="0" w:color="auto"/>
          </w:divBdr>
        </w:div>
        <w:div w:id="262736569">
          <w:marLeft w:val="0"/>
          <w:marRight w:val="0"/>
          <w:marTop w:val="0"/>
          <w:marBottom w:val="0"/>
          <w:divBdr>
            <w:top w:val="none" w:sz="0" w:space="0" w:color="auto"/>
            <w:left w:val="none" w:sz="0" w:space="0" w:color="auto"/>
            <w:bottom w:val="none" w:sz="0" w:space="0" w:color="auto"/>
            <w:right w:val="none" w:sz="0" w:space="0" w:color="auto"/>
          </w:divBdr>
        </w:div>
        <w:div w:id="1843424421">
          <w:marLeft w:val="0"/>
          <w:marRight w:val="0"/>
          <w:marTop w:val="0"/>
          <w:marBottom w:val="0"/>
          <w:divBdr>
            <w:top w:val="none" w:sz="0" w:space="0" w:color="auto"/>
            <w:left w:val="none" w:sz="0" w:space="0" w:color="auto"/>
            <w:bottom w:val="none" w:sz="0" w:space="0" w:color="auto"/>
            <w:right w:val="none" w:sz="0" w:space="0" w:color="auto"/>
          </w:divBdr>
        </w:div>
        <w:div w:id="661085008">
          <w:marLeft w:val="0"/>
          <w:marRight w:val="0"/>
          <w:marTop w:val="0"/>
          <w:marBottom w:val="0"/>
          <w:divBdr>
            <w:top w:val="none" w:sz="0" w:space="0" w:color="auto"/>
            <w:left w:val="none" w:sz="0" w:space="0" w:color="auto"/>
            <w:bottom w:val="none" w:sz="0" w:space="0" w:color="auto"/>
            <w:right w:val="none" w:sz="0" w:space="0" w:color="auto"/>
          </w:divBdr>
        </w:div>
        <w:div w:id="897782191">
          <w:marLeft w:val="0"/>
          <w:marRight w:val="0"/>
          <w:marTop w:val="0"/>
          <w:marBottom w:val="0"/>
          <w:divBdr>
            <w:top w:val="none" w:sz="0" w:space="0" w:color="auto"/>
            <w:left w:val="none" w:sz="0" w:space="0" w:color="auto"/>
            <w:bottom w:val="none" w:sz="0" w:space="0" w:color="auto"/>
            <w:right w:val="none" w:sz="0" w:space="0" w:color="auto"/>
          </w:divBdr>
        </w:div>
        <w:div w:id="1735394997">
          <w:marLeft w:val="0"/>
          <w:marRight w:val="0"/>
          <w:marTop w:val="0"/>
          <w:marBottom w:val="0"/>
          <w:divBdr>
            <w:top w:val="none" w:sz="0" w:space="0" w:color="auto"/>
            <w:left w:val="none" w:sz="0" w:space="0" w:color="auto"/>
            <w:bottom w:val="none" w:sz="0" w:space="0" w:color="auto"/>
            <w:right w:val="none" w:sz="0" w:space="0" w:color="auto"/>
          </w:divBdr>
        </w:div>
        <w:div w:id="1463840151">
          <w:marLeft w:val="0"/>
          <w:marRight w:val="0"/>
          <w:marTop w:val="0"/>
          <w:marBottom w:val="0"/>
          <w:divBdr>
            <w:top w:val="none" w:sz="0" w:space="0" w:color="auto"/>
            <w:left w:val="none" w:sz="0" w:space="0" w:color="auto"/>
            <w:bottom w:val="none" w:sz="0" w:space="0" w:color="auto"/>
            <w:right w:val="none" w:sz="0" w:space="0" w:color="auto"/>
          </w:divBdr>
        </w:div>
        <w:div w:id="1365325187">
          <w:marLeft w:val="0"/>
          <w:marRight w:val="0"/>
          <w:marTop w:val="0"/>
          <w:marBottom w:val="0"/>
          <w:divBdr>
            <w:top w:val="none" w:sz="0" w:space="0" w:color="auto"/>
            <w:left w:val="none" w:sz="0" w:space="0" w:color="auto"/>
            <w:bottom w:val="none" w:sz="0" w:space="0" w:color="auto"/>
            <w:right w:val="none" w:sz="0" w:space="0" w:color="auto"/>
          </w:divBdr>
        </w:div>
        <w:div w:id="1742291474">
          <w:marLeft w:val="0"/>
          <w:marRight w:val="0"/>
          <w:marTop w:val="0"/>
          <w:marBottom w:val="0"/>
          <w:divBdr>
            <w:top w:val="none" w:sz="0" w:space="0" w:color="auto"/>
            <w:left w:val="none" w:sz="0" w:space="0" w:color="auto"/>
            <w:bottom w:val="none" w:sz="0" w:space="0" w:color="auto"/>
            <w:right w:val="none" w:sz="0" w:space="0" w:color="auto"/>
          </w:divBdr>
        </w:div>
        <w:div w:id="1254320638">
          <w:marLeft w:val="0"/>
          <w:marRight w:val="0"/>
          <w:marTop w:val="0"/>
          <w:marBottom w:val="0"/>
          <w:divBdr>
            <w:top w:val="none" w:sz="0" w:space="0" w:color="auto"/>
            <w:left w:val="none" w:sz="0" w:space="0" w:color="auto"/>
            <w:bottom w:val="none" w:sz="0" w:space="0" w:color="auto"/>
            <w:right w:val="none" w:sz="0" w:space="0" w:color="auto"/>
          </w:divBdr>
        </w:div>
        <w:div w:id="1434789366">
          <w:marLeft w:val="0"/>
          <w:marRight w:val="0"/>
          <w:marTop w:val="0"/>
          <w:marBottom w:val="0"/>
          <w:divBdr>
            <w:top w:val="none" w:sz="0" w:space="0" w:color="auto"/>
            <w:left w:val="none" w:sz="0" w:space="0" w:color="auto"/>
            <w:bottom w:val="none" w:sz="0" w:space="0" w:color="auto"/>
            <w:right w:val="none" w:sz="0" w:space="0" w:color="auto"/>
          </w:divBdr>
        </w:div>
        <w:div w:id="1435858282">
          <w:marLeft w:val="0"/>
          <w:marRight w:val="0"/>
          <w:marTop w:val="0"/>
          <w:marBottom w:val="0"/>
          <w:divBdr>
            <w:top w:val="none" w:sz="0" w:space="0" w:color="auto"/>
            <w:left w:val="none" w:sz="0" w:space="0" w:color="auto"/>
            <w:bottom w:val="none" w:sz="0" w:space="0" w:color="auto"/>
            <w:right w:val="none" w:sz="0" w:space="0" w:color="auto"/>
          </w:divBdr>
        </w:div>
        <w:div w:id="244074239">
          <w:marLeft w:val="0"/>
          <w:marRight w:val="0"/>
          <w:marTop w:val="0"/>
          <w:marBottom w:val="0"/>
          <w:divBdr>
            <w:top w:val="none" w:sz="0" w:space="0" w:color="auto"/>
            <w:left w:val="none" w:sz="0" w:space="0" w:color="auto"/>
            <w:bottom w:val="none" w:sz="0" w:space="0" w:color="auto"/>
            <w:right w:val="none" w:sz="0" w:space="0" w:color="auto"/>
          </w:divBdr>
        </w:div>
        <w:div w:id="1403719363">
          <w:marLeft w:val="0"/>
          <w:marRight w:val="0"/>
          <w:marTop w:val="0"/>
          <w:marBottom w:val="0"/>
          <w:divBdr>
            <w:top w:val="none" w:sz="0" w:space="0" w:color="auto"/>
            <w:left w:val="none" w:sz="0" w:space="0" w:color="auto"/>
            <w:bottom w:val="none" w:sz="0" w:space="0" w:color="auto"/>
            <w:right w:val="none" w:sz="0" w:space="0" w:color="auto"/>
          </w:divBdr>
        </w:div>
        <w:div w:id="1303998345">
          <w:marLeft w:val="0"/>
          <w:marRight w:val="0"/>
          <w:marTop w:val="0"/>
          <w:marBottom w:val="0"/>
          <w:divBdr>
            <w:top w:val="none" w:sz="0" w:space="0" w:color="auto"/>
            <w:left w:val="none" w:sz="0" w:space="0" w:color="auto"/>
            <w:bottom w:val="none" w:sz="0" w:space="0" w:color="auto"/>
            <w:right w:val="none" w:sz="0" w:space="0" w:color="auto"/>
          </w:divBdr>
        </w:div>
        <w:div w:id="2039625596">
          <w:marLeft w:val="0"/>
          <w:marRight w:val="0"/>
          <w:marTop w:val="0"/>
          <w:marBottom w:val="0"/>
          <w:divBdr>
            <w:top w:val="none" w:sz="0" w:space="0" w:color="auto"/>
            <w:left w:val="none" w:sz="0" w:space="0" w:color="auto"/>
            <w:bottom w:val="none" w:sz="0" w:space="0" w:color="auto"/>
            <w:right w:val="none" w:sz="0" w:space="0" w:color="auto"/>
          </w:divBdr>
        </w:div>
        <w:div w:id="797604100">
          <w:marLeft w:val="0"/>
          <w:marRight w:val="0"/>
          <w:marTop w:val="0"/>
          <w:marBottom w:val="0"/>
          <w:divBdr>
            <w:top w:val="none" w:sz="0" w:space="0" w:color="auto"/>
            <w:left w:val="none" w:sz="0" w:space="0" w:color="auto"/>
            <w:bottom w:val="none" w:sz="0" w:space="0" w:color="auto"/>
            <w:right w:val="none" w:sz="0" w:space="0" w:color="auto"/>
          </w:divBdr>
        </w:div>
        <w:div w:id="1249076800">
          <w:marLeft w:val="0"/>
          <w:marRight w:val="0"/>
          <w:marTop w:val="0"/>
          <w:marBottom w:val="0"/>
          <w:divBdr>
            <w:top w:val="none" w:sz="0" w:space="0" w:color="auto"/>
            <w:left w:val="none" w:sz="0" w:space="0" w:color="auto"/>
            <w:bottom w:val="none" w:sz="0" w:space="0" w:color="auto"/>
            <w:right w:val="none" w:sz="0" w:space="0" w:color="auto"/>
          </w:divBdr>
        </w:div>
        <w:div w:id="1255750653">
          <w:marLeft w:val="0"/>
          <w:marRight w:val="0"/>
          <w:marTop w:val="0"/>
          <w:marBottom w:val="0"/>
          <w:divBdr>
            <w:top w:val="none" w:sz="0" w:space="0" w:color="auto"/>
            <w:left w:val="none" w:sz="0" w:space="0" w:color="auto"/>
            <w:bottom w:val="none" w:sz="0" w:space="0" w:color="auto"/>
            <w:right w:val="none" w:sz="0" w:space="0" w:color="auto"/>
          </w:divBdr>
        </w:div>
        <w:div w:id="1743597442">
          <w:marLeft w:val="0"/>
          <w:marRight w:val="0"/>
          <w:marTop w:val="0"/>
          <w:marBottom w:val="0"/>
          <w:divBdr>
            <w:top w:val="none" w:sz="0" w:space="0" w:color="auto"/>
            <w:left w:val="none" w:sz="0" w:space="0" w:color="auto"/>
            <w:bottom w:val="none" w:sz="0" w:space="0" w:color="auto"/>
            <w:right w:val="none" w:sz="0" w:space="0" w:color="auto"/>
          </w:divBdr>
        </w:div>
        <w:div w:id="916792955">
          <w:marLeft w:val="0"/>
          <w:marRight w:val="0"/>
          <w:marTop w:val="0"/>
          <w:marBottom w:val="0"/>
          <w:divBdr>
            <w:top w:val="none" w:sz="0" w:space="0" w:color="auto"/>
            <w:left w:val="none" w:sz="0" w:space="0" w:color="auto"/>
            <w:bottom w:val="none" w:sz="0" w:space="0" w:color="auto"/>
            <w:right w:val="none" w:sz="0" w:space="0" w:color="auto"/>
          </w:divBdr>
        </w:div>
        <w:div w:id="1031342708">
          <w:marLeft w:val="0"/>
          <w:marRight w:val="0"/>
          <w:marTop w:val="0"/>
          <w:marBottom w:val="0"/>
          <w:divBdr>
            <w:top w:val="none" w:sz="0" w:space="0" w:color="auto"/>
            <w:left w:val="none" w:sz="0" w:space="0" w:color="auto"/>
            <w:bottom w:val="none" w:sz="0" w:space="0" w:color="auto"/>
            <w:right w:val="none" w:sz="0" w:space="0" w:color="auto"/>
          </w:divBdr>
        </w:div>
        <w:div w:id="500581545">
          <w:marLeft w:val="0"/>
          <w:marRight w:val="0"/>
          <w:marTop w:val="0"/>
          <w:marBottom w:val="0"/>
          <w:divBdr>
            <w:top w:val="none" w:sz="0" w:space="0" w:color="auto"/>
            <w:left w:val="none" w:sz="0" w:space="0" w:color="auto"/>
            <w:bottom w:val="none" w:sz="0" w:space="0" w:color="auto"/>
            <w:right w:val="none" w:sz="0" w:space="0" w:color="auto"/>
          </w:divBdr>
        </w:div>
        <w:div w:id="410127343">
          <w:marLeft w:val="0"/>
          <w:marRight w:val="0"/>
          <w:marTop w:val="0"/>
          <w:marBottom w:val="0"/>
          <w:divBdr>
            <w:top w:val="none" w:sz="0" w:space="0" w:color="auto"/>
            <w:left w:val="none" w:sz="0" w:space="0" w:color="auto"/>
            <w:bottom w:val="none" w:sz="0" w:space="0" w:color="auto"/>
            <w:right w:val="none" w:sz="0" w:space="0" w:color="auto"/>
          </w:divBdr>
        </w:div>
        <w:div w:id="1271888636">
          <w:marLeft w:val="0"/>
          <w:marRight w:val="0"/>
          <w:marTop w:val="0"/>
          <w:marBottom w:val="0"/>
          <w:divBdr>
            <w:top w:val="none" w:sz="0" w:space="0" w:color="auto"/>
            <w:left w:val="none" w:sz="0" w:space="0" w:color="auto"/>
            <w:bottom w:val="none" w:sz="0" w:space="0" w:color="auto"/>
            <w:right w:val="none" w:sz="0" w:space="0" w:color="auto"/>
          </w:divBdr>
        </w:div>
        <w:div w:id="1189031754">
          <w:marLeft w:val="0"/>
          <w:marRight w:val="0"/>
          <w:marTop w:val="0"/>
          <w:marBottom w:val="0"/>
          <w:divBdr>
            <w:top w:val="none" w:sz="0" w:space="0" w:color="auto"/>
            <w:left w:val="none" w:sz="0" w:space="0" w:color="auto"/>
            <w:bottom w:val="none" w:sz="0" w:space="0" w:color="auto"/>
            <w:right w:val="none" w:sz="0" w:space="0" w:color="auto"/>
          </w:divBdr>
        </w:div>
        <w:div w:id="801580957">
          <w:marLeft w:val="0"/>
          <w:marRight w:val="0"/>
          <w:marTop w:val="0"/>
          <w:marBottom w:val="0"/>
          <w:divBdr>
            <w:top w:val="none" w:sz="0" w:space="0" w:color="auto"/>
            <w:left w:val="none" w:sz="0" w:space="0" w:color="auto"/>
            <w:bottom w:val="none" w:sz="0" w:space="0" w:color="auto"/>
            <w:right w:val="none" w:sz="0" w:space="0" w:color="auto"/>
          </w:divBdr>
        </w:div>
        <w:div w:id="946887875">
          <w:marLeft w:val="0"/>
          <w:marRight w:val="0"/>
          <w:marTop w:val="0"/>
          <w:marBottom w:val="0"/>
          <w:divBdr>
            <w:top w:val="none" w:sz="0" w:space="0" w:color="auto"/>
            <w:left w:val="none" w:sz="0" w:space="0" w:color="auto"/>
            <w:bottom w:val="none" w:sz="0" w:space="0" w:color="auto"/>
            <w:right w:val="none" w:sz="0" w:space="0" w:color="auto"/>
          </w:divBdr>
        </w:div>
        <w:div w:id="1144783040">
          <w:marLeft w:val="0"/>
          <w:marRight w:val="0"/>
          <w:marTop w:val="0"/>
          <w:marBottom w:val="0"/>
          <w:divBdr>
            <w:top w:val="none" w:sz="0" w:space="0" w:color="auto"/>
            <w:left w:val="none" w:sz="0" w:space="0" w:color="auto"/>
            <w:bottom w:val="none" w:sz="0" w:space="0" w:color="auto"/>
            <w:right w:val="none" w:sz="0" w:space="0" w:color="auto"/>
          </w:divBdr>
        </w:div>
        <w:div w:id="1042248039">
          <w:marLeft w:val="0"/>
          <w:marRight w:val="0"/>
          <w:marTop w:val="0"/>
          <w:marBottom w:val="0"/>
          <w:divBdr>
            <w:top w:val="none" w:sz="0" w:space="0" w:color="auto"/>
            <w:left w:val="none" w:sz="0" w:space="0" w:color="auto"/>
            <w:bottom w:val="none" w:sz="0" w:space="0" w:color="auto"/>
            <w:right w:val="none" w:sz="0" w:space="0" w:color="auto"/>
          </w:divBdr>
        </w:div>
        <w:div w:id="352339996">
          <w:marLeft w:val="0"/>
          <w:marRight w:val="0"/>
          <w:marTop w:val="0"/>
          <w:marBottom w:val="0"/>
          <w:divBdr>
            <w:top w:val="none" w:sz="0" w:space="0" w:color="auto"/>
            <w:left w:val="none" w:sz="0" w:space="0" w:color="auto"/>
            <w:bottom w:val="none" w:sz="0" w:space="0" w:color="auto"/>
            <w:right w:val="none" w:sz="0" w:space="0" w:color="auto"/>
          </w:divBdr>
        </w:div>
        <w:div w:id="76369415">
          <w:marLeft w:val="0"/>
          <w:marRight w:val="0"/>
          <w:marTop w:val="0"/>
          <w:marBottom w:val="0"/>
          <w:divBdr>
            <w:top w:val="none" w:sz="0" w:space="0" w:color="auto"/>
            <w:left w:val="none" w:sz="0" w:space="0" w:color="auto"/>
            <w:bottom w:val="none" w:sz="0" w:space="0" w:color="auto"/>
            <w:right w:val="none" w:sz="0" w:space="0" w:color="auto"/>
          </w:divBdr>
        </w:div>
        <w:div w:id="19861106">
          <w:marLeft w:val="0"/>
          <w:marRight w:val="0"/>
          <w:marTop w:val="0"/>
          <w:marBottom w:val="0"/>
          <w:divBdr>
            <w:top w:val="none" w:sz="0" w:space="0" w:color="auto"/>
            <w:left w:val="none" w:sz="0" w:space="0" w:color="auto"/>
            <w:bottom w:val="none" w:sz="0" w:space="0" w:color="auto"/>
            <w:right w:val="none" w:sz="0" w:space="0" w:color="auto"/>
          </w:divBdr>
        </w:div>
        <w:div w:id="724597516">
          <w:marLeft w:val="0"/>
          <w:marRight w:val="0"/>
          <w:marTop w:val="0"/>
          <w:marBottom w:val="0"/>
          <w:divBdr>
            <w:top w:val="none" w:sz="0" w:space="0" w:color="auto"/>
            <w:left w:val="none" w:sz="0" w:space="0" w:color="auto"/>
            <w:bottom w:val="none" w:sz="0" w:space="0" w:color="auto"/>
            <w:right w:val="none" w:sz="0" w:space="0" w:color="auto"/>
          </w:divBdr>
        </w:div>
        <w:div w:id="831608099">
          <w:marLeft w:val="0"/>
          <w:marRight w:val="0"/>
          <w:marTop w:val="0"/>
          <w:marBottom w:val="0"/>
          <w:divBdr>
            <w:top w:val="none" w:sz="0" w:space="0" w:color="auto"/>
            <w:left w:val="none" w:sz="0" w:space="0" w:color="auto"/>
            <w:bottom w:val="none" w:sz="0" w:space="0" w:color="auto"/>
            <w:right w:val="none" w:sz="0" w:space="0" w:color="auto"/>
          </w:divBdr>
        </w:div>
        <w:div w:id="1090850647">
          <w:marLeft w:val="0"/>
          <w:marRight w:val="0"/>
          <w:marTop w:val="0"/>
          <w:marBottom w:val="0"/>
          <w:divBdr>
            <w:top w:val="none" w:sz="0" w:space="0" w:color="auto"/>
            <w:left w:val="none" w:sz="0" w:space="0" w:color="auto"/>
            <w:bottom w:val="none" w:sz="0" w:space="0" w:color="auto"/>
            <w:right w:val="none" w:sz="0" w:space="0" w:color="auto"/>
          </w:divBdr>
        </w:div>
        <w:div w:id="469789188">
          <w:marLeft w:val="0"/>
          <w:marRight w:val="0"/>
          <w:marTop w:val="0"/>
          <w:marBottom w:val="0"/>
          <w:divBdr>
            <w:top w:val="none" w:sz="0" w:space="0" w:color="auto"/>
            <w:left w:val="none" w:sz="0" w:space="0" w:color="auto"/>
            <w:bottom w:val="none" w:sz="0" w:space="0" w:color="auto"/>
            <w:right w:val="none" w:sz="0" w:space="0" w:color="auto"/>
          </w:divBdr>
        </w:div>
        <w:div w:id="1144740530">
          <w:marLeft w:val="0"/>
          <w:marRight w:val="0"/>
          <w:marTop w:val="0"/>
          <w:marBottom w:val="0"/>
          <w:divBdr>
            <w:top w:val="none" w:sz="0" w:space="0" w:color="auto"/>
            <w:left w:val="none" w:sz="0" w:space="0" w:color="auto"/>
            <w:bottom w:val="none" w:sz="0" w:space="0" w:color="auto"/>
            <w:right w:val="none" w:sz="0" w:space="0" w:color="auto"/>
          </w:divBdr>
        </w:div>
        <w:div w:id="210730102">
          <w:marLeft w:val="0"/>
          <w:marRight w:val="0"/>
          <w:marTop w:val="0"/>
          <w:marBottom w:val="0"/>
          <w:divBdr>
            <w:top w:val="none" w:sz="0" w:space="0" w:color="auto"/>
            <w:left w:val="none" w:sz="0" w:space="0" w:color="auto"/>
            <w:bottom w:val="none" w:sz="0" w:space="0" w:color="auto"/>
            <w:right w:val="none" w:sz="0" w:space="0" w:color="auto"/>
          </w:divBdr>
        </w:div>
        <w:div w:id="1750887906">
          <w:marLeft w:val="0"/>
          <w:marRight w:val="0"/>
          <w:marTop w:val="0"/>
          <w:marBottom w:val="0"/>
          <w:divBdr>
            <w:top w:val="none" w:sz="0" w:space="0" w:color="auto"/>
            <w:left w:val="none" w:sz="0" w:space="0" w:color="auto"/>
            <w:bottom w:val="none" w:sz="0" w:space="0" w:color="auto"/>
            <w:right w:val="none" w:sz="0" w:space="0" w:color="auto"/>
          </w:divBdr>
        </w:div>
        <w:div w:id="382485158">
          <w:marLeft w:val="0"/>
          <w:marRight w:val="0"/>
          <w:marTop w:val="0"/>
          <w:marBottom w:val="0"/>
          <w:divBdr>
            <w:top w:val="none" w:sz="0" w:space="0" w:color="auto"/>
            <w:left w:val="none" w:sz="0" w:space="0" w:color="auto"/>
            <w:bottom w:val="none" w:sz="0" w:space="0" w:color="auto"/>
            <w:right w:val="none" w:sz="0" w:space="0" w:color="auto"/>
          </w:divBdr>
        </w:div>
        <w:div w:id="1951625806">
          <w:marLeft w:val="0"/>
          <w:marRight w:val="0"/>
          <w:marTop w:val="0"/>
          <w:marBottom w:val="0"/>
          <w:divBdr>
            <w:top w:val="none" w:sz="0" w:space="0" w:color="auto"/>
            <w:left w:val="none" w:sz="0" w:space="0" w:color="auto"/>
            <w:bottom w:val="none" w:sz="0" w:space="0" w:color="auto"/>
            <w:right w:val="none" w:sz="0" w:space="0" w:color="auto"/>
          </w:divBdr>
        </w:div>
        <w:div w:id="1141267911">
          <w:marLeft w:val="0"/>
          <w:marRight w:val="0"/>
          <w:marTop w:val="0"/>
          <w:marBottom w:val="0"/>
          <w:divBdr>
            <w:top w:val="none" w:sz="0" w:space="0" w:color="auto"/>
            <w:left w:val="none" w:sz="0" w:space="0" w:color="auto"/>
            <w:bottom w:val="none" w:sz="0" w:space="0" w:color="auto"/>
            <w:right w:val="none" w:sz="0" w:space="0" w:color="auto"/>
          </w:divBdr>
        </w:div>
        <w:div w:id="1062631767">
          <w:marLeft w:val="0"/>
          <w:marRight w:val="0"/>
          <w:marTop w:val="0"/>
          <w:marBottom w:val="0"/>
          <w:divBdr>
            <w:top w:val="none" w:sz="0" w:space="0" w:color="auto"/>
            <w:left w:val="none" w:sz="0" w:space="0" w:color="auto"/>
            <w:bottom w:val="none" w:sz="0" w:space="0" w:color="auto"/>
            <w:right w:val="none" w:sz="0" w:space="0" w:color="auto"/>
          </w:divBdr>
        </w:div>
        <w:div w:id="536434882">
          <w:marLeft w:val="0"/>
          <w:marRight w:val="0"/>
          <w:marTop w:val="0"/>
          <w:marBottom w:val="0"/>
          <w:divBdr>
            <w:top w:val="none" w:sz="0" w:space="0" w:color="auto"/>
            <w:left w:val="none" w:sz="0" w:space="0" w:color="auto"/>
            <w:bottom w:val="none" w:sz="0" w:space="0" w:color="auto"/>
            <w:right w:val="none" w:sz="0" w:space="0" w:color="auto"/>
          </w:divBdr>
        </w:div>
        <w:div w:id="889000272">
          <w:marLeft w:val="0"/>
          <w:marRight w:val="0"/>
          <w:marTop w:val="0"/>
          <w:marBottom w:val="0"/>
          <w:divBdr>
            <w:top w:val="none" w:sz="0" w:space="0" w:color="auto"/>
            <w:left w:val="none" w:sz="0" w:space="0" w:color="auto"/>
            <w:bottom w:val="none" w:sz="0" w:space="0" w:color="auto"/>
            <w:right w:val="none" w:sz="0" w:space="0" w:color="auto"/>
          </w:divBdr>
        </w:div>
        <w:div w:id="794569144">
          <w:marLeft w:val="0"/>
          <w:marRight w:val="0"/>
          <w:marTop w:val="0"/>
          <w:marBottom w:val="0"/>
          <w:divBdr>
            <w:top w:val="none" w:sz="0" w:space="0" w:color="auto"/>
            <w:left w:val="none" w:sz="0" w:space="0" w:color="auto"/>
            <w:bottom w:val="none" w:sz="0" w:space="0" w:color="auto"/>
            <w:right w:val="none" w:sz="0" w:space="0" w:color="auto"/>
          </w:divBdr>
        </w:div>
        <w:div w:id="506943241">
          <w:marLeft w:val="0"/>
          <w:marRight w:val="0"/>
          <w:marTop w:val="0"/>
          <w:marBottom w:val="0"/>
          <w:divBdr>
            <w:top w:val="none" w:sz="0" w:space="0" w:color="auto"/>
            <w:left w:val="none" w:sz="0" w:space="0" w:color="auto"/>
            <w:bottom w:val="none" w:sz="0" w:space="0" w:color="auto"/>
            <w:right w:val="none" w:sz="0" w:space="0" w:color="auto"/>
          </w:divBdr>
        </w:div>
        <w:div w:id="400833821">
          <w:marLeft w:val="0"/>
          <w:marRight w:val="0"/>
          <w:marTop w:val="0"/>
          <w:marBottom w:val="0"/>
          <w:divBdr>
            <w:top w:val="none" w:sz="0" w:space="0" w:color="auto"/>
            <w:left w:val="none" w:sz="0" w:space="0" w:color="auto"/>
            <w:bottom w:val="none" w:sz="0" w:space="0" w:color="auto"/>
            <w:right w:val="none" w:sz="0" w:space="0" w:color="auto"/>
          </w:divBdr>
        </w:div>
        <w:div w:id="404841590">
          <w:marLeft w:val="0"/>
          <w:marRight w:val="0"/>
          <w:marTop w:val="0"/>
          <w:marBottom w:val="0"/>
          <w:divBdr>
            <w:top w:val="none" w:sz="0" w:space="0" w:color="auto"/>
            <w:left w:val="none" w:sz="0" w:space="0" w:color="auto"/>
            <w:bottom w:val="none" w:sz="0" w:space="0" w:color="auto"/>
            <w:right w:val="none" w:sz="0" w:space="0" w:color="auto"/>
          </w:divBdr>
        </w:div>
        <w:div w:id="942611417">
          <w:marLeft w:val="0"/>
          <w:marRight w:val="0"/>
          <w:marTop w:val="0"/>
          <w:marBottom w:val="0"/>
          <w:divBdr>
            <w:top w:val="none" w:sz="0" w:space="0" w:color="auto"/>
            <w:left w:val="none" w:sz="0" w:space="0" w:color="auto"/>
            <w:bottom w:val="none" w:sz="0" w:space="0" w:color="auto"/>
            <w:right w:val="none" w:sz="0" w:space="0" w:color="auto"/>
          </w:divBdr>
        </w:div>
        <w:div w:id="1575894913">
          <w:marLeft w:val="0"/>
          <w:marRight w:val="0"/>
          <w:marTop w:val="0"/>
          <w:marBottom w:val="0"/>
          <w:divBdr>
            <w:top w:val="none" w:sz="0" w:space="0" w:color="auto"/>
            <w:left w:val="none" w:sz="0" w:space="0" w:color="auto"/>
            <w:bottom w:val="none" w:sz="0" w:space="0" w:color="auto"/>
            <w:right w:val="none" w:sz="0" w:space="0" w:color="auto"/>
          </w:divBdr>
        </w:div>
        <w:div w:id="1296642545">
          <w:marLeft w:val="0"/>
          <w:marRight w:val="0"/>
          <w:marTop w:val="0"/>
          <w:marBottom w:val="0"/>
          <w:divBdr>
            <w:top w:val="none" w:sz="0" w:space="0" w:color="auto"/>
            <w:left w:val="none" w:sz="0" w:space="0" w:color="auto"/>
            <w:bottom w:val="none" w:sz="0" w:space="0" w:color="auto"/>
            <w:right w:val="none" w:sz="0" w:space="0" w:color="auto"/>
          </w:divBdr>
        </w:div>
        <w:div w:id="162088556">
          <w:marLeft w:val="0"/>
          <w:marRight w:val="0"/>
          <w:marTop w:val="0"/>
          <w:marBottom w:val="0"/>
          <w:divBdr>
            <w:top w:val="none" w:sz="0" w:space="0" w:color="auto"/>
            <w:left w:val="none" w:sz="0" w:space="0" w:color="auto"/>
            <w:bottom w:val="none" w:sz="0" w:space="0" w:color="auto"/>
            <w:right w:val="none" w:sz="0" w:space="0" w:color="auto"/>
          </w:divBdr>
        </w:div>
        <w:div w:id="670793347">
          <w:marLeft w:val="0"/>
          <w:marRight w:val="0"/>
          <w:marTop w:val="0"/>
          <w:marBottom w:val="0"/>
          <w:divBdr>
            <w:top w:val="none" w:sz="0" w:space="0" w:color="auto"/>
            <w:left w:val="none" w:sz="0" w:space="0" w:color="auto"/>
            <w:bottom w:val="none" w:sz="0" w:space="0" w:color="auto"/>
            <w:right w:val="none" w:sz="0" w:space="0" w:color="auto"/>
          </w:divBdr>
        </w:div>
        <w:div w:id="407926515">
          <w:marLeft w:val="0"/>
          <w:marRight w:val="0"/>
          <w:marTop w:val="0"/>
          <w:marBottom w:val="0"/>
          <w:divBdr>
            <w:top w:val="none" w:sz="0" w:space="0" w:color="auto"/>
            <w:left w:val="none" w:sz="0" w:space="0" w:color="auto"/>
            <w:bottom w:val="none" w:sz="0" w:space="0" w:color="auto"/>
            <w:right w:val="none" w:sz="0" w:space="0" w:color="auto"/>
          </w:divBdr>
        </w:div>
        <w:div w:id="2097046018">
          <w:marLeft w:val="0"/>
          <w:marRight w:val="0"/>
          <w:marTop w:val="0"/>
          <w:marBottom w:val="0"/>
          <w:divBdr>
            <w:top w:val="none" w:sz="0" w:space="0" w:color="auto"/>
            <w:left w:val="none" w:sz="0" w:space="0" w:color="auto"/>
            <w:bottom w:val="none" w:sz="0" w:space="0" w:color="auto"/>
            <w:right w:val="none" w:sz="0" w:space="0" w:color="auto"/>
          </w:divBdr>
        </w:div>
        <w:div w:id="48384679">
          <w:marLeft w:val="0"/>
          <w:marRight w:val="0"/>
          <w:marTop w:val="0"/>
          <w:marBottom w:val="0"/>
          <w:divBdr>
            <w:top w:val="none" w:sz="0" w:space="0" w:color="auto"/>
            <w:left w:val="none" w:sz="0" w:space="0" w:color="auto"/>
            <w:bottom w:val="none" w:sz="0" w:space="0" w:color="auto"/>
            <w:right w:val="none" w:sz="0" w:space="0" w:color="auto"/>
          </w:divBdr>
        </w:div>
        <w:div w:id="1951669309">
          <w:marLeft w:val="0"/>
          <w:marRight w:val="0"/>
          <w:marTop w:val="0"/>
          <w:marBottom w:val="0"/>
          <w:divBdr>
            <w:top w:val="none" w:sz="0" w:space="0" w:color="auto"/>
            <w:left w:val="none" w:sz="0" w:space="0" w:color="auto"/>
            <w:bottom w:val="none" w:sz="0" w:space="0" w:color="auto"/>
            <w:right w:val="none" w:sz="0" w:space="0" w:color="auto"/>
          </w:divBdr>
        </w:div>
        <w:div w:id="1923947250">
          <w:marLeft w:val="0"/>
          <w:marRight w:val="0"/>
          <w:marTop w:val="0"/>
          <w:marBottom w:val="0"/>
          <w:divBdr>
            <w:top w:val="none" w:sz="0" w:space="0" w:color="auto"/>
            <w:left w:val="none" w:sz="0" w:space="0" w:color="auto"/>
            <w:bottom w:val="none" w:sz="0" w:space="0" w:color="auto"/>
            <w:right w:val="none" w:sz="0" w:space="0" w:color="auto"/>
          </w:divBdr>
        </w:div>
        <w:div w:id="965232112">
          <w:marLeft w:val="0"/>
          <w:marRight w:val="0"/>
          <w:marTop w:val="0"/>
          <w:marBottom w:val="0"/>
          <w:divBdr>
            <w:top w:val="none" w:sz="0" w:space="0" w:color="auto"/>
            <w:left w:val="none" w:sz="0" w:space="0" w:color="auto"/>
            <w:bottom w:val="none" w:sz="0" w:space="0" w:color="auto"/>
            <w:right w:val="none" w:sz="0" w:space="0" w:color="auto"/>
          </w:divBdr>
        </w:div>
        <w:div w:id="872614084">
          <w:marLeft w:val="0"/>
          <w:marRight w:val="0"/>
          <w:marTop w:val="0"/>
          <w:marBottom w:val="0"/>
          <w:divBdr>
            <w:top w:val="none" w:sz="0" w:space="0" w:color="auto"/>
            <w:left w:val="none" w:sz="0" w:space="0" w:color="auto"/>
            <w:bottom w:val="none" w:sz="0" w:space="0" w:color="auto"/>
            <w:right w:val="none" w:sz="0" w:space="0" w:color="auto"/>
          </w:divBdr>
        </w:div>
        <w:div w:id="1275795312">
          <w:marLeft w:val="0"/>
          <w:marRight w:val="0"/>
          <w:marTop w:val="0"/>
          <w:marBottom w:val="0"/>
          <w:divBdr>
            <w:top w:val="none" w:sz="0" w:space="0" w:color="auto"/>
            <w:left w:val="none" w:sz="0" w:space="0" w:color="auto"/>
            <w:bottom w:val="none" w:sz="0" w:space="0" w:color="auto"/>
            <w:right w:val="none" w:sz="0" w:space="0" w:color="auto"/>
          </w:divBdr>
        </w:div>
        <w:div w:id="1049455424">
          <w:marLeft w:val="0"/>
          <w:marRight w:val="0"/>
          <w:marTop w:val="0"/>
          <w:marBottom w:val="0"/>
          <w:divBdr>
            <w:top w:val="none" w:sz="0" w:space="0" w:color="auto"/>
            <w:left w:val="none" w:sz="0" w:space="0" w:color="auto"/>
            <w:bottom w:val="none" w:sz="0" w:space="0" w:color="auto"/>
            <w:right w:val="none" w:sz="0" w:space="0" w:color="auto"/>
          </w:divBdr>
        </w:div>
        <w:div w:id="526450879">
          <w:marLeft w:val="0"/>
          <w:marRight w:val="0"/>
          <w:marTop w:val="0"/>
          <w:marBottom w:val="0"/>
          <w:divBdr>
            <w:top w:val="none" w:sz="0" w:space="0" w:color="auto"/>
            <w:left w:val="none" w:sz="0" w:space="0" w:color="auto"/>
            <w:bottom w:val="none" w:sz="0" w:space="0" w:color="auto"/>
            <w:right w:val="none" w:sz="0" w:space="0" w:color="auto"/>
          </w:divBdr>
        </w:div>
        <w:div w:id="646209266">
          <w:marLeft w:val="0"/>
          <w:marRight w:val="0"/>
          <w:marTop w:val="0"/>
          <w:marBottom w:val="0"/>
          <w:divBdr>
            <w:top w:val="none" w:sz="0" w:space="0" w:color="auto"/>
            <w:left w:val="none" w:sz="0" w:space="0" w:color="auto"/>
            <w:bottom w:val="none" w:sz="0" w:space="0" w:color="auto"/>
            <w:right w:val="none" w:sz="0" w:space="0" w:color="auto"/>
          </w:divBdr>
        </w:div>
        <w:div w:id="2067948608">
          <w:marLeft w:val="0"/>
          <w:marRight w:val="0"/>
          <w:marTop w:val="0"/>
          <w:marBottom w:val="0"/>
          <w:divBdr>
            <w:top w:val="none" w:sz="0" w:space="0" w:color="auto"/>
            <w:left w:val="none" w:sz="0" w:space="0" w:color="auto"/>
            <w:bottom w:val="none" w:sz="0" w:space="0" w:color="auto"/>
            <w:right w:val="none" w:sz="0" w:space="0" w:color="auto"/>
          </w:divBdr>
        </w:div>
        <w:div w:id="79372101">
          <w:marLeft w:val="0"/>
          <w:marRight w:val="0"/>
          <w:marTop w:val="0"/>
          <w:marBottom w:val="0"/>
          <w:divBdr>
            <w:top w:val="none" w:sz="0" w:space="0" w:color="auto"/>
            <w:left w:val="none" w:sz="0" w:space="0" w:color="auto"/>
            <w:bottom w:val="none" w:sz="0" w:space="0" w:color="auto"/>
            <w:right w:val="none" w:sz="0" w:space="0" w:color="auto"/>
          </w:divBdr>
        </w:div>
        <w:div w:id="891306551">
          <w:marLeft w:val="0"/>
          <w:marRight w:val="0"/>
          <w:marTop w:val="0"/>
          <w:marBottom w:val="0"/>
          <w:divBdr>
            <w:top w:val="none" w:sz="0" w:space="0" w:color="auto"/>
            <w:left w:val="none" w:sz="0" w:space="0" w:color="auto"/>
            <w:bottom w:val="none" w:sz="0" w:space="0" w:color="auto"/>
            <w:right w:val="none" w:sz="0" w:space="0" w:color="auto"/>
          </w:divBdr>
        </w:div>
        <w:div w:id="1210801536">
          <w:marLeft w:val="0"/>
          <w:marRight w:val="0"/>
          <w:marTop w:val="0"/>
          <w:marBottom w:val="0"/>
          <w:divBdr>
            <w:top w:val="none" w:sz="0" w:space="0" w:color="auto"/>
            <w:left w:val="none" w:sz="0" w:space="0" w:color="auto"/>
            <w:bottom w:val="none" w:sz="0" w:space="0" w:color="auto"/>
            <w:right w:val="none" w:sz="0" w:space="0" w:color="auto"/>
          </w:divBdr>
        </w:div>
        <w:div w:id="484250176">
          <w:marLeft w:val="0"/>
          <w:marRight w:val="0"/>
          <w:marTop w:val="0"/>
          <w:marBottom w:val="0"/>
          <w:divBdr>
            <w:top w:val="none" w:sz="0" w:space="0" w:color="auto"/>
            <w:left w:val="none" w:sz="0" w:space="0" w:color="auto"/>
            <w:bottom w:val="none" w:sz="0" w:space="0" w:color="auto"/>
            <w:right w:val="none" w:sz="0" w:space="0" w:color="auto"/>
          </w:divBdr>
        </w:div>
        <w:div w:id="506209903">
          <w:marLeft w:val="0"/>
          <w:marRight w:val="0"/>
          <w:marTop w:val="0"/>
          <w:marBottom w:val="0"/>
          <w:divBdr>
            <w:top w:val="none" w:sz="0" w:space="0" w:color="auto"/>
            <w:left w:val="none" w:sz="0" w:space="0" w:color="auto"/>
            <w:bottom w:val="none" w:sz="0" w:space="0" w:color="auto"/>
            <w:right w:val="none" w:sz="0" w:space="0" w:color="auto"/>
          </w:divBdr>
        </w:div>
        <w:div w:id="2088533756">
          <w:marLeft w:val="0"/>
          <w:marRight w:val="0"/>
          <w:marTop w:val="0"/>
          <w:marBottom w:val="0"/>
          <w:divBdr>
            <w:top w:val="none" w:sz="0" w:space="0" w:color="auto"/>
            <w:left w:val="none" w:sz="0" w:space="0" w:color="auto"/>
            <w:bottom w:val="none" w:sz="0" w:space="0" w:color="auto"/>
            <w:right w:val="none" w:sz="0" w:space="0" w:color="auto"/>
          </w:divBdr>
        </w:div>
        <w:div w:id="1159467103">
          <w:marLeft w:val="0"/>
          <w:marRight w:val="0"/>
          <w:marTop w:val="0"/>
          <w:marBottom w:val="0"/>
          <w:divBdr>
            <w:top w:val="none" w:sz="0" w:space="0" w:color="auto"/>
            <w:left w:val="none" w:sz="0" w:space="0" w:color="auto"/>
            <w:bottom w:val="none" w:sz="0" w:space="0" w:color="auto"/>
            <w:right w:val="none" w:sz="0" w:space="0" w:color="auto"/>
          </w:divBdr>
        </w:div>
        <w:div w:id="276329234">
          <w:marLeft w:val="0"/>
          <w:marRight w:val="0"/>
          <w:marTop w:val="0"/>
          <w:marBottom w:val="0"/>
          <w:divBdr>
            <w:top w:val="none" w:sz="0" w:space="0" w:color="auto"/>
            <w:left w:val="none" w:sz="0" w:space="0" w:color="auto"/>
            <w:bottom w:val="none" w:sz="0" w:space="0" w:color="auto"/>
            <w:right w:val="none" w:sz="0" w:space="0" w:color="auto"/>
          </w:divBdr>
        </w:div>
        <w:div w:id="836532504">
          <w:marLeft w:val="0"/>
          <w:marRight w:val="0"/>
          <w:marTop w:val="0"/>
          <w:marBottom w:val="0"/>
          <w:divBdr>
            <w:top w:val="none" w:sz="0" w:space="0" w:color="auto"/>
            <w:left w:val="none" w:sz="0" w:space="0" w:color="auto"/>
            <w:bottom w:val="none" w:sz="0" w:space="0" w:color="auto"/>
            <w:right w:val="none" w:sz="0" w:space="0" w:color="auto"/>
          </w:divBdr>
        </w:div>
        <w:div w:id="667683146">
          <w:marLeft w:val="0"/>
          <w:marRight w:val="0"/>
          <w:marTop w:val="0"/>
          <w:marBottom w:val="0"/>
          <w:divBdr>
            <w:top w:val="none" w:sz="0" w:space="0" w:color="auto"/>
            <w:left w:val="none" w:sz="0" w:space="0" w:color="auto"/>
            <w:bottom w:val="none" w:sz="0" w:space="0" w:color="auto"/>
            <w:right w:val="none" w:sz="0" w:space="0" w:color="auto"/>
          </w:divBdr>
        </w:div>
        <w:div w:id="1545481062">
          <w:marLeft w:val="0"/>
          <w:marRight w:val="0"/>
          <w:marTop w:val="0"/>
          <w:marBottom w:val="0"/>
          <w:divBdr>
            <w:top w:val="none" w:sz="0" w:space="0" w:color="auto"/>
            <w:left w:val="none" w:sz="0" w:space="0" w:color="auto"/>
            <w:bottom w:val="none" w:sz="0" w:space="0" w:color="auto"/>
            <w:right w:val="none" w:sz="0" w:space="0" w:color="auto"/>
          </w:divBdr>
        </w:div>
        <w:div w:id="1884782199">
          <w:marLeft w:val="0"/>
          <w:marRight w:val="0"/>
          <w:marTop w:val="0"/>
          <w:marBottom w:val="0"/>
          <w:divBdr>
            <w:top w:val="none" w:sz="0" w:space="0" w:color="auto"/>
            <w:left w:val="none" w:sz="0" w:space="0" w:color="auto"/>
            <w:bottom w:val="none" w:sz="0" w:space="0" w:color="auto"/>
            <w:right w:val="none" w:sz="0" w:space="0" w:color="auto"/>
          </w:divBdr>
        </w:div>
        <w:div w:id="1417944490">
          <w:marLeft w:val="0"/>
          <w:marRight w:val="0"/>
          <w:marTop w:val="0"/>
          <w:marBottom w:val="0"/>
          <w:divBdr>
            <w:top w:val="none" w:sz="0" w:space="0" w:color="auto"/>
            <w:left w:val="none" w:sz="0" w:space="0" w:color="auto"/>
            <w:bottom w:val="none" w:sz="0" w:space="0" w:color="auto"/>
            <w:right w:val="none" w:sz="0" w:space="0" w:color="auto"/>
          </w:divBdr>
        </w:div>
        <w:div w:id="468086500">
          <w:marLeft w:val="0"/>
          <w:marRight w:val="0"/>
          <w:marTop w:val="0"/>
          <w:marBottom w:val="0"/>
          <w:divBdr>
            <w:top w:val="none" w:sz="0" w:space="0" w:color="auto"/>
            <w:left w:val="none" w:sz="0" w:space="0" w:color="auto"/>
            <w:bottom w:val="none" w:sz="0" w:space="0" w:color="auto"/>
            <w:right w:val="none" w:sz="0" w:space="0" w:color="auto"/>
          </w:divBdr>
        </w:div>
        <w:div w:id="1102267460">
          <w:marLeft w:val="0"/>
          <w:marRight w:val="0"/>
          <w:marTop w:val="0"/>
          <w:marBottom w:val="0"/>
          <w:divBdr>
            <w:top w:val="none" w:sz="0" w:space="0" w:color="auto"/>
            <w:left w:val="none" w:sz="0" w:space="0" w:color="auto"/>
            <w:bottom w:val="none" w:sz="0" w:space="0" w:color="auto"/>
            <w:right w:val="none" w:sz="0" w:space="0" w:color="auto"/>
          </w:divBdr>
        </w:div>
        <w:div w:id="112945892">
          <w:marLeft w:val="0"/>
          <w:marRight w:val="0"/>
          <w:marTop w:val="0"/>
          <w:marBottom w:val="0"/>
          <w:divBdr>
            <w:top w:val="none" w:sz="0" w:space="0" w:color="auto"/>
            <w:left w:val="none" w:sz="0" w:space="0" w:color="auto"/>
            <w:bottom w:val="none" w:sz="0" w:space="0" w:color="auto"/>
            <w:right w:val="none" w:sz="0" w:space="0" w:color="auto"/>
          </w:divBdr>
        </w:div>
        <w:div w:id="1434131024">
          <w:marLeft w:val="0"/>
          <w:marRight w:val="0"/>
          <w:marTop w:val="0"/>
          <w:marBottom w:val="0"/>
          <w:divBdr>
            <w:top w:val="none" w:sz="0" w:space="0" w:color="auto"/>
            <w:left w:val="none" w:sz="0" w:space="0" w:color="auto"/>
            <w:bottom w:val="none" w:sz="0" w:space="0" w:color="auto"/>
            <w:right w:val="none" w:sz="0" w:space="0" w:color="auto"/>
          </w:divBdr>
        </w:div>
        <w:div w:id="125663432">
          <w:marLeft w:val="0"/>
          <w:marRight w:val="0"/>
          <w:marTop w:val="0"/>
          <w:marBottom w:val="0"/>
          <w:divBdr>
            <w:top w:val="none" w:sz="0" w:space="0" w:color="auto"/>
            <w:left w:val="none" w:sz="0" w:space="0" w:color="auto"/>
            <w:bottom w:val="none" w:sz="0" w:space="0" w:color="auto"/>
            <w:right w:val="none" w:sz="0" w:space="0" w:color="auto"/>
          </w:divBdr>
        </w:div>
        <w:div w:id="1092044184">
          <w:marLeft w:val="0"/>
          <w:marRight w:val="0"/>
          <w:marTop w:val="0"/>
          <w:marBottom w:val="0"/>
          <w:divBdr>
            <w:top w:val="none" w:sz="0" w:space="0" w:color="auto"/>
            <w:left w:val="none" w:sz="0" w:space="0" w:color="auto"/>
            <w:bottom w:val="none" w:sz="0" w:space="0" w:color="auto"/>
            <w:right w:val="none" w:sz="0" w:space="0" w:color="auto"/>
          </w:divBdr>
        </w:div>
        <w:div w:id="2040889252">
          <w:marLeft w:val="0"/>
          <w:marRight w:val="0"/>
          <w:marTop w:val="0"/>
          <w:marBottom w:val="0"/>
          <w:divBdr>
            <w:top w:val="none" w:sz="0" w:space="0" w:color="auto"/>
            <w:left w:val="none" w:sz="0" w:space="0" w:color="auto"/>
            <w:bottom w:val="none" w:sz="0" w:space="0" w:color="auto"/>
            <w:right w:val="none" w:sz="0" w:space="0" w:color="auto"/>
          </w:divBdr>
        </w:div>
        <w:div w:id="1369338028">
          <w:marLeft w:val="0"/>
          <w:marRight w:val="0"/>
          <w:marTop w:val="0"/>
          <w:marBottom w:val="0"/>
          <w:divBdr>
            <w:top w:val="none" w:sz="0" w:space="0" w:color="auto"/>
            <w:left w:val="none" w:sz="0" w:space="0" w:color="auto"/>
            <w:bottom w:val="none" w:sz="0" w:space="0" w:color="auto"/>
            <w:right w:val="none" w:sz="0" w:space="0" w:color="auto"/>
          </w:divBdr>
        </w:div>
        <w:div w:id="536550830">
          <w:marLeft w:val="0"/>
          <w:marRight w:val="0"/>
          <w:marTop w:val="0"/>
          <w:marBottom w:val="0"/>
          <w:divBdr>
            <w:top w:val="none" w:sz="0" w:space="0" w:color="auto"/>
            <w:left w:val="none" w:sz="0" w:space="0" w:color="auto"/>
            <w:bottom w:val="none" w:sz="0" w:space="0" w:color="auto"/>
            <w:right w:val="none" w:sz="0" w:space="0" w:color="auto"/>
          </w:divBdr>
        </w:div>
        <w:div w:id="738866439">
          <w:marLeft w:val="0"/>
          <w:marRight w:val="0"/>
          <w:marTop w:val="0"/>
          <w:marBottom w:val="0"/>
          <w:divBdr>
            <w:top w:val="none" w:sz="0" w:space="0" w:color="auto"/>
            <w:left w:val="none" w:sz="0" w:space="0" w:color="auto"/>
            <w:bottom w:val="none" w:sz="0" w:space="0" w:color="auto"/>
            <w:right w:val="none" w:sz="0" w:space="0" w:color="auto"/>
          </w:divBdr>
        </w:div>
        <w:div w:id="1855917434">
          <w:marLeft w:val="0"/>
          <w:marRight w:val="0"/>
          <w:marTop w:val="0"/>
          <w:marBottom w:val="0"/>
          <w:divBdr>
            <w:top w:val="none" w:sz="0" w:space="0" w:color="auto"/>
            <w:left w:val="none" w:sz="0" w:space="0" w:color="auto"/>
            <w:bottom w:val="none" w:sz="0" w:space="0" w:color="auto"/>
            <w:right w:val="none" w:sz="0" w:space="0" w:color="auto"/>
          </w:divBdr>
        </w:div>
        <w:div w:id="120467304">
          <w:marLeft w:val="0"/>
          <w:marRight w:val="0"/>
          <w:marTop w:val="0"/>
          <w:marBottom w:val="0"/>
          <w:divBdr>
            <w:top w:val="none" w:sz="0" w:space="0" w:color="auto"/>
            <w:left w:val="none" w:sz="0" w:space="0" w:color="auto"/>
            <w:bottom w:val="none" w:sz="0" w:space="0" w:color="auto"/>
            <w:right w:val="none" w:sz="0" w:space="0" w:color="auto"/>
          </w:divBdr>
        </w:div>
        <w:div w:id="1130785012">
          <w:marLeft w:val="0"/>
          <w:marRight w:val="0"/>
          <w:marTop w:val="0"/>
          <w:marBottom w:val="0"/>
          <w:divBdr>
            <w:top w:val="none" w:sz="0" w:space="0" w:color="auto"/>
            <w:left w:val="none" w:sz="0" w:space="0" w:color="auto"/>
            <w:bottom w:val="none" w:sz="0" w:space="0" w:color="auto"/>
            <w:right w:val="none" w:sz="0" w:space="0" w:color="auto"/>
          </w:divBdr>
        </w:div>
        <w:div w:id="41640707">
          <w:marLeft w:val="0"/>
          <w:marRight w:val="0"/>
          <w:marTop w:val="0"/>
          <w:marBottom w:val="0"/>
          <w:divBdr>
            <w:top w:val="none" w:sz="0" w:space="0" w:color="auto"/>
            <w:left w:val="none" w:sz="0" w:space="0" w:color="auto"/>
            <w:bottom w:val="none" w:sz="0" w:space="0" w:color="auto"/>
            <w:right w:val="none" w:sz="0" w:space="0" w:color="auto"/>
          </w:divBdr>
        </w:div>
        <w:div w:id="464205678">
          <w:marLeft w:val="0"/>
          <w:marRight w:val="0"/>
          <w:marTop w:val="0"/>
          <w:marBottom w:val="0"/>
          <w:divBdr>
            <w:top w:val="none" w:sz="0" w:space="0" w:color="auto"/>
            <w:left w:val="none" w:sz="0" w:space="0" w:color="auto"/>
            <w:bottom w:val="none" w:sz="0" w:space="0" w:color="auto"/>
            <w:right w:val="none" w:sz="0" w:space="0" w:color="auto"/>
          </w:divBdr>
        </w:div>
        <w:div w:id="45766621">
          <w:marLeft w:val="0"/>
          <w:marRight w:val="0"/>
          <w:marTop w:val="0"/>
          <w:marBottom w:val="0"/>
          <w:divBdr>
            <w:top w:val="none" w:sz="0" w:space="0" w:color="auto"/>
            <w:left w:val="none" w:sz="0" w:space="0" w:color="auto"/>
            <w:bottom w:val="none" w:sz="0" w:space="0" w:color="auto"/>
            <w:right w:val="none" w:sz="0" w:space="0" w:color="auto"/>
          </w:divBdr>
        </w:div>
        <w:div w:id="1718552953">
          <w:marLeft w:val="0"/>
          <w:marRight w:val="0"/>
          <w:marTop w:val="0"/>
          <w:marBottom w:val="0"/>
          <w:divBdr>
            <w:top w:val="none" w:sz="0" w:space="0" w:color="auto"/>
            <w:left w:val="none" w:sz="0" w:space="0" w:color="auto"/>
            <w:bottom w:val="none" w:sz="0" w:space="0" w:color="auto"/>
            <w:right w:val="none" w:sz="0" w:space="0" w:color="auto"/>
          </w:divBdr>
        </w:div>
        <w:div w:id="2018724495">
          <w:marLeft w:val="0"/>
          <w:marRight w:val="0"/>
          <w:marTop w:val="0"/>
          <w:marBottom w:val="0"/>
          <w:divBdr>
            <w:top w:val="none" w:sz="0" w:space="0" w:color="auto"/>
            <w:left w:val="none" w:sz="0" w:space="0" w:color="auto"/>
            <w:bottom w:val="none" w:sz="0" w:space="0" w:color="auto"/>
            <w:right w:val="none" w:sz="0" w:space="0" w:color="auto"/>
          </w:divBdr>
        </w:div>
        <w:div w:id="1688676939">
          <w:marLeft w:val="0"/>
          <w:marRight w:val="0"/>
          <w:marTop w:val="0"/>
          <w:marBottom w:val="0"/>
          <w:divBdr>
            <w:top w:val="none" w:sz="0" w:space="0" w:color="auto"/>
            <w:left w:val="none" w:sz="0" w:space="0" w:color="auto"/>
            <w:bottom w:val="none" w:sz="0" w:space="0" w:color="auto"/>
            <w:right w:val="none" w:sz="0" w:space="0" w:color="auto"/>
          </w:divBdr>
        </w:div>
        <w:div w:id="434642414">
          <w:marLeft w:val="0"/>
          <w:marRight w:val="0"/>
          <w:marTop w:val="0"/>
          <w:marBottom w:val="0"/>
          <w:divBdr>
            <w:top w:val="none" w:sz="0" w:space="0" w:color="auto"/>
            <w:left w:val="none" w:sz="0" w:space="0" w:color="auto"/>
            <w:bottom w:val="none" w:sz="0" w:space="0" w:color="auto"/>
            <w:right w:val="none" w:sz="0" w:space="0" w:color="auto"/>
          </w:divBdr>
        </w:div>
        <w:div w:id="1375689166">
          <w:marLeft w:val="0"/>
          <w:marRight w:val="0"/>
          <w:marTop w:val="0"/>
          <w:marBottom w:val="0"/>
          <w:divBdr>
            <w:top w:val="none" w:sz="0" w:space="0" w:color="auto"/>
            <w:left w:val="none" w:sz="0" w:space="0" w:color="auto"/>
            <w:bottom w:val="none" w:sz="0" w:space="0" w:color="auto"/>
            <w:right w:val="none" w:sz="0" w:space="0" w:color="auto"/>
          </w:divBdr>
        </w:div>
        <w:div w:id="1519736076">
          <w:marLeft w:val="0"/>
          <w:marRight w:val="0"/>
          <w:marTop w:val="0"/>
          <w:marBottom w:val="0"/>
          <w:divBdr>
            <w:top w:val="none" w:sz="0" w:space="0" w:color="auto"/>
            <w:left w:val="none" w:sz="0" w:space="0" w:color="auto"/>
            <w:bottom w:val="none" w:sz="0" w:space="0" w:color="auto"/>
            <w:right w:val="none" w:sz="0" w:space="0" w:color="auto"/>
          </w:divBdr>
        </w:div>
        <w:div w:id="1150053446">
          <w:marLeft w:val="0"/>
          <w:marRight w:val="0"/>
          <w:marTop w:val="0"/>
          <w:marBottom w:val="0"/>
          <w:divBdr>
            <w:top w:val="none" w:sz="0" w:space="0" w:color="auto"/>
            <w:left w:val="none" w:sz="0" w:space="0" w:color="auto"/>
            <w:bottom w:val="none" w:sz="0" w:space="0" w:color="auto"/>
            <w:right w:val="none" w:sz="0" w:space="0" w:color="auto"/>
          </w:divBdr>
        </w:div>
        <w:div w:id="1466317217">
          <w:marLeft w:val="0"/>
          <w:marRight w:val="0"/>
          <w:marTop w:val="0"/>
          <w:marBottom w:val="0"/>
          <w:divBdr>
            <w:top w:val="none" w:sz="0" w:space="0" w:color="auto"/>
            <w:left w:val="none" w:sz="0" w:space="0" w:color="auto"/>
            <w:bottom w:val="none" w:sz="0" w:space="0" w:color="auto"/>
            <w:right w:val="none" w:sz="0" w:space="0" w:color="auto"/>
          </w:divBdr>
        </w:div>
        <w:div w:id="5520568">
          <w:marLeft w:val="0"/>
          <w:marRight w:val="0"/>
          <w:marTop w:val="0"/>
          <w:marBottom w:val="0"/>
          <w:divBdr>
            <w:top w:val="none" w:sz="0" w:space="0" w:color="auto"/>
            <w:left w:val="none" w:sz="0" w:space="0" w:color="auto"/>
            <w:bottom w:val="none" w:sz="0" w:space="0" w:color="auto"/>
            <w:right w:val="none" w:sz="0" w:space="0" w:color="auto"/>
          </w:divBdr>
        </w:div>
        <w:div w:id="1731616841">
          <w:marLeft w:val="0"/>
          <w:marRight w:val="0"/>
          <w:marTop w:val="0"/>
          <w:marBottom w:val="0"/>
          <w:divBdr>
            <w:top w:val="none" w:sz="0" w:space="0" w:color="auto"/>
            <w:left w:val="none" w:sz="0" w:space="0" w:color="auto"/>
            <w:bottom w:val="none" w:sz="0" w:space="0" w:color="auto"/>
            <w:right w:val="none" w:sz="0" w:space="0" w:color="auto"/>
          </w:divBdr>
        </w:div>
        <w:div w:id="128599347">
          <w:marLeft w:val="0"/>
          <w:marRight w:val="0"/>
          <w:marTop w:val="0"/>
          <w:marBottom w:val="0"/>
          <w:divBdr>
            <w:top w:val="none" w:sz="0" w:space="0" w:color="auto"/>
            <w:left w:val="none" w:sz="0" w:space="0" w:color="auto"/>
            <w:bottom w:val="none" w:sz="0" w:space="0" w:color="auto"/>
            <w:right w:val="none" w:sz="0" w:space="0" w:color="auto"/>
          </w:divBdr>
        </w:div>
        <w:div w:id="1317953050">
          <w:marLeft w:val="0"/>
          <w:marRight w:val="0"/>
          <w:marTop w:val="0"/>
          <w:marBottom w:val="0"/>
          <w:divBdr>
            <w:top w:val="none" w:sz="0" w:space="0" w:color="auto"/>
            <w:left w:val="none" w:sz="0" w:space="0" w:color="auto"/>
            <w:bottom w:val="none" w:sz="0" w:space="0" w:color="auto"/>
            <w:right w:val="none" w:sz="0" w:space="0" w:color="auto"/>
          </w:divBdr>
        </w:div>
        <w:div w:id="721710078">
          <w:marLeft w:val="0"/>
          <w:marRight w:val="0"/>
          <w:marTop w:val="0"/>
          <w:marBottom w:val="0"/>
          <w:divBdr>
            <w:top w:val="none" w:sz="0" w:space="0" w:color="auto"/>
            <w:left w:val="none" w:sz="0" w:space="0" w:color="auto"/>
            <w:bottom w:val="none" w:sz="0" w:space="0" w:color="auto"/>
            <w:right w:val="none" w:sz="0" w:space="0" w:color="auto"/>
          </w:divBdr>
        </w:div>
        <w:div w:id="436754577">
          <w:marLeft w:val="0"/>
          <w:marRight w:val="0"/>
          <w:marTop w:val="0"/>
          <w:marBottom w:val="0"/>
          <w:divBdr>
            <w:top w:val="none" w:sz="0" w:space="0" w:color="auto"/>
            <w:left w:val="none" w:sz="0" w:space="0" w:color="auto"/>
            <w:bottom w:val="none" w:sz="0" w:space="0" w:color="auto"/>
            <w:right w:val="none" w:sz="0" w:space="0" w:color="auto"/>
          </w:divBdr>
        </w:div>
        <w:div w:id="1242258661">
          <w:marLeft w:val="0"/>
          <w:marRight w:val="0"/>
          <w:marTop w:val="0"/>
          <w:marBottom w:val="0"/>
          <w:divBdr>
            <w:top w:val="none" w:sz="0" w:space="0" w:color="auto"/>
            <w:left w:val="none" w:sz="0" w:space="0" w:color="auto"/>
            <w:bottom w:val="none" w:sz="0" w:space="0" w:color="auto"/>
            <w:right w:val="none" w:sz="0" w:space="0" w:color="auto"/>
          </w:divBdr>
        </w:div>
        <w:div w:id="1318802160">
          <w:marLeft w:val="0"/>
          <w:marRight w:val="0"/>
          <w:marTop w:val="0"/>
          <w:marBottom w:val="0"/>
          <w:divBdr>
            <w:top w:val="none" w:sz="0" w:space="0" w:color="auto"/>
            <w:left w:val="none" w:sz="0" w:space="0" w:color="auto"/>
            <w:bottom w:val="none" w:sz="0" w:space="0" w:color="auto"/>
            <w:right w:val="none" w:sz="0" w:space="0" w:color="auto"/>
          </w:divBdr>
        </w:div>
        <w:div w:id="1378627118">
          <w:marLeft w:val="0"/>
          <w:marRight w:val="0"/>
          <w:marTop w:val="0"/>
          <w:marBottom w:val="0"/>
          <w:divBdr>
            <w:top w:val="none" w:sz="0" w:space="0" w:color="auto"/>
            <w:left w:val="none" w:sz="0" w:space="0" w:color="auto"/>
            <w:bottom w:val="none" w:sz="0" w:space="0" w:color="auto"/>
            <w:right w:val="none" w:sz="0" w:space="0" w:color="auto"/>
          </w:divBdr>
        </w:div>
        <w:div w:id="848370909">
          <w:marLeft w:val="0"/>
          <w:marRight w:val="0"/>
          <w:marTop w:val="0"/>
          <w:marBottom w:val="0"/>
          <w:divBdr>
            <w:top w:val="none" w:sz="0" w:space="0" w:color="auto"/>
            <w:left w:val="none" w:sz="0" w:space="0" w:color="auto"/>
            <w:bottom w:val="none" w:sz="0" w:space="0" w:color="auto"/>
            <w:right w:val="none" w:sz="0" w:space="0" w:color="auto"/>
          </w:divBdr>
        </w:div>
        <w:div w:id="1404832107">
          <w:marLeft w:val="0"/>
          <w:marRight w:val="0"/>
          <w:marTop w:val="0"/>
          <w:marBottom w:val="0"/>
          <w:divBdr>
            <w:top w:val="none" w:sz="0" w:space="0" w:color="auto"/>
            <w:left w:val="none" w:sz="0" w:space="0" w:color="auto"/>
            <w:bottom w:val="none" w:sz="0" w:space="0" w:color="auto"/>
            <w:right w:val="none" w:sz="0" w:space="0" w:color="auto"/>
          </w:divBdr>
        </w:div>
        <w:div w:id="1666855884">
          <w:marLeft w:val="0"/>
          <w:marRight w:val="0"/>
          <w:marTop w:val="0"/>
          <w:marBottom w:val="0"/>
          <w:divBdr>
            <w:top w:val="none" w:sz="0" w:space="0" w:color="auto"/>
            <w:left w:val="none" w:sz="0" w:space="0" w:color="auto"/>
            <w:bottom w:val="none" w:sz="0" w:space="0" w:color="auto"/>
            <w:right w:val="none" w:sz="0" w:space="0" w:color="auto"/>
          </w:divBdr>
        </w:div>
        <w:div w:id="933132501">
          <w:marLeft w:val="0"/>
          <w:marRight w:val="0"/>
          <w:marTop w:val="0"/>
          <w:marBottom w:val="0"/>
          <w:divBdr>
            <w:top w:val="none" w:sz="0" w:space="0" w:color="auto"/>
            <w:left w:val="none" w:sz="0" w:space="0" w:color="auto"/>
            <w:bottom w:val="none" w:sz="0" w:space="0" w:color="auto"/>
            <w:right w:val="none" w:sz="0" w:space="0" w:color="auto"/>
          </w:divBdr>
        </w:div>
        <w:div w:id="723060278">
          <w:marLeft w:val="0"/>
          <w:marRight w:val="0"/>
          <w:marTop w:val="0"/>
          <w:marBottom w:val="0"/>
          <w:divBdr>
            <w:top w:val="none" w:sz="0" w:space="0" w:color="auto"/>
            <w:left w:val="none" w:sz="0" w:space="0" w:color="auto"/>
            <w:bottom w:val="none" w:sz="0" w:space="0" w:color="auto"/>
            <w:right w:val="none" w:sz="0" w:space="0" w:color="auto"/>
          </w:divBdr>
        </w:div>
        <w:div w:id="1619606487">
          <w:marLeft w:val="0"/>
          <w:marRight w:val="0"/>
          <w:marTop w:val="0"/>
          <w:marBottom w:val="0"/>
          <w:divBdr>
            <w:top w:val="none" w:sz="0" w:space="0" w:color="auto"/>
            <w:left w:val="none" w:sz="0" w:space="0" w:color="auto"/>
            <w:bottom w:val="none" w:sz="0" w:space="0" w:color="auto"/>
            <w:right w:val="none" w:sz="0" w:space="0" w:color="auto"/>
          </w:divBdr>
        </w:div>
        <w:div w:id="1017462282">
          <w:marLeft w:val="0"/>
          <w:marRight w:val="0"/>
          <w:marTop w:val="0"/>
          <w:marBottom w:val="0"/>
          <w:divBdr>
            <w:top w:val="none" w:sz="0" w:space="0" w:color="auto"/>
            <w:left w:val="none" w:sz="0" w:space="0" w:color="auto"/>
            <w:bottom w:val="none" w:sz="0" w:space="0" w:color="auto"/>
            <w:right w:val="none" w:sz="0" w:space="0" w:color="auto"/>
          </w:divBdr>
        </w:div>
        <w:div w:id="265430970">
          <w:marLeft w:val="0"/>
          <w:marRight w:val="0"/>
          <w:marTop w:val="0"/>
          <w:marBottom w:val="0"/>
          <w:divBdr>
            <w:top w:val="none" w:sz="0" w:space="0" w:color="auto"/>
            <w:left w:val="none" w:sz="0" w:space="0" w:color="auto"/>
            <w:bottom w:val="none" w:sz="0" w:space="0" w:color="auto"/>
            <w:right w:val="none" w:sz="0" w:space="0" w:color="auto"/>
          </w:divBdr>
        </w:div>
        <w:div w:id="539512266">
          <w:marLeft w:val="0"/>
          <w:marRight w:val="0"/>
          <w:marTop w:val="0"/>
          <w:marBottom w:val="0"/>
          <w:divBdr>
            <w:top w:val="none" w:sz="0" w:space="0" w:color="auto"/>
            <w:left w:val="none" w:sz="0" w:space="0" w:color="auto"/>
            <w:bottom w:val="none" w:sz="0" w:space="0" w:color="auto"/>
            <w:right w:val="none" w:sz="0" w:space="0" w:color="auto"/>
          </w:divBdr>
        </w:div>
        <w:div w:id="1337073715">
          <w:marLeft w:val="0"/>
          <w:marRight w:val="0"/>
          <w:marTop w:val="0"/>
          <w:marBottom w:val="0"/>
          <w:divBdr>
            <w:top w:val="none" w:sz="0" w:space="0" w:color="auto"/>
            <w:left w:val="none" w:sz="0" w:space="0" w:color="auto"/>
            <w:bottom w:val="none" w:sz="0" w:space="0" w:color="auto"/>
            <w:right w:val="none" w:sz="0" w:space="0" w:color="auto"/>
          </w:divBdr>
        </w:div>
        <w:div w:id="1576281594">
          <w:marLeft w:val="0"/>
          <w:marRight w:val="0"/>
          <w:marTop w:val="0"/>
          <w:marBottom w:val="0"/>
          <w:divBdr>
            <w:top w:val="none" w:sz="0" w:space="0" w:color="auto"/>
            <w:left w:val="none" w:sz="0" w:space="0" w:color="auto"/>
            <w:bottom w:val="none" w:sz="0" w:space="0" w:color="auto"/>
            <w:right w:val="none" w:sz="0" w:space="0" w:color="auto"/>
          </w:divBdr>
        </w:div>
        <w:div w:id="231308348">
          <w:marLeft w:val="0"/>
          <w:marRight w:val="0"/>
          <w:marTop w:val="0"/>
          <w:marBottom w:val="0"/>
          <w:divBdr>
            <w:top w:val="none" w:sz="0" w:space="0" w:color="auto"/>
            <w:left w:val="none" w:sz="0" w:space="0" w:color="auto"/>
            <w:bottom w:val="none" w:sz="0" w:space="0" w:color="auto"/>
            <w:right w:val="none" w:sz="0" w:space="0" w:color="auto"/>
          </w:divBdr>
        </w:div>
        <w:div w:id="872183975">
          <w:marLeft w:val="0"/>
          <w:marRight w:val="0"/>
          <w:marTop w:val="0"/>
          <w:marBottom w:val="0"/>
          <w:divBdr>
            <w:top w:val="none" w:sz="0" w:space="0" w:color="auto"/>
            <w:left w:val="none" w:sz="0" w:space="0" w:color="auto"/>
            <w:bottom w:val="none" w:sz="0" w:space="0" w:color="auto"/>
            <w:right w:val="none" w:sz="0" w:space="0" w:color="auto"/>
          </w:divBdr>
        </w:div>
        <w:div w:id="1546675421">
          <w:marLeft w:val="0"/>
          <w:marRight w:val="0"/>
          <w:marTop w:val="0"/>
          <w:marBottom w:val="0"/>
          <w:divBdr>
            <w:top w:val="none" w:sz="0" w:space="0" w:color="auto"/>
            <w:left w:val="none" w:sz="0" w:space="0" w:color="auto"/>
            <w:bottom w:val="none" w:sz="0" w:space="0" w:color="auto"/>
            <w:right w:val="none" w:sz="0" w:space="0" w:color="auto"/>
          </w:divBdr>
        </w:div>
        <w:div w:id="583681922">
          <w:marLeft w:val="0"/>
          <w:marRight w:val="0"/>
          <w:marTop w:val="0"/>
          <w:marBottom w:val="0"/>
          <w:divBdr>
            <w:top w:val="none" w:sz="0" w:space="0" w:color="auto"/>
            <w:left w:val="none" w:sz="0" w:space="0" w:color="auto"/>
            <w:bottom w:val="none" w:sz="0" w:space="0" w:color="auto"/>
            <w:right w:val="none" w:sz="0" w:space="0" w:color="auto"/>
          </w:divBdr>
        </w:div>
        <w:div w:id="1943030746">
          <w:marLeft w:val="0"/>
          <w:marRight w:val="0"/>
          <w:marTop w:val="0"/>
          <w:marBottom w:val="0"/>
          <w:divBdr>
            <w:top w:val="none" w:sz="0" w:space="0" w:color="auto"/>
            <w:left w:val="none" w:sz="0" w:space="0" w:color="auto"/>
            <w:bottom w:val="none" w:sz="0" w:space="0" w:color="auto"/>
            <w:right w:val="none" w:sz="0" w:space="0" w:color="auto"/>
          </w:divBdr>
        </w:div>
        <w:div w:id="306781926">
          <w:marLeft w:val="0"/>
          <w:marRight w:val="0"/>
          <w:marTop w:val="0"/>
          <w:marBottom w:val="0"/>
          <w:divBdr>
            <w:top w:val="none" w:sz="0" w:space="0" w:color="auto"/>
            <w:left w:val="none" w:sz="0" w:space="0" w:color="auto"/>
            <w:bottom w:val="none" w:sz="0" w:space="0" w:color="auto"/>
            <w:right w:val="none" w:sz="0" w:space="0" w:color="auto"/>
          </w:divBdr>
        </w:div>
        <w:div w:id="1908035422">
          <w:marLeft w:val="0"/>
          <w:marRight w:val="0"/>
          <w:marTop w:val="0"/>
          <w:marBottom w:val="0"/>
          <w:divBdr>
            <w:top w:val="none" w:sz="0" w:space="0" w:color="auto"/>
            <w:left w:val="none" w:sz="0" w:space="0" w:color="auto"/>
            <w:bottom w:val="none" w:sz="0" w:space="0" w:color="auto"/>
            <w:right w:val="none" w:sz="0" w:space="0" w:color="auto"/>
          </w:divBdr>
        </w:div>
        <w:div w:id="2075276063">
          <w:marLeft w:val="0"/>
          <w:marRight w:val="0"/>
          <w:marTop w:val="0"/>
          <w:marBottom w:val="0"/>
          <w:divBdr>
            <w:top w:val="none" w:sz="0" w:space="0" w:color="auto"/>
            <w:left w:val="none" w:sz="0" w:space="0" w:color="auto"/>
            <w:bottom w:val="none" w:sz="0" w:space="0" w:color="auto"/>
            <w:right w:val="none" w:sz="0" w:space="0" w:color="auto"/>
          </w:divBdr>
        </w:div>
        <w:div w:id="896087310">
          <w:marLeft w:val="0"/>
          <w:marRight w:val="0"/>
          <w:marTop w:val="0"/>
          <w:marBottom w:val="0"/>
          <w:divBdr>
            <w:top w:val="none" w:sz="0" w:space="0" w:color="auto"/>
            <w:left w:val="none" w:sz="0" w:space="0" w:color="auto"/>
            <w:bottom w:val="none" w:sz="0" w:space="0" w:color="auto"/>
            <w:right w:val="none" w:sz="0" w:space="0" w:color="auto"/>
          </w:divBdr>
        </w:div>
        <w:div w:id="1676226776">
          <w:marLeft w:val="0"/>
          <w:marRight w:val="0"/>
          <w:marTop w:val="0"/>
          <w:marBottom w:val="0"/>
          <w:divBdr>
            <w:top w:val="none" w:sz="0" w:space="0" w:color="auto"/>
            <w:left w:val="none" w:sz="0" w:space="0" w:color="auto"/>
            <w:bottom w:val="none" w:sz="0" w:space="0" w:color="auto"/>
            <w:right w:val="none" w:sz="0" w:space="0" w:color="auto"/>
          </w:divBdr>
        </w:div>
        <w:div w:id="1548880915">
          <w:marLeft w:val="0"/>
          <w:marRight w:val="0"/>
          <w:marTop w:val="0"/>
          <w:marBottom w:val="0"/>
          <w:divBdr>
            <w:top w:val="none" w:sz="0" w:space="0" w:color="auto"/>
            <w:left w:val="none" w:sz="0" w:space="0" w:color="auto"/>
            <w:bottom w:val="none" w:sz="0" w:space="0" w:color="auto"/>
            <w:right w:val="none" w:sz="0" w:space="0" w:color="auto"/>
          </w:divBdr>
        </w:div>
        <w:div w:id="1074939282">
          <w:marLeft w:val="0"/>
          <w:marRight w:val="0"/>
          <w:marTop w:val="0"/>
          <w:marBottom w:val="0"/>
          <w:divBdr>
            <w:top w:val="none" w:sz="0" w:space="0" w:color="auto"/>
            <w:left w:val="none" w:sz="0" w:space="0" w:color="auto"/>
            <w:bottom w:val="none" w:sz="0" w:space="0" w:color="auto"/>
            <w:right w:val="none" w:sz="0" w:space="0" w:color="auto"/>
          </w:divBdr>
        </w:div>
        <w:div w:id="374817434">
          <w:marLeft w:val="0"/>
          <w:marRight w:val="0"/>
          <w:marTop w:val="0"/>
          <w:marBottom w:val="0"/>
          <w:divBdr>
            <w:top w:val="none" w:sz="0" w:space="0" w:color="auto"/>
            <w:left w:val="none" w:sz="0" w:space="0" w:color="auto"/>
            <w:bottom w:val="none" w:sz="0" w:space="0" w:color="auto"/>
            <w:right w:val="none" w:sz="0" w:space="0" w:color="auto"/>
          </w:divBdr>
        </w:div>
        <w:div w:id="699821347">
          <w:marLeft w:val="0"/>
          <w:marRight w:val="0"/>
          <w:marTop w:val="0"/>
          <w:marBottom w:val="0"/>
          <w:divBdr>
            <w:top w:val="none" w:sz="0" w:space="0" w:color="auto"/>
            <w:left w:val="none" w:sz="0" w:space="0" w:color="auto"/>
            <w:bottom w:val="none" w:sz="0" w:space="0" w:color="auto"/>
            <w:right w:val="none" w:sz="0" w:space="0" w:color="auto"/>
          </w:divBdr>
        </w:div>
        <w:div w:id="262223022">
          <w:marLeft w:val="0"/>
          <w:marRight w:val="0"/>
          <w:marTop w:val="0"/>
          <w:marBottom w:val="0"/>
          <w:divBdr>
            <w:top w:val="none" w:sz="0" w:space="0" w:color="auto"/>
            <w:left w:val="none" w:sz="0" w:space="0" w:color="auto"/>
            <w:bottom w:val="none" w:sz="0" w:space="0" w:color="auto"/>
            <w:right w:val="none" w:sz="0" w:space="0" w:color="auto"/>
          </w:divBdr>
        </w:div>
        <w:div w:id="2104717594">
          <w:marLeft w:val="0"/>
          <w:marRight w:val="0"/>
          <w:marTop w:val="0"/>
          <w:marBottom w:val="0"/>
          <w:divBdr>
            <w:top w:val="none" w:sz="0" w:space="0" w:color="auto"/>
            <w:left w:val="none" w:sz="0" w:space="0" w:color="auto"/>
            <w:bottom w:val="none" w:sz="0" w:space="0" w:color="auto"/>
            <w:right w:val="none" w:sz="0" w:space="0" w:color="auto"/>
          </w:divBdr>
        </w:div>
        <w:div w:id="306279347">
          <w:marLeft w:val="0"/>
          <w:marRight w:val="0"/>
          <w:marTop w:val="0"/>
          <w:marBottom w:val="0"/>
          <w:divBdr>
            <w:top w:val="none" w:sz="0" w:space="0" w:color="auto"/>
            <w:left w:val="none" w:sz="0" w:space="0" w:color="auto"/>
            <w:bottom w:val="none" w:sz="0" w:space="0" w:color="auto"/>
            <w:right w:val="none" w:sz="0" w:space="0" w:color="auto"/>
          </w:divBdr>
        </w:div>
        <w:div w:id="1427456657">
          <w:marLeft w:val="0"/>
          <w:marRight w:val="0"/>
          <w:marTop w:val="0"/>
          <w:marBottom w:val="0"/>
          <w:divBdr>
            <w:top w:val="none" w:sz="0" w:space="0" w:color="auto"/>
            <w:left w:val="none" w:sz="0" w:space="0" w:color="auto"/>
            <w:bottom w:val="none" w:sz="0" w:space="0" w:color="auto"/>
            <w:right w:val="none" w:sz="0" w:space="0" w:color="auto"/>
          </w:divBdr>
        </w:div>
        <w:div w:id="1613395214">
          <w:marLeft w:val="0"/>
          <w:marRight w:val="0"/>
          <w:marTop w:val="0"/>
          <w:marBottom w:val="0"/>
          <w:divBdr>
            <w:top w:val="none" w:sz="0" w:space="0" w:color="auto"/>
            <w:left w:val="none" w:sz="0" w:space="0" w:color="auto"/>
            <w:bottom w:val="none" w:sz="0" w:space="0" w:color="auto"/>
            <w:right w:val="none" w:sz="0" w:space="0" w:color="auto"/>
          </w:divBdr>
        </w:div>
        <w:div w:id="1307466680">
          <w:marLeft w:val="0"/>
          <w:marRight w:val="0"/>
          <w:marTop w:val="0"/>
          <w:marBottom w:val="0"/>
          <w:divBdr>
            <w:top w:val="none" w:sz="0" w:space="0" w:color="auto"/>
            <w:left w:val="none" w:sz="0" w:space="0" w:color="auto"/>
            <w:bottom w:val="none" w:sz="0" w:space="0" w:color="auto"/>
            <w:right w:val="none" w:sz="0" w:space="0" w:color="auto"/>
          </w:divBdr>
        </w:div>
        <w:div w:id="1202785624">
          <w:marLeft w:val="0"/>
          <w:marRight w:val="0"/>
          <w:marTop w:val="0"/>
          <w:marBottom w:val="0"/>
          <w:divBdr>
            <w:top w:val="none" w:sz="0" w:space="0" w:color="auto"/>
            <w:left w:val="none" w:sz="0" w:space="0" w:color="auto"/>
            <w:bottom w:val="none" w:sz="0" w:space="0" w:color="auto"/>
            <w:right w:val="none" w:sz="0" w:space="0" w:color="auto"/>
          </w:divBdr>
        </w:div>
        <w:div w:id="133374159">
          <w:marLeft w:val="0"/>
          <w:marRight w:val="0"/>
          <w:marTop w:val="0"/>
          <w:marBottom w:val="0"/>
          <w:divBdr>
            <w:top w:val="none" w:sz="0" w:space="0" w:color="auto"/>
            <w:left w:val="none" w:sz="0" w:space="0" w:color="auto"/>
            <w:bottom w:val="none" w:sz="0" w:space="0" w:color="auto"/>
            <w:right w:val="none" w:sz="0" w:space="0" w:color="auto"/>
          </w:divBdr>
        </w:div>
        <w:div w:id="1010377826">
          <w:marLeft w:val="0"/>
          <w:marRight w:val="0"/>
          <w:marTop w:val="0"/>
          <w:marBottom w:val="0"/>
          <w:divBdr>
            <w:top w:val="none" w:sz="0" w:space="0" w:color="auto"/>
            <w:left w:val="none" w:sz="0" w:space="0" w:color="auto"/>
            <w:bottom w:val="none" w:sz="0" w:space="0" w:color="auto"/>
            <w:right w:val="none" w:sz="0" w:space="0" w:color="auto"/>
          </w:divBdr>
        </w:div>
        <w:div w:id="1563131185">
          <w:marLeft w:val="0"/>
          <w:marRight w:val="0"/>
          <w:marTop w:val="0"/>
          <w:marBottom w:val="0"/>
          <w:divBdr>
            <w:top w:val="none" w:sz="0" w:space="0" w:color="auto"/>
            <w:left w:val="none" w:sz="0" w:space="0" w:color="auto"/>
            <w:bottom w:val="none" w:sz="0" w:space="0" w:color="auto"/>
            <w:right w:val="none" w:sz="0" w:space="0" w:color="auto"/>
          </w:divBdr>
        </w:div>
        <w:div w:id="1919366609">
          <w:marLeft w:val="0"/>
          <w:marRight w:val="0"/>
          <w:marTop w:val="0"/>
          <w:marBottom w:val="0"/>
          <w:divBdr>
            <w:top w:val="none" w:sz="0" w:space="0" w:color="auto"/>
            <w:left w:val="none" w:sz="0" w:space="0" w:color="auto"/>
            <w:bottom w:val="none" w:sz="0" w:space="0" w:color="auto"/>
            <w:right w:val="none" w:sz="0" w:space="0" w:color="auto"/>
          </w:divBdr>
        </w:div>
        <w:div w:id="853376733">
          <w:marLeft w:val="0"/>
          <w:marRight w:val="0"/>
          <w:marTop w:val="0"/>
          <w:marBottom w:val="0"/>
          <w:divBdr>
            <w:top w:val="none" w:sz="0" w:space="0" w:color="auto"/>
            <w:left w:val="none" w:sz="0" w:space="0" w:color="auto"/>
            <w:bottom w:val="none" w:sz="0" w:space="0" w:color="auto"/>
            <w:right w:val="none" w:sz="0" w:space="0" w:color="auto"/>
          </w:divBdr>
        </w:div>
        <w:div w:id="88089898">
          <w:marLeft w:val="0"/>
          <w:marRight w:val="0"/>
          <w:marTop w:val="0"/>
          <w:marBottom w:val="0"/>
          <w:divBdr>
            <w:top w:val="none" w:sz="0" w:space="0" w:color="auto"/>
            <w:left w:val="none" w:sz="0" w:space="0" w:color="auto"/>
            <w:bottom w:val="none" w:sz="0" w:space="0" w:color="auto"/>
            <w:right w:val="none" w:sz="0" w:space="0" w:color="auto"/>
          </w:divBdr>
        </w:div>
        <w:div w:id="1260598734">
          <w:marLeft w:val="0"/>
          <w:marRight w:val="0"/>
          <w:marTop w:val="0"/>
          <w:marBottom w:val="0"/>
          <w:divBdr>
            <w:top w:val="none" w:sz="0" w:space="0" w:color="auto"/>
            <w:left w:val="none" w:sz="0" w:space="0" w:color="auto"/>
            <w:bottom w:val="none" w:sz="0" w:space="0" w:color="auto"/>
            <w:right w:val="none" w:sz="0" w:space="0" w:color="auto"/>
          </w:divBdr>
        </w:div>
        <w:div w:id="1234271583">
          <w:marLeft w:val="0"/>
          <w:marRight w:val="0"/>
          <w:marTop w:val="0"/>
          <w:marBottom w:val="0"/>
          <w:divBdr>
            <w:top w:val="none" w:sz="0" w:space="0" w:color="auto"/>
            <w:left w:val="none" w:sz="0" w:space="0" w:color="auto"/>
            <w:bottom w:val="none" w:sz="0" w:space="0" w:color="auto"/>
            <w:right w:val="none" w:sz="0" w:space="0" w:color="auto"/>
          </w:divBdr>
        </w:div>
        <w:div w:id="1333334071">
          <w:marLeft w:val="0"/>
          <w:marRight w:val="0"/>
          <w:marTop w:val="0"/>
          <w:marBottom w:val="0"/>
          <w:divBdr>
            <w:top w:val="none" w:sz="0" w:space="0" w:color="auto"/>
            <w:left w:val="none" w:sz="0" w:space="0" w:color="auto"/>
            <w:bottom w:val="none" w:sz="0" w:space="0" w:color="auto"/>
            <w:right w:val="none" w:sz="0" w:space="0" w:color="auto"/>
          </w:divBdr>
        </w:div>
        <w:div w:id="311755869">
          <w:marLeft w:val="0"/>
          <w:marRight w:val="0"/>
          <w:marTop w:val="0"/>
          <w:marBottom w:val="0"/>
          <w:divBdr>
            <w:top w:val="none" w:sz="0" w:space="0" w:color="auto"/>
            <w:left w:val="none" w:sz="0" w:space="0" w:color="auto"/>
            <w:bottom w:val="none" w:sz="0" w:space="0" w:color="auto"/>
            <w:right w:val="none" w:sz="0" w:space="0" w:color="auto"/>
          </w:divBdr>
        </w:div>
        <w:div w:id="1825314116">
          <w:marLeft w:val="0"/>
          <w:marRight w:val="0"/>
          <w:marTop w:val="0"/>
          <w:marBottom w:val="0"/>
          <w:divBdr>
            <w:top w:val="none" w:sz="0" w:space="0" w:color="auto"/>
            <w:left w:val="none" w:sz="0" w:space="0" w:color="auto"/>
            <w:bottom w:val="none" w:sz="0" w:space="0" w:color="auto"/>
            <w:right w:val="none" w:sz="0" w:space="0" w:color="auto"/>
          </w:divBdr>
        </w:div>
        <w:div w:id="1921015638">
          <w:marLeft w:val="0"/>
          <w:marRight w:val="0"/>
          <w:marTop w:val="0"/>
          <w:marBottom w:val="0"/>
          <w:divBdr>
            <w:top w:val="none" w:sz="0" w:space="0" w:color="auto"/>
            <w:left w:val="none" w:sz="0" w:space="0" w:color="auto"/>
            <w:bottom w:val="none" w:sz="0" w:space="0" w:color="auto"/>
            <w:right w:val="none" w:sz="0" w:space="0" w:color="auto"/>
          </w:divBdr>
        </w:div>
        <w:div w:id="152841543">
          <w:marLeft w:val="0"/>
          <w:marRight w:val="0"/>
          <w:marTop w:val="0"/>
          <w:marBottom w:val="0"/>
          <w:divBdr>
            <w:top w:val="none" w:sz="0" w:space="0" w:color="auto"/>
            <w:left w:val="none" w:sz="0" w:space="0" w:color="auto"/>
            <w:bottom w:val="none" w:sz="0" w:space="0" w:color="auto"/>
            <w:right w:val="none" w:sz="0" w:space="0" w:color="auto"/>
          </w:divBdr>
        </w:div>
        <w:div w:id="193466493">
          <w:marLeft w:val="0"/>
          <w:marRight w:val="0"/>
          <w:marTop w:val="0"/>
          <w:marBottom w:val="0"/>
          <w:divBdr>
            <w:top w:val="none" w:sz="0" w:space="0" w:color="auto"/>
            <w:left w:val="none" w:sz="0" w:space="0" w:color="auto"/>
            <w:bottom w:val="none" w:sz="0" w:space="0" w:color="auto"/>
            <w:right w:val="none" w:sz="0" w:space="0" w:color="auto"/>
          </w:divBdr>
        </w:div>
        <w:div w:id="486898930">
          <w:marLeft w:val="0"/>
          <w:marRight w:val="0"/>
          <w:marTop w:val="0"/>
          <w:marBottom w:val="0"/>
          <w:divBdr>
            <w:top w:val="none" w:sz="0" w:space="0" w:color="auto"/>
            <w:left w:val="none" w:sz="0" w:space="0" w:color="auto"/>
            <w:bottom w:val="none" w:sz="0" w:space="0" w:color="auto"/>
            <w:right w:val="none" w:sz="0" w:space="0" w:color="auto"/>
          </w:divBdr>
        </w:div>
        <w:div w:id="107358629">
          <w:marLeft w:val="0"/>
          <w:marRight w:val="0"/>
          <w:marTop w:val="0"/>
          <w:marBottom w:val="0"/>
          <w:divBdr>
            <w:top w:val="none" w:sz="0" w:space="0" w:color="auto"/>
            <w:left w:val="none" w:sz="0" w:space="0" w:color="auto"/>
            <w:bottom w:val="none" w:sz="0" w:space="0" w:color="auto"/>
            <w:right w:val="none" w:sz="0" w:space="0" w:color="auto"/>
          </w:divBdr>
        </w:div>
        <w:div w:id="1062369474">
          <w:marLeft w:val="0"/>
          <w:marRight w:val="0"/>
          <w:marTop w:val="0"/>
          <w:marBottom w:val="0"/>
          <w:divBdr>
            <w:top w:val="none" w:sz="0" w:space="0" w:color="auto"/>
            <w:left w:val="none" w:sz="0" w:space="0" w:color="auto"/>
            <w:bottom w:val="none" w:sz="0" w:space="0" w:color="auto"/>
            <w:right w:val="none" w:sz="0" w:space="0" w:color="auto"/>
          </w:divBdr>
        </w:div>
        <w:div w:id="1507094761">
          <w:marLeft w:val="0"/>
          <w:marRight w:val="0"/>
          <w:marTop w:val="0"/>
          <w:marBottom w:val="0"/>
          <w:divBdr>
            <w:top w:val="none" w:sz="0" w:space="0" w:color="auto"/>
            <w:left w:val="none" w:sz="0" w:space="0" w:color="auto"/>
            <w:bottom w:val="none" w:sz="0" w:space="0" w:color="auto"/>
            <w:right w:val="none" w:sz="0" w:space="0" w:color="auto"/>
          </w:divBdr>
        </w:div>
        <w:div w:id="931938831">
          <w:marLeft w:val="0"/>
          <w:marRight w:val="0"/>
          <w:marTop w:val="0"/>
          <w:marBottom w:val="0"/>
          <w:divBdr>
            <w:top w:val="none" w:sz="0" w:space="0" w:color="auto"/>
            <w:left w:val="none" w:sz="0" w:space="0" w:color="auto"/>
            <w:bottom w:val="none" w:sz="0" w:space="0" w:color="auto"/>
            <w:right w:val="none" w:sz="0" w:space="0" w:color="auto"/>
          </w:divBdr>
        </w:div>
        <w:div w:id="1356805342">
          <w:marLeft w:val="0"/>
          <w:marRight w:val="0"/>
          <w:marTop w:val="0"/>
          <w:marBottom w:val="0"/>
          <w:divBdr>
            <w:top w:val="none" w:sz="0" w:space="0" w:color="auto"/>
            <w:left w:val="none" w:sz="0" w:space="0" w:color="auto"/>
            <w:bottom w:val="none" w:sz="0" w:space="0" w:color="auto"/>
            <w:right w:val="none" w:sz="0" w:space="0" w:color="auto"/>
          </w:divBdr>
        </w:div>
        <w:div w:id="1008097701">
          <w:marLeft w:val="0"/>
          <w:marRight w:val="0"/>
          <w:marTop w:val="0"/>
          <w:marBottom w:val="0"/>
          <w:divBdr>
            <w:top w:val="none" w:sz="0" w:space="0" w:color="auto"/>
            <w:left w:val="none" w:sz="0" w:space="0" w:color="auto"/>
            <w:bottom w:val="none" w:sz="0" w:space="0" w:color="auto"/>
            <w:right w:val="none" w:sz="0" w:space="0" w:color="auto"/>
          </w:divBdr>
        </w:div>
        <w:div w:id="521747580">
          <w:marLeft w:val="0"/>
          <w:marRight w:val="0"/>
          <w:marTop w:val="0"/>
          <w:marBottom w:val="0"/>
          <w:divBdr>
            <w:top w:val="none" w:sz="0" w:space="0" w:color="auto"/>
            <w:left w:val="none" w:sz="0" w:space="0" w:color="auto"/>
            <w:bottom w:val="none" w:sz="0" w:space="0" w:color="auto"/>
            <w:right w:val="none" w:sz="0" w:space="0" w:color="auto"/>
          </w:divBdr>
        </w:div>
        <w:div w:id="1842770565">
          <w:marLeft w:val="0"/>
          <w:marRight w:val="0"/>
          <w:marTop w:val="0"/>
          <w:marBottom w:val="0"/>
          <w:divBdr>
            <w:top w:val="none" w:sz="0" w:space="0" w:color="auto"/>
            <w:left w:val="none" w:sz="0" w:space="0" w:color="auto"/>
            <w:bottom w:val="none" w:sz="0" w:space="0" w:color="auto"/>
            <w:right w:val="none" w:sz="0" w:space="0" w:color="auto"/>
          </w:divBdr>
        </w:div>
        <w:div w:id="164171942">
          <w:marLeft w:val="0"/>
          <w:marRight w:val="0"/>
          <w:marTop w:val="0"/>
          <w:marBottom w:val="0"/>
          <w:divBdr>
            <w:top w:val="none" w:sz="0" w:space="0" w:color="auto"/>
            <w:left w:val="none" w:sz="0" w:space="0" w:color="auto"/>
            <w:bottom w:val="none" w:sz="0" w:space="0" w:color="auto"/>
            <w:right w:val="none" w:sz="0" w:space="0" w:color="auto"/>
          </w:divBdr>
        </w:div>
        <w:div w:id="836387942">
          <w:marLeft w:val="0"/>
          <w:marRight w:val="0"/>
          <w:marTop w:val="0"/>
          <w:marBottom w:val="0"/>
          <w:divBdr>
            <w:top w:val="none" w:sz="0" w:space="0" w:color="auto"/>
            <w:left w:val="none" w:sz="0" w:space="0" w:color="auto"/>
            <w:bottom w:val="none" w:sz="0" w:space="0" w:color="auto"/>
            <w:right w:val="none" w:sz="0" w:space="0" w:color="auto"/>
          </w:divBdr>
        </w:div>
        <w:div w:id="114758159">
          <w:marLeft w:val="0"/>
          <w:marRight w:val="0"/>
          <w:marTop w:val="0"/>
          <w:marBottom w:val="0"/>
          <w:divBdr>
            <w:top w:val="none" w:sz="0" w:space="0" w:color="auto"/>
            <w:left w:val="none" w:sz="0" w:space="0" w:color="auto"/>
            <w:bottom w:val="none" w:sz="0" w:space="0" w:color="auto"/>
            <w:right w:val="none" w:sz="0" w:space="0" w:color="auto"/>
          </w:divBdr>
        </w:div>
        <w:div w:id="1445879639">
          <w:marLeft w:val="0"/>
          <w:marRight w:val="0"/>
          <w:marTop w:val="0"/>
          <w:marBottom w:val="0"/>
          <w:divBdr>
            <w:top w:val="none" w:sz="0" w:space="0" w:color="auto"/>
            <w:left w:val="none" w:sz="0" w:space="0" w:color="auto"/>
            <w:bottom w:val="none" w:sz="0" w:space="0" w:color="auto"/>
            <w:right w:val="none" w:sz="0" w:space="0" w:color="auto"/>
          </w:divBdr>
        </w:div>
        <w:div w:id="810682207">
          <w:marLeft w:val="0"/>
          <w:marRight w:val="0"/>
          <w:marTop w:val="0"/>
          <w:marBottom w:val="0"/>
          <w:divBdr>
            <w:top w:val="none" w:sz="0" w:space="0" w:color="auto"/>
            <w:left w:val="none" w:sz="0" w:space="0" w:color="auto"/>
            <w:bottom w:val="none" w:sz="0" w:space="0" w:color="auto"/>
            <w:right w:val="none" w:sz="0" w:space="0" w:color="auto"/>
          </w:divBdr>
        </w:div>
        <w:div w:id="1303972269">
          <w:marLeft w:val="0"/>
          <w:marRight w:val="0"/>
          <w:marTop w:val="0"/>
          <w:marBottom w:val="0"/>
          <w:divBdr>
            <w:top w:val="none" w:sz="0" w:space="0" w:color="auto"/>
            <w:left w:val="none" w:sz="0" w:space="0" w:color="auto"/>
            <w:bottom w:val="none" w:sz="0" w:space="0" w:color="auto"/>
            <w:right w:val="none" w:sz="0" w:space="0" w:color="auto"/>
          </w:divBdr>
        </w:div>
        <w:div w:id="778262420">
          <w:marLeft w:val="0"/>
          <w:marRight w:val="0"/>
          <w:marTop w:val="0"/>
          <w:marBottom w:val="0"/>
          <w:divBdr>
            <w:top w:val="none" w:sz="0" w:space="0" w:color="auto"/>
            <w:left w:val="none" w:sz="0" w:space="0" w:color="auto"/>
            <w:bottom w:val="none" w:sz="0" w:space="0" w:color="auto"/>
            <w:right w:val="none" w:sz="0" w:space="0" w:color="auto"/>
          </w:divBdr>
        </w:div>
        <w:div w:id="1708330777">
          <w:marLeft w:val="0"/>
          <w:marRight w:val="0"/>
          <w:marTop w:val="0"/>
          <w:marBottom w:val="0"/>
          <w:divBdr>
            <w:top w:val="none" w:sz="0" w:space="0" w:color="auto"/>
            <w:left w:val="none" w:sz="0" w:space="0" w:color="auto"/>
            <w:bottom w:val="none" w:sz="0" w:space="0" w:color="auto"/>
            <w:right w:val="none" w:sz="0" w:space="0" w:color="auto"/>
          </w:divBdr>
        </w:div>
        <w:div w:id="932937639">
          <w:marLeft w:val="0"/>
          <w:marRight w:val="0"/>
          <w:marTop w:val="0"/>
          <w:marBottom w:val="0"/>
          <w:divBdr>
            <w:top w:val="none" w:sz="0" w:space="0" w:color="auto"/>
            <w:left w:val="none" w:sz="0" w:space="0" w:color="auto"/>
            <w:bottom w:val="none" w:sz="0" w:space="0" w:color="auto"/>
            <w:right w:val="none" w:sz="0" w:space="0" w:color="auto"/>
          </w:divBdr>
        </w:div>
        <w:div w:id="1680768226">
          <w:marLeft w:val="0"/>
          <w:marRight w:val="0"/>
          <w:marTop w:val="0"/>
          <w:marBottom w:val="0"/>
          <w:divBdr>
            <w:top w:val="none" w:sz="0" w:space="0" w:color="auto"/>
            <w:left w:val="none" w:sz="0" w:space="0" w:color="auto"/>
            <w:bottom w:val="none" w:sz="0" w:space="0" w:color="auto"/>
            <w:right w:val="none" w:sz="0" w:space="0" w:color="auto"/>
          </w:divBdr>
        </w:div>
        <w:div w:id="551116572">
          <w:marLeft w:val="0"/>
          <w:marRight w:val="0"/>
          <w:marTop w:val="0"/>
          <w:marBottom w:val="0"/>
          <w:divBdr>
            <w:top w:val="none" w:sz="0" w:space="0" w:color="auto"/>
            <w:left w:val="none" w:sz="0" w:space="0" w:color="auto"/>
            <w:bottom w:val="none" w:sz="0" w:space="0" w:color="auto"/>
            <w:right w:val="none" w:sz="0" w:space="0" w:color="auto"/>
          </w:divBdr>
        </w:div>
        <w:div w:id="1684822928">
          <w:marLeft w:val="0"/>
          <w:marRight w:val="0"/>
          <w:marTop w:val="0"/>
          <w:marBottom w:val="0"/>
          <w:divBdr>
            <w:top w:val="none" w:sz="0" w:space="0" w:color="auto"/>
            <w:left w:val="none" w:sz="0" w:space="0" w:color="auto"/>
            <w:bottom w:val="none" w:sz="0" w:space="0" w:color="auto"/>
            <w:right w:val="none" w:sz="0" w:space="0" w:color="auto"/>
          </w:divBdr>
        </w:div>
        <w:div w:id="955605102">
          <w:marLeft w:val="0"/>
          <w:marRight w:val="0"/>
          <w:marTop w:val="0"/>
          <w:marBottom w:val="0"/>
          <w:divBdr>
            <w:top w:val="none" w:sz="0" w:space="0" w:color="auto"/>
            <w:left w:val="none" w:sz="0" w:space="0" w:color="auto"/>
            <w:bottom w:val="none" w:sz="0" w:space="0" w:color="auto"/>
            <w:right w:val="none" w:sz="0" w:space="0" w:color="auto"/>
          </w:divBdr>
        </w:div>
        <w:div w:id="1880162379">
          <w:marLeft w:val="0"/>
          <w:marRight w:val="0"/>
          <w:marTop w:val="0"/>
          <w:marBottom w:val="0"/>
          <w:divBdr>
            <w:top w:val="none" w:sz="0" w:space="0" w:color="auto"/>
            <w:left w:val="none" w:sz="0" w:space="0" w:color="auto"/>
            <w:bottom w:val="none" w:sz="0" w:space="0" w:color="auto"/>
            <w:right w:val="none" w:sz="0" w:space="0" w:color="auto"/>
          </w:divBdr>
        </w:div>
        <w:div w:id="972909896">
          <w:marLeft w:val="0"/>
          <w:marRight w:val="0"/>
          <w:marTop w:val="0"/>
          <w:marBottom w:val="0"/>
          <w:divBdr>
            <w:top w:val="none" w:sz="0" w:space="0" w:color="auto"/>
            <w:left w:val="none" w:sz="0" w:space="0" w:color="auto"/>
            <w:bottom w:val="none" w:sz="0" w:space="0" w:color="auto"/>
            <w:right w:val="none" w:sz="0" w:space="0" w:color="auto"/>
          </w:divBdr>
        </w:div>
        <w:div w:id="324862900">
          <w:marLeft w:val="0"/>
          <w:marRight w:val="0"/>
          <w:marTop w:val="0"/>
          <w:marBottom w:val="0"/>
          <w:divBdr>
            <w:top w:val="none" w:sz="0" w:space="0" w:color="auto"/>
            <w:left w:val="none" w:sz="0" w:space="0" w:color="auto"/>
            <w:bottom w:val="none" w:sz="0" w:space="0" w:color="auto"/>
            <w:right w:val="none" w:sz="0" w:space="0" w:color="auto"/>
          </w:divBdr>
        </w:div>
        <w:div w:id="612130775">
          <w:marLeft w:val="0"/>
          <w:marRight w:val="0"/>
          <w:marTop w:val="0"/>
          <w:marBottom w:val="0"/>
          <w:divBdr>
            <w:top w:val="none" w:sz="0" w:space="0" w:color="auto"/>
            <w:left w:val="none" w:sz="0" w:space="0" w:color="auto"/>
            <w:bottom w:val="none" w:sz="0" w:space="0" w:color="auto"/>
            <w:right w:val="none" w:sz="0" w:space="0" w:color="auto"/>
          </w:divBdr>
        </w:div>
        <w:div w:id="1759055453">
          <w:marLeft w:val="0"/>
          <w:marRight w:val="0"/>
          <w:marTop w:val="0"/>
          <w:marBottom w:val="0"/>
          <w:divBdr>
            <w:top w:val="none" w:sz="0" w:space="0" w:color="auto"/>
            <w:left w:val="none" w:sz="0" w:space="0" w:color="auto"/>
            <w:bottom w:val="none" w:sz="0" w:space="0" w:color="auto"/>
            <w:right w:val="none" w:sz="0" w:space="0" w:color="auto"/>
          </w:divBdr>
        </w:div>
        <w:div w:id="466556897">
          <w:marLeft w:val="0"/>
          <w:marRight w:val="0"/>
          <w:marTop w:val="0"/>
          <w:marBottom w:val="0"/>
          <w:divBdr>
            <w:top w:val="none" w:sz="0" w:space="0" w:color="auto"/>
            <w:left w:val="none" w:sz="0" w:space="0" w:color="auto"/>
            <w:bottom w:val="none" w:sz="0" w:space="0" w:color="auto"/>
            <w:right w:val="none" w:sz="0" w:space="0" w:color="auto"/>
          </w:divBdr>
        </w:div>
        <w:div w:id="617565876">
          <w:marLeft w:val="0"/>
          <w:marRight w:val="0"/>
          <w:marTop w:val="0"/>
          <w:marBottom w:val="0"/>
          <w:divBdr>
            <w:top w:val="none" w:sz="0" w:space="0" w:color="auto"/>
            <w:left w:val="none" w:sz="0" w:space="0" w:color="auto"/>
            <w:bottom w:val="none" w:sz="0" w:space="0" w:color="auto"/>
            <w:right w:val="none" w:sz="0" w:space="0" w:color="auto"/>
          </w:divBdr>
        </w:div>
        <w:div w:id="1696299741">
          <w:marLeft w:val="0"/>
          <w:marRight w:val="0"/>
          <w:marTop w:val="0"/>
          <w:marBottom w:val="0"/>
          <w:divBdr>
            <w:top w:val="none" w:sz="0" w:space="0" w:color="auto"/>
            <w:left w:val="none" w:sz="0" w:space="0" w:color="auto"/>
            <w:bottom w:val="none" w:sz="0" w:space="0" w:color="auto"/>
            <w:right w:val="none" w:sz="0" w:space="0" w:color="auto"/>
          </w:divBdr>
        </w:div>
        <w:div w:id="751702333">
          <w:marLeft w:val="0"/>
          <w:marRight w:val="0"/>
          <w:marTop w:val="0"/>
          <w:marBottom w:val="0"/>
          <w:divBdr>
            <w:top w:val="none" w:sz="0" w:space="0" w:color="auto"/>
            <w:left w:val="none" w:sz="0" w:space="0" w:color="auto"/>
            <w:bottom w:val="none" w:sz="0" w:space="0" w:color="auto"/>
            <w:right w:val="none" w:sz="0" w:space="0" w:color="auto"/>
          </w:divBdr>
        </w:div>
        <w:div w:id="1770004740">
          <w:marLeft w:val="0"/>
          <w:marRight w:val="0"/>
          <w:marTop w:val="0"/>
          <w:marBottom w:val="0"/>
          <w:divBdr>
            <w:top w:val="none" w:sz="0" w:space="0" w:color="auto"/>
            <w:left w:val="none" w:sz="0" w:space="0" w:color="auto"/>
            <w:bottom w:val="none" w:sz="0" w:space="0" w:color="auto"/>
            <w:right w:val="none" w:sz="0" w:space="0" w:color="auto"/>
          </w:divBdr>
        </w:div>
        <w:div w:id="707100157">
          <w:marLeft w:val="0"/>
          <w:marRight w:val="0"/>
          <w:marTop w:val="0"/>
          <w:marBottom w:val="0"/>
          <w:divBdr>
            <w:top w:val="none" w:sz="0" w:space="0" w:color="auto"/>
            <w:left w:val="none" w:sz="0" w:space="0" w:color="auto"/>
            <w:bottom w:val="none" w:sz="0" w:space="0" w:color="auto"/>
            <w:right w:val="none" w:sz="0" w:space="0" w:color="auto"/>
          </w:divBdr>
        </w:div>
        <w:div w:id="209537276">
          <w:marLeft w:val="0"/>
          <w:marRight w:val="0"/>
          <w:marTop w:val="0"/>
          <w:marBottom w:val="0"/>
          <w:divBdr>
            <w:top w:val="none" w:sz="0" w:space="0" w:color="auto"/>
            <w:left w:val="none" w:sz="0" w:space="0" w:color="auto"/>
            <w:bottom w:val="none" w:sz="0" w:space="0" w:color="auto"/>
            <w:right w:val="none" w:sz="0" w:space="0" w:color="auto"/>
          </w:divBdr>
        </w:div>
        <w:div w:id="156845499">
          <w:marLeft w:val="0"/>
          <w:marRight w:val="0"/>
          <w:marTop w:val="0"/>
          <w:marBottom w:val="0"/>
          <w:divBdr>
            <w:top w:val="none" w:sz="0" w:space="0" w:color="auto"/>
            <w:left w:val="none" w:sz="0" w:space="0" w:color="auto"/>
            <w:bottom w:val="none" w:sz="0" w:space="0" w:color="auto"/>
            <w:right w:val="none" w:sz="0" w:space="0" w:color="auto"/>
          </w:divBdr>
        </w:div>
        <w:div w:id="1126004467">
          <w:marLeft w:val="0"/>
          <w:marRight w:val="0"/>
          <w:marTop w:val="0"/>
          <w:marBottom w:val="0"/>
          <w:divBdr>
            <w:top w:val="none" w:sz="0" w:space="0" w:color="auto"/>
            <w:left w:val="none" w:sz="0" w:space="0" w:color="auto"/>
            <w:bottom w:val="none" w:sz="0" w:space="0" w:color="auto"/>
            <w:right w:val="none" w:sz="0" w:space="0" w:color="auto"/>
          </w:divBdr>
        </w:div>
        <w:div w:id="1989742972">
          <w:marLeft w:val="0"/>
          <w:marRight w:val="0"/>
          <w:marTop w:val="0"/>
          <w:marBottom w:val="0"/>
          <w:divBdr>
            <w:top w:val="none" w:sz="0" w:space="0" w:color="auto"/>
            <w:left w:val="none" w:sz="0" w:space="0" w:color="auto"/>
            <w:bottom w:val="none" w:sz="0" w:space="0" w:color="auto"/>
            <w:right w:val="none" w:sz="0" w:space="0" w:color="auto"/>
          </w:divBdr>
        </w:div>
        <w:div w:id="1224414209">
          <w:marLeft w:val="0"/>
          <w:marRight w:val="0"/>
          <w:marTop w:val="0"/>
          <w:marBottom w:val="0"/>
          <w:divBdr>
            <w:top w:val="none" w:sz="0" w:space="0" w:color="auto"/>
            <w:left w:val="none" w:sz="0" w:space="0" w:color="auto"/>
            <w:bottom w:val="none" w:sz="0" w:space="0" w:color="auto"/>
            <w:right w:val="none" w:sz="0" w:space="0" w:color="auto"/>
          </w:divBdr>
        </w:div>
        <w:div w:id="2019193170">
          <w:marLeft w:val="0"/>
          <w:marRight w:val="0"/>
          <w:marTop w:val="0"/>
          <w:marBottom w:val="0"/>
          <w:divBdr>
            <w:top w:val="none" w:sz="0" w:space="0" w:color="auto"/>
            <w:left w:val="none" w:sz="0" w:space="0" w:color="auto"/>
            <w:bottom w:val="none" w:sz="0" w:space="0" w:color="auto"/>
            <w:right w:val="none" w:sz="0" w:space="0" w:color="auto"/>
          </w:divBdr>
        </w:div>
        <w:div w:id="174921324">
          <w:marLeft w:val="0"/>
          <w:marRight w:val="0"/>
          <w:marTop w:val="0"/>
          <w:marBottom w:val="0"/>
          <w:divBdr>
            <w:top w:val="none" w:sz="0" w:space="0" w:color="auto"/>
            <w:left w:val="none" w:sz="0" w:space="0" w:color="auto"/>
            <w:bottom w:val="none" w:sz="0" w:space="0" w:color="auto"/>
            <w:right w:val="none" w:sz="0" w:space="0" w:color="auto"/>
          </w:divBdr>
        </w:div>
        <w:div w:id="1231305014">
          <w:marLeft w:val="0"/>
          <w:marRight w:val="0"/>
          <w:marTop w:val="0"/>
          <w:marBottom w:val="0"/>
          <w:divBdr>
            <w:top w:val="none" w:sz="0" w:space="0" w:color="auto"/>
            <w:left w:val="none" w:sz="0" w:space="0" w:color="auto"/>
            <w:bottom w:val="none" w:sz="0" w:space="0" w:color="auto"/>
            <w:right w:val="none" w:sz="0" w:space="0" w:color="auto"/>
          </w:divBdr>
        </w:div>
        <w:div w:id="1728916320">
          <w:marLeft w:val="0"/>
          <w:marRight w:val="0"/>
          <w:marTop w:val="0"/>
          <w:marBottom w:val="0"/>
          <w:divBdr>
            <w:top w:val="none" w:sz="0" w:space="0" w:color="auto"/>
            <w:left w:val="none" w:sz="0" w:space="0" w:color="auto"/>
            <w:bottom w:val="none" w:sz="0" w:space="0" w:color="auto"/>
            <w:right w:val="none" w:sz="0" w:space="0" w:color="auto"/>
          </w:divBdr>
        </w:div>
        <w:div w:id="432894101">
          <w:marLeft w:val="0"/>
          <w:marRight w:val="0"/>
          <w:marTop w:val="0"/>
          <w:marBottom w:val="0"/>
          <w:divBdr>
            <w:top w:val="none" w:sz="0" w:space="0" w:color="auto"/>
            <w:left w:val="none" w:sz="0" w:space="0" w:color="auto"/>
            <w:bottom w:val="none" w:sz="0" w:space="0" w:color="auto"/>
            <w:right w:val="none" w:sz="0" w:space="0" w:color="auto"/>
          </w:divBdr>
        </w:div>
        <w:div w:id="955284603">
          <w:marLeft w:val="0"/>
          <w:marRight w:val="0"/>
          <w:marTop w:val="0"/>
          <w:marBottom w:val="0"/>
          <w:divBdr>
            <w:top w:val="none" w:sz="0" w:space="0" w:color="auto"/>
            <w:left w:val="none" w:sz="0" w:space="0" w:color="auto"/>
            <w:bottom w:val="none" w:sz="0" w:space="0" w:color="auto"/>
            <w:right w:val="none" w:sz="0" w:space="0" w:color="auto"/>
          </w:divBdr>
        </w:div>
        <w:div w:id="978535984">
          <w:marLeft w:val="0"/>
          <w:marRight w:val="0"/>
          <w:marTop w:val="0"/>
          <w:marBottom w:val="0"/>
          <w:divBdr>
            <w:top w:val="none" w:sz="0" w:space="0" w:color="auto"/>
            <w:left w:val="none" w:sz="0" w:space="0" w:color="auto"/>
            <w:bottom w:val="none" w:sz="0" w:space="0" w:color="auto"/>
            <w:right w:val="none" w:sz="0" w:space="0" w:color="auto"/>
          </w:divBdr>
        </w:div>
        <w:div w:id="1300719263">
          <w:marLeft w:val="0"/>
          <w:marRight w:val="0"/>
          <w:marTop w:val="0"/>
          <w:marBottom w:val="0"/>
          <w:divBdr>
            <w:top w:val="none" w:sz="0" w:space="0" w:color="auto"/>
            <w:left w:val="none" w:sz="0" w:space="0" w:color="auto"/>
            <w:bottom w:val="none" w:sz="0" w:space="0" w:color="auto"/>
            <w:right w:val="none" w:sz="0" w:space="0" w:color="auto"/>
          </w:divBdr>
        </w:div>
        <w:div w:id="382946242">
          <w:marLeft w:val="0"/>
          <w:marRight w:val="0"/>
          <w:marTop w:val="0"/>
          <w:marBottom w:val="0"/>
          <w:divBdr>
            <w:top w:val="none" w:sz="0" w:space="0" w:color="auto"/>
            <w:left w:val="none" w:sz="0" w:space="0" w:color="auto"/>
            <w:bottom w:val="none" w:sz="0" w:space="0" w:color="auto"/>
            <w:right w:val="none" w:sz="0" w:space="0" w:color="auto"/>
          </w:divBdr>
        </w:div>
        <w:div w:id="1616597972">
          <w:marLeft w:val="0"/>
          <w:marRight w:val="0"/>
          <w:marTop w:val="0"/>
          <w:marBottom w:val="0"/>
          <w:divBdr>
            <w:top w:val="none" w:sz="0" w:space="0" w:color="auto"/>
            <w:left w:val="none" w:sz="0" w:space="0" w:color="auto"/>
            <w:bottom w:val="none" w:sz="0" w:space="0" w:color="auto"/>
            <w:right w:val="none" w:sz="0" w:space="0" w:color="auto"/>
          </w:divBdr>
        </w:div>
        <w:div w:id="454719664">
          <w:marLeft w:val="0"/>
          <w:marRight w:val="0"/>
          <w:marTop w:val="0"/>
          <w:marBottom w:val="0"/>
          <w:divBdr>
            <w:top w:val="none" w:sz="0" w:space="0" w:color="auto"/>
            <w:left w:val="none" w:sz="0" w:space="0" w:color="auto"/>
            <w:bottom w:val="none" w:sz="0" w:space="0" w:color="auto"/>
            <w:right w:val="none" w:sz="0" w:space="0" w:color="auto"/>
          </w:divBdr>
        </w:div>
        <w:div w:id="321549072">
          <w:marLeft w:val="0"/>
          <w:marRight w:val="0"/>
          <w:marTop w:val="0"/>
          <w:marBottom w:val="0"/>
          <w:divBdr>
            <w:top w:val="none" w:sz="0" w:space="0" w:color="auto"/>
            <w:left w:val="none" w:sz="0" w:space="0" w:color="auto"/>
            <w:bottom w:val="none" w:sz="0" w:space="0" w:color="auto"/>
            <w:right w:val="none" w:sz="0" w:space="0" w:color="auto"/>
          </w:divBdr>
        </w:div>
        <w:div w:id="1765564184">
          <w:marLeft w:val="0"/>
          <w:marRight w:val="0"/>
          <w:marTop w:val="0"/>
          <w:marBottom w:val="0"/>
          <w:divBdr>
            <w:top w:val="none" w:sz="0" w:space="0" w:color="auto"/>
            <w:left w:val="none" w:sz="0" w:space="0" w:color="auto"/>
            <w:bottom w:val="none" w:sz="0" w:space="0" w:color="auto"/>
            <w:right w:val="none" w:sz="0" w:space="0" w:color="auto"/>
          </w:divBdr>
        </w:div>
        <w:div w:id="960527512">
          <w:marLeft w:val="0"/>
          <w:marRight w:val="0"/>
          <w:marTop w:val="0"/>
          <w:marBottom w:val="0"/>
          <w:divBdr>
            <w:top w:val="none" w:sz="0" w:space="0" w:color="auto"/>
            <w:left w:val="none" w:sz="0" w:space="0" w:color="auto"/>
            <w:bottom w:val="none" w:sz="0" w:space="0" w:color="auto"/>
            <w:right w:val="none" w:sz="0" w:space="0" w:color="auto"/>
          </w:divBdr>
        </w:div>
        <w:div w:id="2025550388">
          <w:marLeft w:val="0"/>
          <w:marRight w:val="0"/>
          <w:marTop w:val="0"/>
          <w:marBottom w:val="0"/>
          <w:divBdr>
            <w:top w:val="none" w:sz="0" w:space="0" w:color="auto"/>
            <w:left w:val="none" w:sz="0" w:space="0" w:color="auto"/>
            <w:bottom w:val="none" w:sz="0" w:space="0" w:color="auto"/>
            <w:right w:val="none" w:sz="0" w:space="0" w:color="auto"/>
          </w:divBdr>
        </w:div>
        <w:div w:id="1468625719">
          <w:marLeft w:val="0"/>
          <w:marRight w:val="0"/>
          <w:marTop w:val="0"/>
          <w:marBottom w:val="0"/>
          <w:divBdr>
            <w:top w:val="none" w:sz="0" w:space="0" w:color="auto"/>
            <w:left w:val="none" w:sz="0" w:space="0" w:color="auto"/>
            <w:bottom w:val="none" w:sz="0" w:space="0" w:color="auto"/>
            <w:right w:val="none" w:sz="0" w:space="0" w:color="auto"/>
          </w:divBdr>
        </w:div>
        <w:div w:id="1101102539">
          <w:marLeft w:val="0"/>
          <w:marRight w:val="0"/>
          <w:marTop w:val="0"/>
          <w:marBottom w:val="0"/>
          <w:divBdr>
            <w:top w:val="none" w:sz="0" w:space="0" w:color="auto"/>
            <w:left w:val="none" w:sz="0" w:space="0" w:color="auto"/>
            <w:bottom w:val="none" w:sz="0" w:space="0" w:color="auto"/>
            <w:right w:val="none" w:sz="0" w:space="0" w:color="auto"/>
          </w:divBdr>
        </w:div>
        <w:div w:id="227958786">
          <w:marLeft w:val="0"/>
          <w:marRight w:val="0"/>
          <w:marTop w:val="0"/>
          <w:marBottom w:val="0"/>
          <w:divBdr>
            <w:top w:val="none" w:sz="0" w:space="0" w:color="auto"/>
            <w:left w:val="none" w:sz="0" w:space="0" w:color="auto"/>
            <w:bottom w:val="none" w:sz="0" w:space="0" w:color="auto"/>
            <w:right w:val="none" w:sz="0" w:space="0" w:color="auto"/>
          </w:divBdr>
        </w:div>
        <w:div w:id="1212155660">
          <w:marLeft w:val="0"/>
          <w:marRight w:val="0"/>
          <w:marTop w:val="0"/>
          <w:marBottom w:val="0"/>
          <w:divBdr>
            <w:top w:val="none" w:sz="0" w:space="0" w:color="auto"/>
            <w:left w:val="none" w:sz="0" w:space="0" w:color="auto"/>
            <w:bottom w:val="none" w:sz="0" w:space="0" w:color="auto"/>
            <w:right w:val="none" w:sz="0" w:space="0" w:color="auto"/>
          </w:divBdr>
        </w:div>
        <w:div w:id="1841702102">
          <w:marLeft w:val="0"/>
          <w:marRight w:val="0"/>
          <w:marTop w:val="0"/>
          <w:marBottom w:val="0"/>
          <w:divBdr>
            <w:top w:val="none" w:sz="0" w:space="0" w:color="auto"/>
            <w:left w:val="none" w:sz="0" w:space="0" w:color="auto"/>
            <w:bottom w:val="none" w:sz="0" w:space="0" w:color="auto"/>
            <w:right w:val="none" w:sz="0" w:space="0" w:color="auto"/>
          </w:divBdr>
        </w:div>
        <w:div w:id="1181240945">
          <w:marLeft w:val="0"/>
          <w:marRight w:val="0"/>
          <w:marTop w:val="0"/>
          <w:marBottom w:val="0"/>
          <w:divBdr>
            <w:top w:val="none" w:sz="0" w:space="0" w:color="auto"/>
            <w:left w:val="none" w:sz="0" w:space="0" w:color="auto"/>
            <w:bottom w:val="none" w:sz="0" w:space="0" w:color="auto"/>
            <w:right w:val="none" w:sz="0" w:space="0" w:color="auto"/>
          </w:divBdr>
        </w:div>
        <w:div w:id="1429303924">
          <w:marLeft w:val="0"/>
          <w:marRight w:val="0"/>
          <w:marTop w:val="0"/>
          <w:marBottom w:val="0"/>
          <w:divBdr>
            <w:top w:val="none" w:sz="0" w:space="0" w:color="auto"/>
            <w:left w:val="none" w:sz="0" w:space="0" w:color="auto"/>
            <w:bottom w:val="none" w:sz="0" w:space="0" w:color="auto"/>
            <w:right w:val="none" w:sz="0" w:space="0" w:color="auto"/>
          </w:divBdr>
        </w:div>
        <w:div w:id="1854108743">
          <w:marLeft w:val="0"/>
          <w:marRight w:val="0"/>
          <w:marTop w:val="0"/>
          <w:marBottom w:val="0"/>
          <w:divBdr>
            <w:top w:val="none" w:sz="0" w:space="0" w:color="auto"/>
            <w:left w:val="none" w:sz="0" w:space="0" w:color="auto"/>
            <w:bottom w:val="none" w:sz="0" w:space="0" w:color="auto"/>
            <w:right w:val="none" w:sz="0" w:space="0" w:color="auto"/>
          </w:divBdr>
        </w:div>
        <w:div w:id="1751535892">
          <w:marLeft w:val="0"/>
          <w:marRight w:val="0"/>
          <w:marTop w:val="0"/>
          <w:marBottom w:val="0"/>
          <w:divBdr>
            <w:top w:val="none" w:sz="0" w:space="0" w:color="auto"/>
            <w:left w:val="none" w:sz="0" w:space="0" w:color="auto"/>
            <w:bottom w:val="none" w:sz="0" w:space="0" w:color="auto"/>
            <w:right w:val="none" w:sz="0" w:space="0" w:color="auto"/>
          </w:divBdr>
        </w:div>
        <w:div w:id="498810731">
          <w:marLeft w:val="0"/>
          <w:marRight w:val="0"/>
          <w:marTop w:val="0"/>
          <w:marBottom w:val="0"/>
          <w:divBdr>
            <w:top w:val="none" w:sz="0" w:space="0" w:color="auto"/>
            <w:left w:val="none" w:sz="0" w:space="0" w:color="auto"/>
            <w:bottom w:val="none" w:sz="0" w:space="0" w:color="auto"/>
            <w:right w:val="none" w:sz="0" w:space="0" w:color="auto"/>
          </w:divBdr>
        </w:div>
        <w:div w:id="124156623">
          <w:marLeft w:val="0"/>
          <w:marRight w:val="0"/>
          <w:marTop w:val="0"/>
          <w:marBottom w:val="0"/>
          <w:divBdr>
            <w:top w:val="none" w:sz="0" w:space="0" w:color="auto"/>
            <w:left w:val="none" w:sz="0" w:space="0" w:color="auto"/>
            <w:bottom w:val="none" w:sz="0" w:space="0" w:color="auto"/>
            <w:right w:val="none" w:sz="0" w:space="0" w:color="auto"/>
          </w:divBdr>
        </w:div>
        <w:div w:id="20210651">
          <w:marLeft w:val="0"/>
          <w:marRight w:val="0"/>
          <w:marTop w:val="0"/>
          <w:marBottom w:val="0"/>
          <w:divBdr>
            <w:top w:val="none" w:sz="0" w:space="0" w:color="auto"/>
            <w:left w:val="none" w:sz="0" w:space="0" w:color="auto"/>
            <w:bottom w:val="none" w:sz="0" w:space="0" w:color="auto"/>
            <w:right w:val="none" w:sz="0" w:space="0" w:color="auto"/>
          </w:divBdr>
        </w:div>
        <w:div w:id="2087803283">
          <w:marLeft w:val="0"/>
          <w:marRight w:val="0"/>
          <w:marTop w:val="0"/>
          <w:marBottom w:val="0"/>
          <w:divBdr>
            <w:top w:val="none" w:sz="0" w:space="0" w:color="auto"/>
            <w:left w:val="none" w:sz="0" w:space="0" w:color="auto"/>
            <w:bottom w:val="none" w:sz="0" w:space="0" w:color="auto"/>
            <w:right w:val="none" w:sz="0" w:space="0" w:color="auto"/>
          </w:divBdr>
        </w:div>
        <w:div w:id="239368339">
          <w:marLeft w:val="0"/>
          <w:marRight w:val="0"/>
          <w:marTop w:val="0"/>
          <w:marBottom w:val="0"/>
          <w:divBdr>
            <w:top w:val="none" w:sz="0" w:space="0" w:color="auto"/>
            <w:left w:val="none" w:sz="0" w:space="0" w:color="auto"/>
            <w:bottom w:val="none" w:sz="0" w:space="0" w:color="auto"/>
            <w:right w:val="none" w:sz="0" w:space="0" w:color="auto"/>
          </w:divBdr>
        </w:div>
        <w:div w:id="1478381773">
          <w:marLeft w:val="0"/>
          <w:marRight w:val="0"/>
          <w:marTop w:val="0"/>
          <w:marBottom w:val="0"/>
          <w:divBdr>
            <w:top w:val="none" w:sz="0" w:space="0" w:color="auto"/>
            <w:left w:val="none" w:sz="0" w:space="0" w:color="auto"/>
            <w:bottom w:val="none" w:sz="0" w:space="0" w:color="auto"/>
            <w:right w:val="none" w:sz="0" w:space="0" w:color="auto"/>
          </w:divBdr>
        </w:div>
        <w:div w:id="1880119431">
          <w:marLeft w:val="0"/>
          <w:marRight w:val="0"/>
          <w:marTop w:val="0"/>
          <w:marBottom w:val="0"/>
          <w:divBdr>
            <w:top w:val="none" w:sz="0" w:space="0" w:color="auto"/>
            <w:left w:val="none" w:sz="0" w:space="0" w:color="auto"/>
            <w:bottom w:val="none" w:sz="0" w:space="0" w:color="auto"/>
            <w:right w:val="none" w:sz="0" w:space="0" w:color="auto"/>
          </w:divBdr>
        </w:div>
        <w:div w:id="1476413740">
          <w:marLeft w:val="0"/>
          <w:marRight w:val="0"/>
          <w:marTop w:val="0"/>
          <w:marBottom w:val="0"/>
          <w:divBdr>
            <w:top w:val="none" w:sz="0" w:space="0" w:color="auto"/>
            <w:left w:val="none" w:sz="0" w:space="0" w:color="auto"/>
            <w:bottom w:val="none" w:sz="0" w:space="0" w:color="auto"/>
            <w:right w:val="none" w:sz="0" w:space="0" w:color="auto"/>
          </w:divBdr>
        </w:div>
        <w:div w:id="1296448598">
          <w:marLeft w:val="0"/>
          <w:marRight w:val="0"/>
          <w:marTop w:val="0"/>
          <w:marBottom w:val="0"/>
          <w:divBdr>
            <w:top w:val="none" w:sz="0" w:space="0" w:color="auto"/>
            <w:left w:val="none" w:sz="0" w:space="0" w:color="auto"/>
            <w:bottom w:val="none" w:sz="0" w:space="0" w:color="auto"/>
            <w:right w:val="none" w:sz="0" w:space="0" w:color="auto"/>
          </w:divBdr>
        </w:div>
        <w:div w:id="1052194885">
          <w:marLeft w:val="0"/>
          <w:marRight w:val="0"/>
          <w:marTop w:val="0"/>
          <w:marBottom w:val="0"/>
          <w:divBdr>
            <w:top w:val="none" w:sz="0" w:space="0" w:color="auto"/>
            <w:left w:val="none" w:sz="0" w:space="0" w:color="auto"/>
            <w:bottom w:val="none" w:sz="0" w:space="0" w:color="auto"/>
            <w:right w:val="none" w:sz="0" w:space="0" w:color="auto"/>
          </w:divBdr>
        </w:div>
        <w:div w:id="947543689">
          <w:marLeft w:val="0"/>
          <w:marRight w:val="0"/>
          <w:marTop w:val="0"/>
          <w:marBottom w:val="0"/>
          <w:divBdr>
            <w:top w:val="none" w:sz="0" w:space="0" w:color="auto"/>
            <w:left w:val="none" w:sz="0" w:space="0" w:color="auto"/>
            <w:bottom w:val="none" w:sz="0" w:space="0" w:color="auto"/>
            <w:right w:val="none" w:sz="0" w:space="0" w:color="auto"/>
          </w:divBdr>
        </w:div>
        <w:div w:id="1463421642">
          <w:marLeft w:val="0"/>
          <w:marRight w:val="0"/>
          <w:marTop w:val="0"/>
          <w:marBottom w:val="0"/>
          <w:divBdr>
            <w:top w:val="none" w:sz="0" w:space="0" w:color="auto"/>
            <w:left w:val="none" w:sz="0" w:space="0" w:color="auto"/>
            <w:bottom w:val="none" w:sz="0" w:space="0" w:color="auto"/>
            <w:right w:val="none" w:sz="0" w:space="0" w:color="auto"/>
          </w:divBdr>
        </w:div>
        <w:div w:id="64884251">
          <w:marLeft w:val="0"/>
          <w:marRight w:val="0"/>
          <w:marTop w:val="0"/>
          <w:marBottom w:val="0"/>
          <w:divBdr>
            <w:top w:val="none" w:sz="0" w:space="0" w:color="auto"/>
            <w:left w:val="none" w:sz="0" w:space="0" w:color="auto"/>
            <w:bottom w:val="none" w:sz="0" w:space="0" w:color="auto"/>
            <w:right w:val="none" w:sz="0" w:space="0" w:color="auto"/>
          </w:divBdr>
        </w:div>
        <w:div w:id="615328692">
          <w:marLeft w:val="0"/>
          <w:marRight w:val="0"/>
          <w:marTop w:val="0"/>
          <w:marBottom w:val="0"/>
          <w:divBdr>
            <w:top w:val="none" w:sz="0" w:space="0" w:color="auto"/>
            <w:left w:val="none" w:sz="0" w:space="0" w:color="auto"/>
            <w:bottom w:val="none" w:sz="0" w:space="0" w:color="auto"/>
            <w:right w:val="none" w:sz="0" w:space="0" w:color="auto"/>
          </w:divBdr>
        </w:div>
        <w:div w:id="566261502">
          <w:marLeft w:val="0"/>
          <w:marRight w:val="0"/>
          <w:marTop w:val="0"/>
          <w:marBottom w:val="0"/>
          <w:divBdr>
            <w:top w:val="none" w:sz="0" w:space="0" w:color="auto"/>
            <w:left w:val="none" w:sz="0" w:space="0" w:color="auto"/>
            <w:bottom w:val="none" w:sz="0" w:space="0" w:color="auto"/>
            <w:right w:val="none" w:sz="0" w:space="0" w:color="auto"/>
          </w:divBdr>
        </w:div>
        <w:div w:id="325208152">
          <w:marLeft w:val="0"/>
          <w:marRight w:val="0"/>
          <w:marTop w:val="0"/>
          <w:marBottom w:val="0"/>
          <w:divBdr>
            <w:top w:val="none" w:sz="0" w:space="0" w:color="auto"/>
            <w:left w:val="none" w:sz="0" w:space="0" w:color="auto"/>
            <w:bottom w:val="none" w:sz="0" w:space="0" w:color="auto"/>
            <w:right w:val="none" w:sz="0" w:space="0" w:color="auto"/>
          </w:divBdr>
        </w:div>
        <w:div w:id="1707213096">
          <w:marLeft w:val="0"/>
          <w:marRight w:val="0"/>
          <w:marTop w:val="0"/>
          <w:marBottom w:val="0"/>
          <w:divBdr>
            <w:top w:val="none" w:sz="0" w:space="0" w:color="auto"/>
            <w:left w:val="none" w:sz="0" w:space="0" w:color="auto"/>
            <w:bottom w:val="none" w:sz="0" w:space="0" w:color="auto"/>
            <w:right w:val="none" w:sz="0" w:space="0" w:color="auto"/>
          </w:divBdr>
        </w:div>
        <w:div w:id="1625191697">
          <w:marLeft w:val="0"/>
          <w:marRight w:val="0"/>
          <w:marTop w:val="0"/>
          <w:marBottom w:val="0"/>
          <w:divBdr>
            <w:top w:val="none" w:sz="0" w:space="0" w:color="auto"/>
            <w:left w:val="none" w:sz="0" w:space="0" w:color="auto"/>
            <w:bottom w:val="none" w:sz="0" w:space="0" w:color="auto"/>
            <w:right w:val="none" w:sz="0" w:space="0" w:color="auto"/>
          </w:divBdr>
        </w:div>
        <w:div w:id="928927696">
          <w:marLeft w:val="0"/>
          <w:marRight w:val="0"/>
          <w:marTop w:val="0"/>
          <w:marBottom w:val="0"/>
          <w:divBdr>
            <w:top w:val="none" w:sz="0" w:space="0" w:color="auto"/>
            <w:left w:val="none" w:sz="0" w:space="0" w:color="auto"/>
            <w:bottom w:val="none" w:sz="0" w:space="0" w:color="auto"/>
            <w:right w:val="none" w:sz="0" w:space="0" w:color="auto"/>
          </w:divBdr>
        </w:div>
        <w:div w:id="2074423049">
          <w:marLeft w:val="0"/>
          <w:marRight w:val="0"/>
          <w:marTop w:val="0"/>
          <w:marBottom w:val="0"/>
          <w:divBdr>
            <w:top w:val="none" w:sz="0" w:space="0" w:color="auto"/>
            <w:left w:val="none" w:sz="0" w:space="0" w:color="auto"/>
            <w:bottom w:val="none" w:sz="0" w:space="0" w:color="auto"/>
            <w:right w:val="none" w:sz="0" w:space="0" w:color="auto"/>
          </w:divBdr>
        </w:div>
        <w:div w:id="305399847">
          <w:marLeft w:val="0"/>
          <w:marRight w:val="0"/>
          <w:marTop w:val="0"/>
          <w:marBottom w:val="0"/>
          <w:divBdr>
            <w:top w:val="none" w:sz="0" w:space="0" w:color="auto"/>
            <w:left w:val="none" w:sz="0" w:space="0" w:color="auto"/>
            <w:bottom w:val="none" w:sz="0" w:space="0" w:color="auto"/>
            <w:right w:val="none" w:sz="0" w:space="0" w:color="auto"/>
          </w:divBdr>
        </w:div>
        <w:div w:id="1305544556">
          <w:marLeft w:val="0"/>
          <w:marRight w:val="0"/>
          <w:marTop w:val="0"/>
          <w:marBottom w:val="0"/>
          <w:divBdr>
            <w:top w:val="none" w:sz="0" w:space="0" w:color="auto"/>
            <w:left w:val="none" w:sz="0" w:space="0" w:color="auto"/>
            <w:bottom w:val="none" w:sz="0" w:space="0" w:color="auto"/>
            <w:right w:val="none" w:sz="0" w:space="0" w:color="auto"/>
          </w:divBdr>
        </w:div>
        <w:div w:id="1107845173">
          <w:marLeft w:val="0"/>
          <w:marRight w:val="0"/>
          <w:marTop w:val="0"/>
          <w:marBottom w:val="0"/>
          <w:divBdr>
            <w:top w:val="none" w:sz="0" w:space="0" w:color="auto"/>
            <w:left w:val="none" w:sz="0" w:space="0" w:color="auto"/>
            <w:bottom w:val="none" w:sz="0" w:space="0" w:color="auto"/>
            <w:right w:val="none" w:sz="0" w:space="0" w:color="auto"/>
          </w:divBdr>
        </w:div>
        <w:div w:id="1947495112">
          <w:marLeft w:val="0"/>
          <w:marRight w:val="0"/>
          <w:marTop w:val="0"/>
          <w:marBottom w:val="0"/>
          <w:divBdr>
            <w:top w:val="none" w:sz="0" w:space="0" w:color="auto"/>
            <w:left w:val="none" w:sz="0" w:space="0" w:color="auto"/>
            <w:bottom w:val="none" w:sz="0" w:space="0" w:color="auto"/>
            <w:right w:val="none" w:sz="0" w:space="0" w:color="auto"/>
          </w:divBdr>
        </w:div>
        <w:div w:id="288049785">
          <w:marLeft w:val="0"/>
          <w:marRight w:val="0"/>
          <w:marTop w:val="0"/>
          <w:marBottom w:val="0"/>
          <w:divBdr>
            <w:top w:val="none" w:sz="0" w:space="0" w:color="auto"/>
            <w:left w:val="none" w:sz="0" w:space="0" w:color="auto"/>
            <w:bottom w:val="none" w:sz="0" w:space="0" w:color="auto"/>
            <w:right w:val="none" w:sz="0" w:space="0" w:color="auto"/>
          </w:divBdr>
        </w:div>
        <w:div w:id="496926287">
          <w:marLeft w:val="0"/>
          <w:marRight w:val="0"/>
          <w:marTop w:val="0"/>
          <w:marBottom w:val="0"/>
          <w:divBdr>
            <w:top w:val="none" w:sz="0" w:space="0" w:color="auto"/>
            <w:left w:val="none" w:sz="0" w:space="0" w:color="auto"/>
            <w:bottom w:val="none" w:sz="0" w:space="0" w:color="auto"/>
            <w:right w:val="none" w:sz="0" w:space="0" w:color="auto"/>
          </w:divBdr>
        </w:div>
        <w:div w:id="1368987391">
          <w:marLeft w:val="0"/>
          <w:marRight w:val="0"/>
          <w:marTop w:val="0"/>
          <w:marBottom w:val="0"/>
          <w:divBdr>
            <w:top w:val="none" w:sz="0" w:space="0" w:color="auto"/>
            <w:left w:val="none" w:sz="0" w:space="0" w:color="auto"/>
            <w:bottom w:val="none" w:sz="0" w:space="0" w:color="auto"/>
            <w:right w:val="none" w:sz="0" w:space="0" w:color="auto"/>
          </w:divBdr>
        </w:div>
        <w:div w:id="1063914364">
          <w:marLeft w:val="0"/>
          <w:marRight w:val="0"/>
          <w:marTop w:val="0"/>
          <w:marBottom w:val="0"/>
          <w:divBdr>
            <w:top w:val="none" w:sz="0" w:space="0" w:color="auto"/>
            <w:left w:val="none" w:sz="0" w:space="0" w:color="auto"/>
            <w:bottom w:val="none" w:sz="0" w:space="0" w:color="auto"/>
            <w:right w:val="none" w:sz="0" w:space="0" w:color="auto"/>
          </w:divBdr>
        </w:div>
        <w:div w:id="341670182">
          <w:marLeft w:val="0"/>
          <w:marRight w:val="0"/>
          <w:marTop w:val="0"/>
          <w:marBottom w:val="0"/>
          <w:divBdr>
            <w:top w:val="none" w:sz="0" w:space="0" w:color="auto"/>
            <w:left w:val="none" w:sz="0" w:space="0" w:color="auto"/>
            <w:bottom w:val="none" w:sz="0" w:space="0" w:color="auto"/>
            <w:right w:val="none" w:sz="0" w:space="0" w:color="auto"/>
          </w:divBdr>
        </w:div>
        <w:div w:id="1295406760">
          <w:marLeft w:val="0"/>
          <w:marRight w:val="0"/>
          <w:marTop w:val="0"/>
          <w:marBottom w:val="0"/>
          <w:divBdr>
            <w:top w:val="none" w:sz="0" w:space="0" w:color="auto"/>
            <w:left w:val="none" w:sz="0" w:space="0" w:color="auto"/>
            <w:bottom w:val="none" w:sz="0" w:space="0" w:color="auto"/>
            <w:right w:val="none" w:sz="0" w:space="0" w:color="auto"/>
          </w:divBdr>
        </w:div>
        <w:div w:id="2143888075">
          <w:marLeft w:val="0"/>
          <w:marRight w:val="0"/>
          <w:marTop w:val="0"/>
          <w:marBottom w:val="0"/>
          <w:divBdr>
            <w:top w:val="none" w:sz="0" w:space="0" w:color="auto"/>
            <w:left w:val="none" w:sz="0" w:space="0" w:color="auto"/>
            <w:bottom w:val="none" w:sz="0" w:space="0" w:color="auto"/>
            <w:right w:val="none" w:sz="0" w:space="0" w:color="auto"/>
          </w:divBdr>
        </w:div>
        <w:div w:id="1563128295">
          <w:marLeft w:val="0"/>
          <w:marRight w:val="0"/>
          <w:marTop w:val="0"/>
          <w:marBottom w:val="0"/>
          <w:divBdr>
            <w:top w:val="none" w:sz="0" w:space="0" w:color="auto"/>
            <w:left w:val="none" w:sz="0" w:space="0" w:color="auto"/>
            <w:bottom w:val="none" w:sz="0" w:space="0" w:color="auto"/>
            <w:right w:val="none" w:sz="0" w:space="0" w:color="auto"/>
          </w:divBdr>
        </w:div>
        <w:div w:id="1522861021">
          <w:marLeft w:val="0"/>
          <w:marRight w:val="0"/>
          <w:marTop w:val="0"/>
          <w:marBottom w:val="0"/>
          <w:divBdr>
            <w:top w:val="none" w:sz="0" w:space="0" w:color="auto"/>
            <w:left w:val="none" w:sz="0" w:space="0" w:color="auto"/>
            <w:bottom w:val="none" w:sz="0" w:space="0" w:color="auto"/>
            <w:right w:val="none" w:sz="0" w:space="0" w:color="auto"/>
          </w:divBdr>
        </w:div>
        <w:div w:id="1330059684">
          <w:marLeft w:val="0"/>
          <w:marRight w:val="0"/>
          <w:marTop w:val="0"/>
          <w:marBottom w:val="0"/>
          <w:divBdr>
            <w:top w:val="none" w:sz="0" w:space="0" w:color="auto"/>
            <w:left w:val="none" w:sz="0" w:space="0" w:color="auto"/>
            <w:bottom w:val="none" w:sz="0" w:space="0" w:color="auto"/>
            <w:right w:val="none" w:sz="0" w:space="0" w:color="auto"/>
          </w:divBdr>
        </w:div>
        <w:div w:id="1258244701">
          <w:marLeft w:val="0"/>
          <w:marRight w:val="0"/>
          <w:marTop w:val="0"/>
          <w:marBottom w:val="0"/>
          <w:divBdr>
            <w:top w:val="none" w:sz="0" w:space="0" w:color="auto"/>
            <w:left w:val="none" w:sz="0" w:space="0" w:color="auto"/>
            <w:bottom w:val="none" w:sz="0" w:space="0" w:color="auto"/>
            <w:right w:val="none" w:sz="0" w:space="0" w:color="auto"/>
          </w:divBdr>
        </w:div>
        <w:div w:id="1658919222">
          <w:marLeft w:val="0"/>
          <w:marRight w:val="0"/>
          <w:marTop w:val="0"/>
          <w:marBottom w:val="0"/>
          <w:divBdr>
            <w:top w:val="none" w:sz="0" w:space="0" w:color="auto"/>
            <w:left w:val="none" w:sz="0" w:space="0" w:color="auto"/>
            <w:bottom w:val="none" w:sz="0" w:space="0" w:color="auto"/>
            <w:right w:val="none" w:sz="0" w:space="0" w:color="auto"/>
          </w:divBdr>
        </w:div>
        <w:div w:id="752747513">
          <w:marLeft w:val="0"/>
          <w:marRight w:val="0"/>
          <w:marTop w:val="0"/>
          <w:marBottom w:val="0"/>
          <w:divBdr>
            <w:top w:val="none" w:sz="0" w:space="0" w:color="auto"/>
            <w:left w:val="none" w:sz="0" w:space="0" w:color="auto"/>
            <w:bottom w:val="none" w:sz="0" w:space="0" w:color="auto"/>
            <w:right w:val="none" w:sz="0" w:space="0" w:color="auto"/>
          </w:divBdr>
        </w:div>
        <w:div w:id="2015641876">
          <w:marLeft w:val="0"/>
          <w:marRight w:val="0"/>
          <w:marTop w:val="0"/>
          <w:marBottom w:val="0"/>
          <w:divBdr>
            <w:top w:val="none" w:sz="0" w:space="0" w:color="auto"/>
            <w:left w:val="none" w:sz="0" w:space="0" w:color="auto"/>
            <w:bottom w:val="none" w:sz="0" w:space="0" w:color="auto"/>
            <w:right w:val="none" w:sz="0" w:space="0" w:color="auto"/>
          </w:divBdr>
        </w:div>
        <w:div w:id="1048384352">
          <w:marLeft w:val="0"/>
          <w:marRight w:val="0"/>
          <w:marTop w:val="0"/>
          <w:marBottom w:val="0"/>
          <w:divBdr>
            <w:top w:val="none" w:sz="0" w:space="0" w:color="auto"/>
            <w:left w:val="none" w:sz="0" w:space="0" w:color="auto"/>
            <w:bottom w:val="none" w:sz="0" w:space="0" w:color="auto"/>
            <w:right w:val="none" w:sz="0" w:space="0" w:color="auto"/>
          </w:divBdr>
        </w:div>
        <w:div w:id="1348796998">
          <w:marLeft w:val="0"/>
          <w:marRight w:val="0"/>
          <w:marTop w:val="0"/>
          <w:marBottom w:val="0"/>
          <w:divBdr>
            <w:top w:val="none" w:sz="0" w:space="0" w:color="auto"/>
            <w:left w:val="none" w:sz="0" w:space="0" w:color="auto"/>
            <w:bottom w:val="none" w:sz="0" w:space="0" w:color="auto"/>
            <w:right w:val="none" w:sz="0" w:space="0" w:color="auto"/>
          </w:divBdr>
        </w:div>
        <w:div w:id="792285510">
          <w:marLeft w:val="0"/>
          <w:marRight w:val="0"/>
          <w:marTop w:val="0"/>
          <w:marBottom w:val="0"/>
          <w:divBdr>
            <w:top w:val="none" w:sz="0" w:space="0" w:color="auto"/>
            <w:left w:val="none" w:sz="0" w:space="0" w:color="auto"/>
            <w:bottom w:val="none" w:sz="0" w:space="0" w:color="auto"/>
            <w:right w:val="none" w:sz="0" w:space="0" w:color="auto"/>
          </w:divBdr>
        </w:div>
        <w:div w:id="152184945">
          <w:marLeft w:val="0"/>
          <w:marRight w:val="0"/>
          <w:marTop w:val="0"/>
          <w:marBottom w:val="0"/>
          <w:divBdr>
            <w:top w:val="none" w:sz="0" w:space="0" w:color="auto"/>
            <w:left w:val="none" w:sz="0" w:space="0" w:color="auto"/>
            <w:bottom w:val="none" w:sz="0" w:space="0" w:color="auto"/>
            <w:right w:val="none" w:sz="0" w:space="0" w:color="auto"/>
          </w:divBdr>
        </w:div>
        <w:div w:id="23793690">
          <w:marLeft w:val="0"/>
          <w:marRight w:val="0"/>
          <w:marTop w:val="0"/>
          <w:marBottom w:val="0"/>
          <w:divBdr>
            <w:top w:val="none" w:sz="0" w:space="0" w:color="auto"/>
            <w:left w:val="none" w:sz="0" w:space="0" w:color="auto"/>
            <w:bottom w:val="none" w:sz="0" w:space="0" w:color="auto"/>
            <w:right w:val="none" w:sz="0" w:space="0" w:color="auto"/>
          </w:divBdr>
        </w:div>
        <w:div w:id="1048608194">
          <w:marLeft w:val="0"/>
          <w:marRight w:val="0"/>
          <w:marTop w:val="0"/>
          <w:marBottom w:val="0"/>
          <w:divBdr>
            <w:top w:val="none" w:sz="0" w:space="0" w:color="auto"/>
            <w:left w:val="none" w:sz="0" w:space="0" w:color="auto"/>
            <w:bottom w:val="none" w:sz="0" w:space="0" w:color="auto"/>
            <w:right w:val="none" w:sz="0" w:space="0" w:color="auto"/>
          </w:divBdr>
        </w:div>
        <w:div w:id="934098955">
          <w:marLeft w:val="0"/>
          <w:marRight w:val="0"/>
          <w:marTop w:val="0"/>
          <w:marBottom w:val="0"/>
          <w:divBdr>
            <w:top w:val="none" w:sz="0" w:space="0" w:color="auto"/>
            <w:left w:val="none" w:sz="0" w:space="0" w:color="auto"/>
            <w:bottom w:val="none" w:sz="0" w:space="0" w:color="auto"/>
            <w:right w:val="none" w:sz="0" w:space="0" w:color="auto"/>
          </w:divBdr>
        </w:div>
        <w:div w:id="613636620">
          <w:marLeft w:val="0"/>
          <w:marRight w:val="0"/>
          <w:marTop w:val="0"/>
          <w:marBottom w:val="0"/>
          <w:divBdr>
            <w:top w:val="none" w:sz="0" w:space="0" w:color="auto"/>
            <w:left w:val="none" w:sz="0" w:space="0" w:color="auto"/>
            <w:bottom w:val="none" w:sz="0" w:space="0" w:color="auto"/>
            <w:right w:val="none" w:sz="0" w:space="0" w:color="auto"/>
          </w:divBdr>
        </w:div>
        <w:div w:id="570622783">
          <w:marLeft w:val="0"/>
          <w:marRight w:val="0"/>
          <w:marTop w:val="0"/>
          <w:marBottom w:val="0"/>
          <w:divBdr>
            <w:top w:val="none" w:sz="0" w:space="0" w:color="auto"/>
            <w:left w:val="none" w:sz="0" w:space="0" w:color="auto"/>
            <w:bottom w:val="none" w:sz="0" w:space="0" w:color="auto"/>
            <w:right w:val="none" w:sz="0" w:space="0" w:color="auto"/>
          </w:divBdr>
        </w:div>
        <w:div w:id="24143037">
          <w:marLeft w:val="0"/>
          <w:marRight w:val="0"/>
          <w:marTop w:val="0"/>
          <w:marBottom w:val="0"/>
          <w:divBdr>
            <w:top w:val="none" w:sz="0" w:space="0" w:color="auto"/>
            <w:left w:val="none" w:sz="0" w:space="0" w:color="auto"/>
            <w:bottom w:val="none" w:sz="0" w:space="0" w:color="auto"/>
            <w:right w:val="none" w:sz="0" w:space="0" w:color="auto"/>
          </w:divBdr>
        </w:div>
        <w:div w:id="1265916067">
          <w:marLeft w:val="0"/>
          <w:marRight w:val="0"/>
          <w:marTop w:val="0"/>
          <w:marBottom w:val="0"/>
          <w:divBdr>
            <w:top w:val="none" w:sz="0" w:space="0" w:color="auto"/>
            <w:left w:val="none" w:sz="0" w:space="0" w:color="auto"/>
            <w:bottom w:val="none" w:sz="0" w:space="0" w:color="auto"/>
            <w:right w:val="none" w:sz="0" w:space="0" w:color="auto"/>
          </w:divBdr>
        </w:div>
        <w:div w:id="2136563563">
          <w:marLeft w:val="0"/>
          <w:marRight w:val="0"/>
          <w:marTop w:val="0"/>
          <w:marBottom w:val="0"/>
          <w:divBdr>
            <w:top w:val="none" w:sz="0" w:space="0" w:color="auto"/>
            <w:left w:val="none" w:sz="0" w:space="0" w:color="auto"/>
            <w:bottom w:val="none" w:sz="0" w:space="0" w:color="auto"/>
            <w:right w:val="none" w:sz="0" w:space="0" w:color="auto"/>
          </w:divBdr>
        </w:div>
        <w:div w:id="955986691">
          <w:marLeft w:val="0"/>
          <w:marRight w:val="0"/>
          <w:marTop w:val="0"/>
          <w:marBottom w:val="0"/>
          <w:divBdr>
            <w:top w:val="none" w:sz="0" w:space="0" w:color="auto"/>
            <w:left w:val="none" w:sz="0" w:space="0" w:color="auto"/>
            <w:bottom w:val="none" w:sz="0" w:space="0" w:color="auto"/>
            <w:right w:val="none" w:sz="0" w:space="0" w:color="auto"/>
          </w:divBdr>
        </w:div>
        <w:div w:id="368727534">
          <w:marLeft w:val="0"/>
          <w:marRight w:val="0"/>
          <w:marTop w:val="0"/>
          <w:marBottom w:val="0"/>
          <w:divBdr>
            <w:top w:val="none" w:sz="0" w:space="0" w:color="auto"/>
            <w:left w:val="none" w:sz="0" w:space="0" w:color="auto"/>
            <w:bottom w:val="none" w:sz="0" w:space="0" w:color="auto"/>
            <w:right w:val="none" w:sz="0" w:space="0" w:color="auto"/>
          </w:divBdr>
        </w:div>
        <w:div w:id="435372159">
          <w:marLeft w:val="0"/>
          <w:marRight w:val="0"/>
          <w:marTop w:val="0"/>
          <w:marBottom w:val="0"/>
          <w:divBdr>
            <w:top w:val="none" w:sz="0" w:space="0" w:color="auto"/>
            <w:left w:val="none" w:sz="0" w:space="0" w:color="auto"/>
            <w:bottom w:val="none" w:sz="0" w:space="0" w:color="auto"/>
            <w:right w:val="none" w:sz="0" w:space="0" w:color="auto"/>
          </w:divBdr>
        </w:div>
        <w:div w:id="1951430222">
          <w:marLeft w:val="0"/>
          <w:marRight w:val="0"/>
          <w:marTop w:val="0"/>
          <w:marBottom w:val="0"/>
          <w:divBdr>
            <w:top w:val="none" w:sz="0" w:space="0" w:color="auto"/>
            <w:left w:val="none" w:sz="0" w:space="0" w:color="auto"/>
            <w:bottom w:val="none" w:sz="0" w:space="0" w:color="auto"/>
            <w:right w:val="none" w:sz="0" w:space="0" w:color="auto"/>
          </w:divBdr>
        </w:div>
        <w:div w:id="1164902701">
          <w:marLeft w:val="0"/>
          <w:marRight w:val="0"/>
          <w:marTop w:val="0"/>
          <w:marBottom w:val="0"/>
          <w:divBdr>
            <w:top w:val="none" w:sz="0" w:space="0" w:color="auto"/>
            <w:left w:val="none" w:sz="0" w:space="0" w:color="auto"/>
            <w:bottom w:val="none" w:sz="0" w:space="0" w:color="auto"/>
            <w:right w:val="none" w:sz="0" w:space="0" w:color="auto"/>
          </w:divBdr>
        </w:div>
        <w:div w:id="707492002">
          <w:marLeft w:val="0"/>
          <w:marRight w:val="0"/>
          <w:marTop w:val="0"/>
          <w:marBottom w:val="0"/>
          <w:divBdr>
            <w:top w:val="none" w:sz="0" w:space="0" w:color="auto"/>
            <w:left w:val="none" w:sz="0" w:space="0" w:color="auto"/>
            <w:bottom w:val="none" w:sz="0" w:space="0" w:color="auto"/>
            <w:right w:val="none" w:sz="0" w:space="0" w:color="auto"/>
          </w:divBdr>
        </w:div>
        <w:div w:id="503473764">
          <w:marLeft w:val="0"/>
          <w:marRight w:val="0"/>
          <w:marTop w:val="0"/>
          <w:marBottom w:val="0"/>
          <w:divBdr>
            <w:top w:val="none" w:sz="0" w:space="0" w:color="auto"/>
            <w:left w:val="none" w:sz="0" w:space="0" w:color="auto"/>
            <w:bottom w:val="none" w:sz="0" w:space="0" w:color="auto"/>
            <w:right w:val="none" w:sz="0" w:space="0" w:color="auto"/>
          </w:divBdr>
        </w:div>
        <w:div w:id="831992278">
          <w:marLeft w:val="0"/>
          <w:marRight w:val="0"/>
          <w:marTop w:val="0"/>
          <w:marBottom w:val="0"/>
          <w:divBdr>
            <w:top w:val="none" w:sz="0" w:space="0" w:color="auto"/>
            <w:left w:val="none" w:sz="0" w:space="0" w:color="auto"/>
            <w:bottom w:val="none" w:sz="0" w:space="0" w:color="auto"/>
            <w:right w:val="none" w:sz="0" w:space="0" w:color="auto"/>
          </w:divBdr>
        </w:div>
        <w:div w:id="1679766851">
          <w:marLeft w:val="0"/>
          <w:marRight w:val="0"/>
          <w:marTop w:val="0"/>
          <w:marBottom w:val="0"/>
          <w:divBdr>
            <w:top w:val="none" w:sz="0" w:space="0" w:color="auto"/>
            <w:left w:val="none" w:sz="0" w:space="0" w:color="auto"/>
            <w:bottom w:val="none" w:sz="0" w:space="0" w:color="auto"/>
            <w:right w:val="none" w:sz="0" w:space="0" w:color="auto"/>
          </w:divBdr>
        </w:div>
        <w:div w:id="1606766427">
          <w:marLeft w:val="0"/>
          <w:marRight w:val="0"/>
          <w:marTop w:val="0"/>
          <w:marBottom w:val="0"/>
          <w:divBdr>
            <w:top w:val="none" w:sz="0" w:space="0" w:color="auto"/>
            <w:left w:val="none" w:sz="0" w:space="0" w:color="auto"/>
            <w:bottom w:val="none" w:sz="0" w:space="0" w:color="auto"/>
            <w:right w:val="none" w:sz="0" w:space="0" w:color="auto"/>
          </w:divBdr>
        </w:div>
        <w:div w:id="1789548384">
          <w:marLeft w:val="0"/>
          <w:marRight w:val="0"/>
          <w:marTop w:val="0"/>
          <w:marBottom w:val="0"/>
          <w:divBdr>
            <w:top w:val="none" w:sz="0" w:space="0" w:color="auto"/>
            <w:left w:val="none" w:sz="0" w:space="0" w:color="auto"/>
            <w:bottom w:val="none" w:sz="0" w:space="0" w:color="auto"/>
            <w:right w:val="none" w:sz="0" w:space="0" w:color="auto"/>
          </w:divBdr>
        </w:div>
        <w:div w:id="402224060">
          <w:marLeft w:val="0"/>
          <w:marRight w:val="0"/>
          <w:marTop w:val="0"/>
          <w:marBottom w:val="0"/>
          <w:divBdr>
            <w:top w:val="none" w:sz="0" w:space="0" w:color="auto"/>
            <w:left w:val="none" w:sz="0" w:space="0" w:color="auto"/>
            <w:bottom w:val="none" w:sz="0" w:space="0" w:color="auto"/>
            <w:right w:val="none" w:sz="0" w:space="0" w:color="auto"/>
          </w:divBdr>
        </w:div>
        <w:div w:id="785079452">
          <w:marLeft w:val="0"/>
          <w:marRight w:val="0"/>
          <w:marTop w:val="0"/>
          <w:marBottom w:val="0"/>
          <w:divBdr>
            <w:top w:val="none" w:sz="0" w:space="0" w:color="auto"/>
            <w:left w:val="none" w:sz="0" w:space="0" w:color="auto"/>
            <w:bottom w:val="none" w:sz="0" w:space="0" w:color="auto"/>
            <w:right w:val="none" w:sz="0" w:space="0" w:color="auto"/>
          </w:divBdr>
        </w:div>
        <w:div w:id="1701200788">
          <w:marLeft w:val="0"/>
          <w:marRight w:val="0"/>
          <w:marTop w:val="0"/>
          <w:marBottom w:val="0"/>
          <w:divBdr>
            <w:top w:val="none" w:sz="0" w:space="0" w:color="auto"/>
            <w:left w:val="none" w:sz="0" w:space="0" w:color="auto"/>
            <w:bottom w:val="none" w:sz="0" w:space="0" w:color="auto"/>
            <w:right w:val="none" w:sz="0" w:space="0" w:color="auto"/>
          </w:divBdr>
        </w:div>
        <w:div w:id="607277966">
          <w:marLeft w:val="0"/>
          <w:marRight w:val="0"/>
          <w:marTop w:val="0"/>
          <w:marBottom w:val="0"/>
          <w:divBdr>
            <w:top w:val="none" w:sz="0" w:space="0" w:color="auto"/>
            <w:left w:val="none" w:sz="0" w:space="0" w:color="auto"/>
            <w:bottom w:val="none" w:sz="0" w:space="0" w:color="auto"/>
            <w:right w:val="none" w:sz="0" w:space="0" w:color="auto"/>
          </w:divBdr>
        </w:div>
        <w:div w:id="433328504">
          <w:marLeft w:val="0"/>
          <w:marRight w:val="0"/>
          <w:marTop w:val="0"/>
          <w:marBottom w:val="0"/>
          <w:divBdr>
            <w:top w:val="none" w:sz="0" w:space="0" w:color="auto"/>
            <w:left w:val="none" w:sz="0" w:space="0" w:color="auto"/>
            <w:bottom w:val="none" w:sz="0" w:space="0" w:color="auto"/>
            <w:right w:val="none" w:sz="0" w:space="0" w:color="auto"/>
          </w:divBdr>
        </w:div>
        <w:div w:id="626157978">
          <w:marLeft w:val="0"/>
          <w:marRight w:val="0"/>
          <w:marTop w:val="0"/>
          <w:marBottom w:val="0"/>
          <w:divBdr>
            <w:top w:val="none" w:sz="0" w:space="0" w:color="auto"/>
            <w:left w:val="none" w:sz="0" w:space="0" w:color="auto"/>
            <w:bottom w:val="none" w:sz="0" w:space="0" w:color="auto"/>
            <w:right w:val="none" w:sz="0" w:space="0" w:color="auto"/>
          </w:divBdr>
        </w:div>
        <w:div w:id="1731222403">
          <w:marLeft w:val="0"/>
          <w:marRight w:val="0"/>
          <w:marTop w:val="0"/>
          <w:marBottom w:val="0"/>
          <w:divBdr>
            <w:top w:val="none" w:sz="0" w:space="0" w:color="auto"/>
            <w:left w:val="none" w:sz="0" w:space="0" w:color="auto"/>
            <w:bottom w:val="none" w:sz="0" w:space="0" w:color="auto"/>
            <w:right w:val="none" w:sz="0" w:space="0" w:color="auto"/>
          </w:divBdr>
        </w:div>
        <w:div w:id="1141725145">
          <w:marLeft w:val="0"/>
          <w:marRight w:val="0"/>
          <w:marTop w:val="0"/>
          <w:marBottom w:val="0"/>
          <w:divBdr>
            <w:top w:val="none" w:sz="0" w:space="0" w:color="auto"/>
            <w:left w:val="none" w:sz="0" w:space="0" w:color="auto"/>
            <w:bottom w:val="none" w:sz="0" w:space="0" w:color="auto"/>
            <w:right w:val="none" w:sz="0" w:space="0" w:color="auto"/>
          </w:divBdr>
        </w:div>
        <w:div w:id="1376276586">
          <w:marLeft w:val="0"/>
          <w:marRight w:val="0"/>
          <w:marTop w:val="0"/>
          <w:marBottom w:val="0"/>
          <w:divBdr>
            <w:top w:val="none" w:sz="0" w:space="0" w:color="auto"/>
            <w:left w:val="none" w:sz="0" w:space="0" w:color="auto"/>
            <w:bottom w:val="none" w:sz="0" w:space="0" w:color="auto"/>
            <w:right w:val="none" w:sz="0" w:space="0" w:color="auto"/>
          </w:divBdr>
        </w:div>
        <w:div w:id="195041672">
          <w:marLeft w:val="0"/>
          <w:marRight w:val="0"/>
          <w:marTop w:val="0"/>
          <w:marBottom w:val="0"/>
          <w:divBdr>
            <w:top w:val="none" w:sz="0" w:space="0" w:color="auto"/>
            <w:left w:val="none" w:sz="0" w:space="0" w:color="auto"/>
            <w:bottom w:val="none" w:sz="0" w:space="0" w:color="auto"/>
            <w:right w:val="none" w:sz="0" w:space="0" w:color="auto"/>
          </w:divBdr>
        </w:div>
        <w:div w:id="44842889">
          <w:marLeft w:val="0"/>
          <w:marRight w:val="0"/>
          <w:marTop w:val="0"/>
          <w:marBottom w:val="0"/>
          <w:divBdr>
            <w:top w:val="none" w:sz="0" w:space="0" w:color="auto"/>
            <w:left w:val="none" w:sz="0" w:space="0" w:color="auto"/>
            <w:bottom w:val="none" w:sz="0" w:space="0" w:color="auto"/>
            <w:right w:val="none" w:sz="0" w:space="0" w:color="auto"/>
          </w:divBdr>
        </w:div>
        <w:div w:id="1930041530">
          <w:marLeft w:val="0"/>
          <w:marRight w:val="0"/>
          <w:marTop w:val="0"/>
          <w:marBottom w:val="0"/>
          <w:divBdr>
            <w:top w:val="none" w:sz="0" w:space="0" w:color="auto"/>
            <w:left w:val="none" w:sz="0" w:space="0" w:color="auto"/>
            <w:bottom w:val="none" w:sz="0" w:space="0" w:color="auto"/>
            <w:right w:val="none" w:sz="0" w:space="0" w:color="auto"/>
          </w:divBdr>
        </w:div>
        <w:div w:id="969441032">
          <w:marLeft w:val="0"/>
          <w:marRight w:val="0"/>
          <w:marTop w:val="0"/>
          <w:marBottom w:val="0"/>
          <w:divBdr>
            <w:top w:val="none" w:sz="0" w:space="0" w:color="auto"/>
            <w:left w:val="none" w:sz="0" w:space="0" w:color="auto"/>
            <w:bottom w:val="none" w:sz="0" w:space="0" w:color="auto"/>
            <w:right w:val="none" w:sz="0" w:space="0" w:color="auto"/>
          </w:divBdr>
        </w:div>
        <w:div w:id="17506760">
          <w:marLeft w:val="0"/>
          <w:marRight w:val="0"/>
          <w:marTop w:val="0"/>
          <w:marBottom w:val="0"/>
          <w:divBdr>
            <w:top w:val="none" w:sz="0" w:space="0" w:color="auto"/>
            <w:left w:val="none" w:sz="0" w:space="0" w:color="auto"/>
            <w:bottom w:val="none" w:sz="0" w:space="0" w:color="auto"/>
            <w:right w:val="none" w:sz="0" w:space="0" w:color="auto"/>
          </w:divBdr>
        </w:div>
        <w:div w:id="2135829386">
          <w:marLeft w:val="0"/>
          <w:marRight w:val="0"/>
          <w:marTop w:val="0"/>
          <w:marBottom w:val="0"/>
          <w:divBdr>
            <w:top w:val="none" w:sz="0" w:space="0" w:color="auto"/>
            <w:left w:val="none" w:sz="0" w:space="0" w:color="auto"/>
            <w:bottom w:val="none" w:sz="0" w:space="0" w:color="auto"/>
            <w:right w:val="none" w:sz="0" w:space="0" w:color="auto"/>
          </w:divBdr>
        </w:div>
        <w:div w:id="1806195057">
          <w:marLeft w:val="0"/>
          <w:marRight w:val="0"/>
          <w:marTop w:val="0"/>
          <w:marBottom w:val="0"/>
          <w:divBdr>
            <w:top w:val="none" w:sz="0" w:space="0" w:color="auto"/>
            <w:left w:val="none" w:sz="0" w:space="0" w:color="auto"/>
            <w:bottom w:val="none" w:sz="0" w:space="0" w:color="auto"/>
            <w:right w:val="none" w:sz="0" w:space="0" w:color="auto"/>
          </w:divBdr>
        </w:div>
        <w:div w:id="1555190523">
          <w:marLeft w:val="0"/>
          <w:marRight w:val="0"/>
          <w:marTop w:val="0"/>
          <w:marBottom w:val="0"/>
          <w:divBdr>
            <w:top w:val="none" w:sz="0" w:space="0" w:color="auto"/>
            <w:left w:val="none" w:sz="0" w:space="0" w:color="auto"/>
            <w:bottom w:val="none" w:sz="0" w:space="0" w:color="auto"/>
            <w:right w:val="none" w:sz="0" w:space="0" w:color="auto"/>
          </w:divBdr>
        </w:div>
        <w:div w:id="2133009289">
          <w:marLeft w:val="0"/>
          <w:marRight w:val="0"/>
          <w:marTop w:val="0"/>
          <w:marBottom w:val="0"/>
          <w:divBdr>
            <w:top w:val="none" w:sz="0" w:space="0" w:color="auto"/>
            <w:left w:val="none" w:sz="0" w:space="0" w:color="auto"/>
            <w:bottom w:val="none" w:sz="0" w:space="0" w:color="auto"/>
            <w:right w:val="none" w:sz="0" w:space="0" w:color="auto"/>
          </w:divBdr>
        </w:div>
        <w:div w:id="1399326889">
          <w:marLeft w:val="0"/>
          <w:marRight w:val="0"/>
          <w:marTop w:val="0"/>
          <w:marBottom w:val="0"/>
          <w:divBdr>
            <w:top w:val="none" w:sz="0" w:space="0" w:color="auto"/>
            <w:left w:val="none" w:sz="0" w:space="0" w:color="auto"/>
            <w:bottom w:val="none" w:sz="0" w:space="0" w:color="auto"/>
            <w:right w:val="none" w:sz="0" w:space="0" w:color="auto"/>
          </w:divBdr>
        </w:div>
        <w:div w:id="1128743499">
          <w:marLeft w:val="0"/>
          <w:marRight w:val="0"/>
          <w:marTop w:val="0"/>
          <w:marBottom w:val="0"/>
          <w:divBdr>
            <w:top w:val="none" w:sz="0" w:space="0" w:color="auto"/>
            <w:left w:val="none" w:sz="0" w:space="0" w:color="auto"/>
            <w:bottom w:val="none" w:sz="0" w:space="0" w:color="auto"/>
            <w:right w:val="none" w:sz="0" w:space="0" w:color="auto"/>
          </w:divBdr>
        </w:div>
        <w:div w:id="1266156406">
          <w:marLeft w:val="0"/>
          <w:marRight w:val="0"/>
          <w:marTop w:val="0"/>
          <w:marBottom w:val="0"/>
          <w:divBdr>
            <w:top w:val="none" w:sz="0" w:space="0" w:color="auto"/>
            <w:left w:val="none" w:sz="0" w:space="0" w:color="auto"/>
            <w:bottom w:val="none" w:sz="0" w:space="0" w:color="auto"/>
            <w:right w:val="none" w:sz="0" w:space="0" w:color="auto"/>
          </w:divBdr>
        </w:div>
        <w:div w:id="1041248595">
          <w:marLeft w:val="0"/>
          <w:marRight w:val="0"/>
          <w:marTop w:val="0"/>
          <w:marBottom w:val="0"/>
          <w:divBdr>
            <w:top w:val="none" w:sz="0" w:space="0" w:color="auto"/>
            <w:left w:val="none" w:sz="0" w:space="0" w:color="auto"/>
            <w:bottom w:val="none" w:sz="0" w:space="0" w:color="auto"/>
            <w:right w:val="none" w:sz="0" w:space="0" w:color="auto"/>
          </w:divBdr>
        </w:div>
        <w:div w:id="1485389181">
          <w:marLeft w:val="0"/>
          <w:marRight w:val="0"/>
          <w:marTop w:val="0"/>
          <w:marBottom w:val="0"/>
          <w:divBdr>
            <w:top w:val="none" w:sz="0" w:space="0" w:color="auto"/>
            <w:left w:val="none" w:sz="0" w:space="0" w:color="auto"/>
            <w:bottom w:val="none" w:sz="0" w:space="0" w:color="auto"/>
            <w:right w:val="none" w:sz="0" w:space="0" w:color="auto"/>
          </w:divBdr>
        </w:div>
        <w:div w:id="212038915">
          <w:marLeft w:val="0"/>
          <w:marRight w:val="0"/>
          <w:marTop w:val="0"/>
          <w:marBottom w:val="0"/>
          <w:divBdr>
            <w:top w:val="none" w:sz="0" w:space="0" w:color="auto"/>
            <w:left w:val="none" w:sz="0" w:space="0" w:color="auto"/>
            <w:bottom w:val="none" w:sz="0" w:space="0" w:color="auto"/>
            <w:right w:val="none" w:sz="0" w:space="0" w:color="auto"/>
          </w:divBdr>
        </w:div>
        <w:div w:id="786318448">
          <w:marLeft w:val="0"/>
          <w:marRight w:val="0"/>
          <w:marTop w:val="0"/>
          <w:marBottom w:val="0"/>
          <w:divBdr>
            <w:top w:val="none" w:sz="0" w:space="0" w:color="auto"/>
            <w:left w:val="none" w:sz="0" w:space="0" w:color="auto"/>
            <w:bottom w:val="none" w:sz="0" w:space="0" w:color="auto"/>
            <w:right w:val="none" w:sz="0" w:space="0" w:color="auto"/>
          </w:divBdr>
        </w:div>
        <w:div w:id="704797181">
          <w:marLeft w:val="0"/>
          <w:marRight w:val="0"/>
          <w:marTop w:val="0"/>
          <w:marBottom w:val="0"/>
          <w:divBdr>
            <w:top w:val="none" w:sz="0" w:space="0" w:color="auto"/>
            <w:left w:val="none" w:sz="0" w:space="0" w:color="auto"/>
            <w:bottom w:val="none" w:sz="0" w:space="0" w:color="auto"/>
            <w:right w:val="none" w:sz="0" w:space="0" w:color="auto"/>
          </w:divBdr>
        </w:div>
        <w:div w:id="1888101343">
          <w:marLeft w:val="0"/>
          <w:marRight w:val="0"/>
          <w:marTop w:val="0"/>
          <w:marBottom w:val="0"/>
          <w:divBdr>
            <w:top w:val="none" w:sz="0" w:space="0" w:color="auto"/>
            <w:left w:val="none" w:sz="0" w:space="0" w:color="auto"/>
            <w:bottom w:val="none" w:sz="0" w:space="0" w:color="auto"/>
            <w:right w:val="none" w:sz="0" w:space="0" w:color="auto"/>
          </w:divBdr>
        </w:div>
        <w:div w:id="904992417">
          <w:marLeft w:val="0"/>
          <w:marRight w:val="0"/>
          <w:marTop w:val="0"/>
          <w:marBottom w:val="0"/>
          <w:divBdr>
            <w:top w:val="none" w:sz="0" w:space="0" w:color="auto"/>
            <w:left w:val="none" w:sz="0" w:space="0" w:color="auto"/>
            <w:bottom w:val="none" w:sz="0" w:space="0" w:color="auto"/>
            <w:right w:val="none" w:sz="0" w:space="0" w:color="auto"/>
          </w:divBdr>
        </w:div>
        <w:div w:id="834298667">
          <w:marLeft w:val="0"/>
          <w:marRight w:val="0"/>
          <w:marTop w:val="0"/>
          <w:marBottom w:val="0"/>
          <w:divBdr>
            <w:top w:val="none" w:sz="0" w:space="0" w:color="auto"/>
            <w:left w:val="none" w:sz="0" w:space="0" w:color="auto"/>
            <w:bottom w:val="none" w:sz="0" w:space="0" w:color="auto"/>
            <w:right w:val="none" w:sz="0" w:space="0" w:color="auto"/>
          </w:divBdr>
        </w:div>
        <w:div w:id="135100552">
          <w:marLeft w:val="0"/>
          <w:marRight w:val="0"/>
          <w:marTop w:val="0"/>
          <w:marBottom w:val="0"/>
          <w:divBdr>
            <w:top w:val="none" w:sz="0" w:space="0" w:color="auto"/>
            <w:left w:val="none" w:sz="0" w:space="0" w:color="auto"/>
            <w:bottom w:val="none" w:sz="0" w:space="0" w:color="auto"/>
            <w:right w:val="none" w:sz="0" w:space="0" w:color="auto"/>
          </w:divBdr>
        </w:div>
        <w:div w:id="438454545">
          <w:marLeft w:val="0"/>
          <w:marRight w:val="0"/>
          <w:marTop w:val="0"/>
          <w:marBottom w:val="0"/>
          <w:divBdr>
            <w:top w:val="none" w:sz="0" w:space="0" w:color="auto"/>
            <w:left w:val="none" w:sz="0" w:space="0" w:color="auto"/>
            <w:bottom w:val="none" w:sz="0" w:space="0" w:color="auto"/>
            <w:right w:val="none" w:sz="0" w:space="0" w:color="auto"/>
          </w:divBdr>
        </w:div>
      </w:divsChild>
    </w:div>
    <w:div w:id="497038315">
      <w:bodyDiv w:val="1"/>
      <w:marLeft w:val="0"/>
      <w:marRight w:val="0"/>
      <w:marTop w:val="0"/>
      <w:marBottom w:val="0"/>
      <w:divBdr>
        <w:top w:val="none" w:sz="0" w:space="0" w:color="auto"/>
        <w:left w:val="none" w:sz="0" w:space="0" w:color="auto"/>
        <w:bottom w:val="none" w:sz="0" w:space="0" w:color="auto"/>
        <w:right w:val="none" w:sz="0" w:space="0" w:color="auto"/>
      </w:divBdr>
    </w:div>
    <w:div w:id="704216595">
      <w:bodyDiv w:val="1"/>
      <w:marLeft w:val="0"/>
      <w:marRight w:val="0"/>
      <w:marTop w:val="0"/>
      <w:marBottom w:val="0"/>
      <w:divBdr>
        <w:top w:val="none" w:sz="0" w:space="0" w:color="auto"/>
        <w:left w:val="none" w:sz="0" w:space="0" w:color="auto"/>
        <w:bottom w:val="none" w:sz="0" w:space="0" w:color="auto"/>
        <w:right w:val="none" w:sz="0" w:space="0" w:color="auto"/>
      </w:divBdr>
    </w:div>
    <w:div w:id="814027914">
      <w:bodyDiv w:val="1"/>
      <w:marLeft w:val="0"/>
      <w:marRight w:val="0"/>
      <w:marTop w:val="0"/>
      <w:marBottom w:val="0"/>
      <w:divBdr>
        <w:top w:val="none" w:sz="0" w:space="0" w:color="auto"/>
        <w:left w:val="none" w:sz="0" w:space="0" w:color="auto"/>
        <w:bottom w:val="none" w:sz="0" w:space="0" w:color="auto"/>
        <w:right w:val="none" w:sz="0" w:space="0" w:color="auto"/>
      </w:divBdr>
    </w:div>
    <w:div w:id="950746603">
      <w:bodyDiv w:val="1"/>
      <w:marLeft w:val="0"/>
      <w:marRight w:val="0"/>
      <w:marTop w:val="0"/>
      <w:marBottom w:val="0"/>
      <w:divBdr>
        <w:top w:val="none" w:sz="0" w:space="0" w:color="auto"/>
        <w:left w:val="none" w:sz="0" w:space="0" w:color="auto"/>
        <w:bottom w:val="none" w:sz="0" w:space="0" w:color="auto"/>
        <w:right w:val="none" w:sz="0" w:space="0" w:color="auto"/>
      </w:divBdr>
    </w:div>
    <w:div w:id="960843875">
      <w:bodyDiv w:val="1"/>
      <w:marLeft w:val="0"/>
      <w:marRight w:val="0"/>
      <w:marTop w:val="0"/>
      <w:marBottom w:val="0"/>
      <w:divBdr>
        <w:top w:val="none" w:sz="0" w:space="0" w:color="auto"/>
        <w:left w:val="none" w:sz="0" w:space="0" w:color="auto"/>
        <w:bottom w:val="none" w:sz="0" w:space="0" w:color="auto"/>
        <w:right w:val="none" w:sz="0" w:space="0" w:color="auto"/>
      </w:divBdr>
    </w:div>
    <w:div w:id="974985015">
      <w:bodyDiv w:val="1"/>
      <w:marLeft w:val="0"/>
      <w:marRight w:val="0"/>
      <w:marTop w:val="0"/>
      <w:marBottom w:val="0"/>
      <w:divBdr>
        <w:top w:val="none" w:sz="0" w:space="0" w:color="auto"/>
        <w:left w:val="none" w:sz="0" w:space="0" w:color="auto"/>
        <w:bottom w:val="none" w:sz="0" w:space="0" w:color="auto"/>
        <w:right w:val="none" w:sz="0" w:space="0" w:color="auto"/>
      </w:divBdr>
    </w:div>
    <w:div w:id="1194152394">
      <w:bodyDiv w:val="1"/>
      <w:marLeft w:val="0"/>
      <w:marRight w:val="0"/>
      <w:marTop w:val="0"/>
      <w:marBottom w:val="0"/>
      <w:divBdr>
        <w:top w:val="none" w:sz="0" w:space="0" w:color="auto"/>
        <w:left w:val="none" w:sz="0" w:space="0" w:color="auto"/>
        <w:bottom w:val="none" w:sz="0" w:space="0" w:color="auto"/>
        <w:right w:val="none" w:sz="0" w:space="0" w:color="auto"/>
      </w:divBdr>
    </w:div>
    <w:div w:id="1267078131">
      <w:bodyDiv w:val="1"/>
      <w:marLeft w:val="0"/>
      <w:marRight w:val="0"/>
      <w:marTop w:val="0"/>
      <w:marBottom w:val="0"/>
      <w:divBdr>
        <w:top w:val="none" w:sz="0" w:space="0" w:color="auto"/>
        <w:left w:val="none" w:sz="0" w:space="0" w:color="auto"/>
        <w:bottom w:val="none" w:sz="0" w:space="0" w:color="auto"/>
        <w:right w:val="none" w:sz="0" w:space="0" w:color="auto"/>
      </w:divBdr>
    </w:div>
    <w:div w:id="1362512693">
      <w:bodyDiv w:val="1"/>
      <w:marLeft w:val="0"/>
      <w:marRight w:val="0"/>
      <w:marTop w:val="0"/>
      <w:marBottom w:val="0"/>
      <w:divBdr>
        <w:top w:val="none" w:sz="0" w:space="0" w:color="auto"/>
        <w:left w:val="none" w:sz="0" w:space="0" w:color="auto"/>
        <w:bottom w:val="none" w:sz="0" w:space="0" w:color="auto"/>
        <w:right w:val="none" w:sz="0" w:space="0" w:color="auto"/>
      </w:divBdr>
    </w:div>
    <w:div w:id="1403530274">
      <w:bodyDiv w:val="1"/>
      <w:marLeft w:val="0"/>
      <w:marRight w:val="0"/>
      <w:marTop w:val="0"/>
      <w:marBottom w:val="0"/>
      <w:divBdr>
        <w:top w:val="none" w:sz="0" w:space="0" w:color="auto"/>
        <w:left w:val="none" w:sz="0" w:space="0" w:color="auto"/>
        <w:bottom w:val="none" w:sz="0" w:space="0" w:color="auto"/>
        <w:right w:val="none" w:sz="0" w:space="0" w:color="auto"/>
      </w:divBdr>
    </w:div>
    <w:div w:id="1414275158">
      <w:bodyDiv w:val="1"/>
      <w:marLeft w:val="0"/>
      <w:marRight w:val="0"/>
      <w:marTop w:val="0"/>
      <w:marBottom w:val="0"/>
      <w:divBdr>
        <w:top w:val="none" w:sz="0" w:space="0" w:color="auto"/>
        <w:left w:val="none" w:sz="0" w:space="0" w:color="auto"/>
        <w:bottom w:val="none" w:sz="0" w:space="0" w:color="auto"/>
        <w:right w:val="none" w:sz="0" w:space="0" w:color="auto"/>
      </w:divBdr>
    </w:div>
    <w:div w:id="1552962301">
      <w:bodyDiv w:val="1"/>
      <w:marLeft w:val="0"/>
      <w:marRight w:val="0"/>
      <w:marTop w:val="0"/>
      <w:marBottom w:val="0"/>
      <w:divBdr>
        <w:top w:val="none" w:sz="0" w:space="0" w:color="auto"/>
        <w:left w:val="none" w:sz="0" w:space="0" w:color="auto"/>
        <w:bottom w:val="none" w:sz="0" w:space="0" w:color="auto"/>
        <w:right w:val="none" w:sz="0" w:space="0" w:color="auto"/>
      </w:divBdr>
      <w:divsChild>
        <w:div w:id="411776279">
          <w:marLeft w:val="0"/>
          <w:marRight w:val="0"/>
          <w:marTop w:val="0"/>
          <w:marBottom w:val="0"/>
          <w:divBdr>
            <w:top w:val="none" w:sz="0" w:space="0" w:color="auto"/>
            <w:left w:val="none" w:sz="0" w:space="0" w:color="auto"/>
            <w:bottom w:val="none" w:sz="0" w:space="0" w:color="auto"/>
            <w:right w:val="none" w:sz="0" w:space="0" w:color="auto"/>
          </w:divBdr>
        </w:div>
      </w:divsChild>
    </w:div>
    <w:div w:id="1613004124">
      <w:bodyDiv w:val="1"/>
      <w:marLeft w:val="0"/>
      <w:marRight w:val="0"/>
      <w:marTop w:val="0"/>
      <w:marBottom w:val="0"/>
      <w:divBdr>
        <w:top w:val="none" w:sz="0" w:space="0" w:color="auto"/>
        <w:left w:val="none" w:sz="0" w:space="0" w:color="auto"/>
        <w:bottom w:val="none" w:sz="0" w:space="0" w:color="auto"/>
        <w:right w:val="none" w:sz="0" w:space="0" w:color="auto"/>
      </w:divBdr>
    </w:div>
    <w:div w:id="1690255459">
      <w:bodyDiv w:val="1"/>
      <w:marLeft w:val="0"/>
      <w:marRight w:val="0"/>
      <w:marTop w:val="0"/>
      <w:marBottom w:val="0"/>
      <w:divBdr>
        <w:top w:val="none" w:sz="0" w:space="0" w:color="auto"/>
        <w:left w:val="none" w:sz="0" w:space="0" w:color="auto"/>
        <w:bottom w:val="none" w:sz="0" w:space="0" w:color="auto"/>
        <w:right w:val="none" w:sz="0" w:space="0" w:color="auto"/>
      </w:divBdr>
    </w:div>
    <w:div w:id="1718504301">
      <w:bodyDiv w:val="1"/>
      <w:marLeft w:val="0"/>
      <w:marRight w:val="0"/>
      <w:marTop w:val="0"/>
      <w:marBottom w:val="0"/>
      <w:divBdr>
        <w:top w:val="none" w:sz="0" w:space="0" w:color="auto"/>
        <w:left w:val="none" w:sz="0" w:space="0" w:color="auto"/>
        <w:bottom w:val="none" w:sz="0" w:space="0" w:color="auto"/>
        <w:right w:val="none" w:sz="0" w:space="0" w:color="auto"/>
      </w:divBdr>
    </w:div>
    <w:div w:id="1945651834">
      <w:bodyDiv w:val="1"/>
      <w:marLeft w:val="0"/>
      <w:marRight w:val="0"/>
      <w:marTop w:val="0"/>
      <w:marBottom w:val="0"/>
      <w:divBdr>
        <w:top w:val="none" w:sz="0" w:space="0" w:color="auto"/>
        <w:left w:val="none" w:sz="0" w:space="0" w:color="auto"/>
        <w:bottom w:val="none" w:sz="0" w:space="0" w:color="auto"/>
        <w:right w:val="none" w:sz="0" w:space="0" w:color="auto"/>
      </w:divBdr>
    </w:div>
    <w:div w:id="1967152707">
      <w:bodyDiv w:val="1"/>
      <w:marLeft w:val="0"/>
      <w:marRight w:val="0"/>
      <w:marTop w:val="0"/>
      <w:marBottom w:val="0"/>
      <w:divBdr>
        <w:top w:val="none" w:sz="0" w:space="0" w:color="auto"/>
        <w:left w:val="none" w:sz="0" w:space="0" w:color="auto"/>
        <w:bottom w:val="none" w:sz="0" w:space="0" w:color="auto"/>
        <w:right w:val="none" w:sz="0" w:space="0" w:color="auto"/>
      </w:divBdr>
    </w:div>
    <w:div w:id="206013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pwc.com/gx/en/ifrs-reporting/index.jhtml" TargetMode="External"/><Relationship Id="rId3" Type="http://schemas.openxmlformats.org/officeDocument/2006/relationships/styles" Target="styles.xml"/><Relationship Id="rId21" Type="http://schemas.openxmlformats.org/officeDocument/2006/relationships/hyperlink" Target="http://www.ifrs.com/ifrs_faqs.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www.ey.com/GL/en/Industries/Financial-Services/Insurance/IFRS-insurance-insight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ifrs.org/Use-around-the-world/Education/Pages/Education.aspx" TargetMode="External"/><Relationship Id="rId29" Type="http://schemas.openxmlformats.org/officeDocument/2006/relationships/hyperlink" Target="http://www.investopedia.com/ask/answers/09/ifrs-gaap.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ic.co.uk/accountingsystem/glossary/liabilities" TargetMode="External"/><Relationship Id="rId24" Type="http://schemas.openxmlformats.org/officeDocument/2006/relationships/hyperlink" Target="http://www.kpmg.com/Global/en/IssuesAndInsights/ArticlesPublications/IFRS-GAAP-comparisons/Pages/default.aspx"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accaglobal.com/en/qualifications/glance/Diploma-and-Certificate-in-IFRS.html" TargetMode="External"/><Relationship Id="rId28" Type="http://schemas.openxmlformats.org/officeDocument/2006/relationships/hyperlink" Target="http://www.icaew.com/en/library/subject-gateways/accounting-standards/ifrs" TargetMode="Externa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en.wikipedia.org/wiki/International_Financial_Reporting_Standards" TargetMode="External"/><Relationship Id="rId27" Type="http://schemas.openxmlformats.org/officeDocument/2006/relationships/hyperlink" Target="http://www.iasplus.com/en/standards" TargetMode="External"/><Relationship Id="rId30" Type="http://schemas.openxmlformats.org/officeDocument/2006/relationships/hyperlink" Target="http://www.e-conomic.co.uk/accountingsystem/glossary/ifr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lemental">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ECC1F-E59A-4F2D-A835-8BA0627DB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2047</Words>
  <Characters>11671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ejavakhia@gmail.com</dc:creator>
  <cp:lastModifiedBy>ejavakhia@gmail.com</cp:lastModifiedBy>
  <cp:revision>2</cp:revision>
  <dcterms:created xsi:type="dcterms:W3CDTF">2013-11-21T17:15:00Z</dcterms:created>
  <dcterms:modified xsi:type="dcterms:W3CDTF">2013-11-21T17:15:00Z</dcterms:modified>
</cp:coreProperties>
</file>