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06" w:rsidRPr="002406E5" w:rsidRDefault="00F70E06">
      <w:pPr>
        <w:pStyle w:val="Title"/>
        <w:rPr>
          <w:b/>
        </w:rPr>
      </w:pPr>
      <w:r w:rsidRPr="002406E5">
        <w:rPr>
          <w:b/>
        </w:rPr>
        <w:t>Ekonomika organizací</w:t>
      </w:r>
    </w:p>
    <w:p w:rsidR="00F70E06" w:rsidRPr="002406E5" w:rsidRDefault="00F70E06" w:rsidP="002406E5">
      <w:pPr>
        <w:pStyle w:val="Title"/>
        <w:rPr>
          <w:sz w:val="36"/>
          <w:szCs w:val="36"/>
        </w:rPr>
      </w:pPr>
    </w:p>
    <w:p w:rsidR="00F70E06" w:rsidRDefault="00F70E06" w:rsidP="00651AF5">
      <w:pPr>
        <w:pStyle w:val="Title"/>
        <w:jc w:val="both"/>
      </w:pPr>
      <w:r>
        <w:t>Průběh soustředění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Soustředění bude probíhat formou přednášek v souladu s obsahem příslušného DSO. Díky krátkému času nebude možno probírat všechna témata důkladně, proto je nezbytně nutné, abyste se v případě jakýchkoli nejasností ptali, aby bylo možno nejasná místa v přednášce bez prodlení vyjasnit. I tak pravděpodobně nestihneme probrat všechna témata. To nic nemění na tom, že je možné se ptát v průběhu přednášek na coko-li, co souvisí s tématy uvedenými v DSO.</w:t>
      </w:r>
    </w:p>
    <w:p w:rsidR="00F70E06" w:rsidRPr="00CA3090" w:rsidRDefault="00F70E06" w:rsidP="00651AF5">
      <w:pPr>
        <w:pStyle w:val="Title"/>
        <w:jc w:val="both"/>
        <w:rPr>
          <w:sz w:val="28"/>
          <w:szCs w:val="28"/>
        </w:rPr>
      </w:pPr>
    </w:p>
    <w:p w:rsidR="00F70E06" w:rsidRDefault="00F70E06" w:rsidP="00651AF5">
      <w:pPr>
        <w:pStyle w:val="Title"/>
        <w:jc w:val="both"/>
      </w:pPr>
      <w:r>
        <w:t>Doporučená literatura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Specializované skriptum (DSO) je k dispozici na ISu.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K dispozici jsou také PP prezentace (také na ISu).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PP prezentace jsou kostrou, která nemusí stačit k úspěšnému zvládnutí písemných testů!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</w:p>
    <w:p w:rsidR="00F70E06" w:rsidRPr="00194CE1" w:rsidRDefault="00F70E06" w:rsidP="00651AF5">
      <w:pPr>
        <w:pStyle w:val="Title"/>
        <w:jc w:val="both"/>
        <w:rPr>
          <w:szCs w:val="40"/>
        </w:rPr>
      </w:pPr>
      <w:r w:rsidRPr="00194CE1">
        <w:rPr>
          <w:szCs w:val="40"/>
        </w:rPr>
        <w:t>Ukončení předmětu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  <w:r w:rsidRPr="008E2E12">
        <w:rPr>
          <w:sz w:val="28"/>
          <w:szCs w:val="28"/>
        </w:rPr>
        <w:t xml:space="preserve">Předmět je zakončen zkouškou. K jejímu úspěšnému zvládnutí musíte úspěšně absolvovat </w:t>
      </w:r>
      <w:r>
        <w:rPr>
          <w:sz w:val="28"/>
          <w:szCs w:val="28"/>
        </w:rPr>
        <w:t>on-line test, závěrečný test a POT.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</w:p>
    <w:p w:rsidR="00F70E06" w:rsidRDefault="00F70E06" w:rsidP="00651AF5">
      <w:pPr>
        <w:pStyle w:val="Title"/>
        <w:jc w:val="both"/>
        <w:rPr>
          <w:sz w:val="28"/>
          <w:szCs w:val="28"/>
        </w:rPr>
      </w:pPr>
      <w:r w:rsidRPr="008E2E12">
        <w:rPr>
          <w:sz w:val="28"/>
          <w:szCs w:val="28"/>
        </w:rPr>
        <w:t xml:space="preserve">Test bude mít </w:t>
      </w:r>
      <w:r>
        <w:rPr>
          <w:sz w:val="28"/>
          <w:szCs w:val="28"/>
        </w:rPr>
        <w:t xml:space="preserve">vždy </w:t>
      </w:r>
      <w:r w:rsidRPr="008E2E12">
        <w:rPr>
          <w:sz w:val="28"/>
          <w:szCs w:val="28"/>
        </w:rPr>
        <w:t>20 otázek, čtyři varianty odpovědí</w:t>
      </w:r>
      <w:r>
        <w:rPr>
          <w:sz w:val="28"/>
          <w:szCs w:val="28"/>
        </w:rPr>
        <w:t>,</w:t>
      </w:r>
      <w:r w:rsidRPr="008E2E12">
        <w:rPr>
          <w:sz w:val="28"/>
          <w:szCs w:val="28"/>
        </w:rPr>
        <w:t xml:space="preserve"> z nichž jedna bude správná. Za každou správnou odpověď dostanete 1 bod, za špatnou odpověď </w:t>
      </w:r>
      <w:r>
        <w:rPr>
          <w:sz w:val="28"/>
          <w:szCs w:val="28"/>
        </w:rPr>
        <w:t>-</w:t>
      </w:r>
      <w:r w:rsidRPr="008E2E12">
        <w:rPr>
          <w:sz w:val="28"/>
          <w:szCs w:val="28"/>
        </w:rPr>
        <w:t>0</w:t>
      </w:r>
      <w:r>
        <w:rPr>
          <w:sz w:val="28"/>
          <w:szCs w:val="28"/>
        </w:rPr>
        <w:t>,5</w:t>
      </w:r>
      <w:r w:rsidRPr="008E2E12">
        <w:rPr>
          <w:sz w:val="28"/>
          <w:szCs w:val="28"/>
        </w:rPr>
        <w:t xml:space="preserve"> bod</w:t>
      </w:r>
      <w:r>
        <w:rPr>
          <w:sz w:val="28"/>
          <w:szCs w:val="28"/>
        </w:rPr>
        <w:t xml:space="preserve"> a za nezodpovězenou otázku 0 bodu</w:t>
      </w:r>
      <w:r w:rsidRPr="008E2E12">
        <w:rPr>
          <w:sz w:val="28"/>
          <w:szCs w:val="28"/>
        </w:rPr>
        <w:t>.</w:t>
      </w:r>
      <w:r>
        <w:rPr>
          <w:sz w:val="28"/>
          <w:szCs w:val="28"/>
        </w:rPr>
        <w:t xml:space="preserve"> Jak on-line test, tak závěrečný test je vhodné napsat nad 65%, tzn. nad 13 (celých) bodů, abyste dosáhli na pozitivní hodnocení zkoušky (tzn. vše mimo F), nicméně pro úspěšné zvládnutí testů je nutné dosáhnout nenulového a kladného počtu bodů (tzn. např. 1 bod).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On-line test se bude psát cca v polovině semestru, přičemž bude vypsán jeden náhradní termín testu. Závěrečný test se bude psát ve zkouškovém období a termíny budou řádně vypsány v ISu.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</w:p>
    <w:p w:rsidR="00F70E06" w:rsidRDefault="00F70E06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Zpracování POTu je dobrovolné, neboť se jedná o vyplnění dotazníku, který bude umístěn v ISu a ke kterému dostanete zvláštní informace. Dotazník se týká spokojenosti zákazníka s produktem konkrétní potravinářské firmy, takže ho můžete vyplnit i sami, pokud máte v posledním roce s uvedeným produktem osobní zkušenost. Za každé 3 </w:t>
      </w:r>
      <w:bookmarkStart w:id="0" w:name="_GoBack"/>
      <w:bookmarkEnd w:id="0"/>
      <w:r>
        <w:rPr>
          <w:sz w:val="28"/>
          <w:szCs w:val="28"/>
        </w:rPr>
        <w:t>vyplněné dotazníky obdržíte 1 bod, přičemž můžete získat maximálně 6 bodů (při odevzdání osmnácti dotazníků). Aby byl dotazník akceptován, musí být úplně vyplněn, o akceptování dotazníku rozhoduje vyučující předmětu.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</w:p>
    <w:p w:rsidR="00F70E06" w:rsidRDefault="00F70E06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Nejzazší termín odevzdání dotazníku je </w:t>
      </w:r>
      <w:r w:rsidRPr="0030059C">
        <w:rPr>
          <w:b/>
          <w:color w:val="FF0000"/>
          <w:sz w:val="28"/>
          <w:szCs w:val="28"/>
        </w:rPr>
        <w:t>1.2. 201</w:t>
      </w:r>
      <w:r>
        <w:rPr>
          <w:b/>
          <w:color w:val="FF0000"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Výsledné hodnocení se bude skládat ze součtu bodů za on-line test, závěrečný test a POT (dotazník). Hodnocení bude následující: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A = 46-38 bodů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B = 37-35 bodů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C = 34-32 bodů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D = 31-29 bodů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E = 28-26 bodů</w:t>
      </w:r>
    </w:p>
    <w:p w:rsidR="00F70E06" w:rsidRDefault="00F70E06" w:rsidP="00651A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F = 25-0 bodů.</w:t>
      </w:r>
    </w:p>
    <w:p w:rsidR="00F70E06" w:rsidRPr="00653E6D" w:rsidRDefault="00F70E06">
      <w:pPr>
        <w:rPr>
          <w:sz w:val="28"/>
          <w:szCs w:val="28"/>
        </w:rPr>
      </w:pPr>
    </w:p>
    <w:sectPr w:rsidR="00F70E06" w:rsidRPr="00653E6D" w:rsidSect="009E6170">
      <w:pgSz w:w="11906" w:h="16838" w:code="9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0D6"/>
    <w:multiLevelType w:val="hybridMultilevel"/>
    <w:tmpl w:val="29AC074E"/>
    <w:lvl w:ilvl="0" w:tplc="941C8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20B8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58A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668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640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7C6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D07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5038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44C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295EF9"/>
    <w:multiLevelType w:val="hybridMultilevel"/>
    <w:tmpl w:val="04243D48"/>
    <w:lvl w:ilvl="0" w:tplc="1D627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0108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440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F80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5E3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007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124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6E8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DC1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C33DF1"/>
    <w:multiLevelType w:val="singleLevel"/>
    <w:tmpl w:val="11E879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269D1360"/>
    <w:multiLevelType w:val="hybridMultilevel"/>
    <w:tmpl w:val="21F89F76"/>
    <w:lvl w:ilvl="0" w:tplc="565A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C4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DCB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A4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E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26C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EE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03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2B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A416D7"/>
    <w:multiLevelType w:val="hybridMultilevel"/>
    <w:tmpl w:val="C0B46170"/>
    <w:lvl w:ilvl="0" w:tplc="D496F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262C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8AD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81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6E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3AE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E0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88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C209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2C6983"/>
    <w:multiLevelType w:val="hybridMultilevel"/>
    <w:tmpl w:val="114256DA"/>
    <w:lvl w:ilvl="0" w:tplc="A4F25C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9E7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46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02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EE7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CA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22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2E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061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383"/>
    <w:rsid w:val="000127C5"/>
    <w:rsid w:val="000850C6"/>
    <w:rsid w:val="000E359D"/>
    <w:rsid w:val="001355FE"/>
    <w:rsid w:val="00194CE1"/>
    <w:rsid w:val="002406E5"/>
    <w:rsid w:val="002571CA"/>
    <w:rsid w:val="002E13D4"/>
    <w:rsid w:val="0030059C"/>
    <w:rsid w:val="00326A6E"/>
    <w:rsid w:val="00335682"/>
    <w:rsid w:val="00345A29"/>
    <w:rsid w:val="003633A7"/>
    <w:rsid w:val="003D3227"/>
    <w:rsid w:val="004154BC"/>
    <w:rsid w:val="004C6478"/>
    <w:rsid w:val="004E6C70"/>
    <w:rsid w:val="00507251"/>
    <w:rsid w:val="005909ED"/>
    <w:rsid w:val="0064270E"/>
    <w:rsid w:val="00644299"/>
    <w:rsid w:val="00651AF5"/>
    <w:rsid w:val="00653E6D"/>
    <w:rsid w:val="006E212C"/>
    <w:rsid w:val="00734C3F"/>
    <w:rsid w:val="00743299"/>
    <w:rsid w:val="0076549E"/>
    <w:rsid w:val="007E7AC8"/>
    <w:rsid w:val="008111BC"/>
    <w:rsid w:val="008B2402"/>
    <w:rsid w:val="008D7BEA"/>
    <w:rsid w:val="008E2E12"/>
    <w:rsid w:val="00902949"/>
    <w:rsid w:val="00941EE6"/>
    <w:rsid w:val="00967853"/>
    <w:rsid w:val="009E354E"/>
    <w:rsid w:val="009E47C3"/>
    <w:rsid w:val="009E6170"/>
    <w:rsid w:val="00A540F8"/>
    <w:rsid w:val="00AC12FE"/>
    <w:rsid w:val="00AD0435"/>
    <w:rsid w:val="00AD2C44"/>
    <w:rsid w:val="00AE04DA"/>
    <w:rsid w:val="00AF4B72"/>
    <w:rsid w:val="00BB4EC6"/>
    <w:rsid w:val="00BE71A2"/>
    <w:rsid w:val="00C13910"/>
    <w:rsid w:val="00CA3090"/>
    <w:rsid w:val="00CC0058"/>
    <w:rsid w:val="00D27F31"/>
    <w:rsid w:val="00E2052D"/>
    <w:rsid w:val="00E61383"/>
    <w:rsid w:val="00E771B1"/>
    <w:rsid w:val="00EA13BD"/>
    <w:rsid w:val="00F33277"/>
    <w:rsid w:val="00F70E06"/>
    <w:rsid w:val="00F75359"/>
    <w:rsid w:val="00F93758"/>
    <w:rsid w:val="00FC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6170"/>
    <w:pPr>
      <w:keepNext/>
      <w:jc w:val="both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170"/>
    <w:pPr>
      <w:keepNext/>
      <w:spacing w:line="360" w:lineRule="auto"/>
      <w:jc w:val="both"/>
      <w:outlineLvl w:val="1"/>
    </w:pPr>
    <w:rPr>
      <w:rFonts w:ascii="Arial" w:hAnsi="Arial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6170"/>
    <w:pPr>
      <w:keepNext/>
      <w:spacing w:line="360" w:lineRule="auto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6170"/>
    <w:pPr>
      <w:keepNext/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6170"/>
    <w:pPr>
      <w:outlineLvl w:val="4"/>
    </w:pPr>
    <w:rPr>
      <w:b/>
      <w:bCs/>
      <w:iCs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6170"/>
    <w:pPr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styleId="Hyperlink">
    <w:name w:val="Hyperlink"/>
    <w:basedOn w:val="DefaultParagraphFont"/>
    <w:uiPriority w:val="99"/>
    <w:rsid w:val="009E617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E6170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C13910"/>
    <w:pPr>
      <w:autoSpaceDE w:val="0"/>
      <w:autoSpaceDN w:val="0"/>
      <w:ind w:left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333</Words>
  <Characters>1969</Characters>
  <Application>Microsoft Office Outlook</Application>
  <DocSecurity>0</DocSecurity>
  <Lines>0</Lines>
  <Paragraphs>0</Paragraphs>
  <ScaleCrop>false</ScaleCrop>
  <Company>ESF 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Nauka o podniku I - struktura seminární práce</dc:title>
  <dc:subject/>
  <dc:creator>LVT</dc:creator>
  <cp:keywords/>
  <dc:description/>
  <cp:lastModifiedBy>suchy</cp:lastModifiedBy>
  <cp:revision>2</cp:revision>
  <cp:lastPrinted>2002-03-06T11:24:00Z</cp:lastPrinted>
  <dcterms:created xsi:type="dcterms:W3CDTF">2014-10-05T13:20:00Z</dcterms:created>
  <dcterms:modified xsi:type="dcterms:W3CDTF">2014-10-05T13:20:00Z</dcterms:modified>
</cp:coreProperties>
</file>