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BA" w:rsidRPr="00851ABA" w:rsidRDefault="00851ABA" w:rsidP="00851AB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51ABA">
        <w:rPr>
          <w:rFonts w:ascii="Times New Roman" w:eastAsia="Times New Roman" w:hAnsi="Times New Roman" w:cs="Times New Roman"/>
          <w:b/>
          <w:bCs/>
          <w:color w:val="FF0000"/>
          <w:sz w:val="27"/>
          <w:szCs w:val="27"/>
          <w:lang w:eastAsia="cs-CZ"/>
        </w:rPr>
        <w:t>Místní poplatky v ČR (případová studie vybraných obcí)</w:t>
      </w:r>
    </w:p>
    <w:p w:rsidR="00F2020E" w:rsidRPr="005A5B1B" w:rsidRDefault="00F2020E">
      <w:pPr>
        <w:rPr>
          <w:rFonts w:ascii="Times New Roman" w:hAnsi="Times New Roman" w:cs="Times New Roman"/>
        </w:rPr>
      </w:pPr>
      <w:r w:rsidRPr="005A5B1B">
        <w:rPr>
          <w:rFonts w:ascii="Times New Roman" w:hAnsi="Times New Roman" w:cs="Times New Roman"/>
          <w:b/>
          <w:bCs/>
        </w:rPr>
        <w:t>Místní poplatek</w:t>
      </w:r>
      <w:r w:rsidRPr="005A5B1B">
        <w:rPr>
          <w:rFonts w:ascii="Times New Roman" w:hAnsi="Times New Roman" w:cs="Times New Roman"/>
        </w:rPr>
        <w:t xml:space="preserve"> je poplatek, jehož vybírání je specifickou pravomocí obce a jehož výnosy jsou příjmem obce. Některé poplatky mají především povahu paušálních úhrad za související služby poskytované obcí, jiné mají povahu místního zdanění (podílu obce na ziscích dosažených na jejím území) nebo převážně regulační funkci.</w:t>
      </w:r>
    </w:p>
    <w:p w:rsidR="002814BF" w:rsidRPr="005A5B1B" w:rsidRDefault="00851ABA">
      <w:pPr>
        <w:rPr>
          <w:rFonts w:ascii="Times New Roman" w:hAnsi="Times New Roman" w:cs="Times New Roman"/>
        </w:rPr>
      </w:pPr>
      <w:r w:rsidRPr="005A5B1B">
        <w:rPr>
          <w:rFonts w:ascii="Times New Roman" w:hAnsi="Times New Roman" w:cs="Times New Roman"/>
        </w:rPr>
        <w:t>Z</w:t>
      </w:r>
      <w:r w:rsidR="00C47AB2" w:rsidRPr="005A5B1B">
        <w:rPr>
          <w:rFonts w:ascii="Times New Roman" w:hAnsi="Times New Roman" w:cs="Times New Roman"/>
        </w:rPr>
        <w:t>ákonným základem je v případě místních poplatků, tedy poplatků stanovovaných (a vybíraných) obcemi, zákon č. 565/1990 Sb., o místních poplatcích, ve znění pozdějších předpisů.</w:t>
      </w:r>
    </w:p>
    <w:p w:rsidR="00F2020E" w:rsidRPr="005A5B1B" w:rsidRDefault="00E335DB">
      <w:pPr>
        <w:rPr>
          <w:rFonts w:ascii="Times New Roman" w:hAnsi="Times New Roman" w:cs="Times New Roman"/>
        </w:rPr>
      </w:pPr>
      <w:r w:rsidRPr="00E335DB">
        <w:rPr>
          <w:rFonts w:ascii="Times New Roman" w:hAnsi="Times New Roman" w:cs="Times New Roman"/>
        </w:rPr>
        <w:t>Zákonný výčet poplatků je taxativní, a obec tedy není oprávněna zavádět poplatky nad rámec zákona</w:t>
      </w:r>
      <w:r>
        <w:rPr>
          <w:rFonts w:ascii="Times New Roman" w:hAnsi="Times New Roman" w:cs="Times New Roman"/>
        </w:rPr>
        <w:t xml:space="preserve">. </w:t>
      </w:r>
      <w:r w:rsidR="00882AB3" w:rsidRPr="00E335DB">
        <w:rPr>
          <w:rFonts w:ascii="Times New Roman" w:hAnsi="Times New Roman" w:cs="Times New Roman"/>
        </w:rPr>
        <w:t>Zákon stanovení poplatků svěřuje do samostatné působnosti obce a je jenom na ní, zda je ve svém území zavede.</w:t>
      </w:r>
      <w:r w:rsidRPr="00E335DB">
        <w:rPr>
          <w:rFonts w:ascii="Times New Roman" w:hAnsi="Times New Roman" w:cs="Times New Roman"/>
        </w:rPr>
        <w:t xml:space="preserve"> </w:t>
      </w:r>
      <w:r w:rsidR="00882AB3" w:rsidRPr="00E335DB">
        <w:rPr>
          <w:rFonts w:ascii="Times New Roman" w:hAnsi="Times New Roman" w:cs="Times New Roman"/>
        </w:rPr>
        <w:t>Děje se tak</w:t>
      </w:r>
      <w:r w:rsidR="00882AB3" w:rsidRPr="005A5B1B">
        <w:rPr>
          <w:rFonts w:ascii="Times New Roman" w:hAnsi="Times New Roman" w:cs="Times New Roman"/>
        </w:rPr>
        <w:t xml:space="preserve"> obecně závaznou vyhláškou, ve které jsou upraveny podrobnosti jejich vybírání, zejména stanovení konkrétní sazby poplatku</w:t>
      </w:r>
      <w:r w:rsidR="002569C4">
        <w:rPr>
          <w:rFonts w:ascii="Times New Roman" w:hAnsi="Times New Roman" w:cs="Times New Roman"/>
        </w:rPr>
        <w:t xml:space="preserve"> ale len do maximální míry kterou určuje stát</w:t>
      </w:r>
      <w:r w:rsidR="00882AB3" w:rsidRPr="005A5B1B">
        <w:rPr>
          <w:rFonts w:ascii="Times New Roman" w:hAnsi="Times New Roman" w:cs="Times New Roman"/>
        </w:rPr>
        <w:t>, způsob ohlašovací povinnosti ke vzniku a zániku poplatkové povinnosti, splatnost, úlevy a případné osvobození od poplatku. Řízení o poplatcích a správu a jejich využití vykonává obecní úřad.</w:t>
      </w:r>
    </w:p>
    <w:p w:rsidR="00C47AB2" w:rsidRPr="00C47AB2" w:rsidRDefault="00C47AB2" w:rsidP="00C47AB2">
      <w:p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 xml:space="preserve">Dle § 1 uvedeného zákona o místních poplatcích </w:t>
      </w:r>
      <w:r w:rsidRPr="00C47AB2">
        <w:rPr>
          <w:rFonts w:ascii="Times New Roman" w:eastAsia="Times New Roman" w:hAnsi="Times New Roman" w:cs="Times New Roman"/>
          <w:b/>
          <w:bCs/>
          <w:lang w:eastAsia="cs-CZ"/>
        </w:rPr>
        <w:t>mohou být obcemi v České republice v současné době vybírány následující</w:t>
      </w:r>
      <w:r w:rsidRPr="00C47AB2">
        <w:rPr>
          <w:rFonts w:ascii="Times New Roman" w:eastAsia="Times New Roman" w:hAnsi="Times New Roman" w:cs="Times New Roman"/>
          <w:lang w:eastAsia="cs-CZ"/>
        </w:rPr>
        <w:t xml:space="preserve"> </w:t>
      </w:r>
      <w:r w:rsidRPr="00C47AB2">
        <w:rPr>
          <w:rFonts w:ascii="Times New Roman" w:eastAsia="Times New Roman" w:hAnsi="Times New Roman" w:cs="Times New Roman"/>
          <w:b/>
          <w:bCs/>
          <w:lang w:eastAsia="cs-CZ"/>
        </w:rPr>
        <w:t>místní poplatky</w:t>
      </w:r>
      <w:r w:rsidRPr="00C47AB2">
        <w:rPr>
          <w:rFonts w:ascii="Times New Roman" w:eastAsia="Times New Roman" w:hAnsi="Times New Roman" w:cs="Times New Roman"/>
          <w:lang w:eastAsia="cs-CZ"/>
        </w:rPr>
        <w:t>:</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ze psů,</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za lázeňský nebo rekreační pobyt,</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za užívání veřejného prostranství,</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ze vstupného,</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 ubytovací kapacity,</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za povolení k vjezdu s motorovým vozidlem do vybraných míst a částí měst,</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za provozovaný výherní hrací přístroj,</w:t>
      </w:r>
    </w:p>
    <w:p w:rsidR="00C47AB2" w:rsidRPr="00C47AB2"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za provoz systému shromažďování, sběru, přepravy, třídění, využívání a odstraňování komunálních odpadů,</w:t>
      </w:r>
    </w:p>
    <w:p w:rsidR="00C47AB2" w:rsidRPr="005A5B1B" w:rsidRDefault="00C47AB2" w:rsidP="00C47AB2">
      <w:pPr>
        <w:numPr>
          <w:ilvl w:val="0"/>
          <w:numId w:val="1"/>
        </w:numPr>
        <w:spacing w:before="100" w:beforeAutospacing="1" w:after="100" w:afterAutospacing="1" w:line="240" w:lineRule="auto"/>
        <w:rPr>
          <w:rFonts w:ascii="Times New Roman" w:eastAsia="Times New Roman" w:hAnsi="Times New Roman" w:cs="Times New Roman"/>
          <w:lang w:eastAsia="cs-CZ"/>
        </w:rPr>
      </w:pPr>
      <w:r w:rsidRPr="00C47AB2">
        <w:rPr>
          <w:rFonts w:ascii="Times New Roman" w:eastAsia="Times New Roman" w:hAnsi="Times New Roman" w:cs="Times New Roman"/>
          <w:lang w:eastAsia="cs-CZ"/>
        </w:rPr>
        <w:t>za zhodnocení stavebního pozemku možností jeho připojení na stavbu vodovodu nebo kanalizace.</w:t>
      </w:r>
    </w:p>
    <w:p w:rsidR="00410EA0" w:rsidRPr="00C47AB2" w:rsidRDefault="00410EA0" w:rsidP="00851ABA">
      <w:pPr>
        <w:spacing w:before="100" w:beforeAutospacing="1" w:after="100" w:afterAutospacing="1" w:line="240" w:lineRule="auto"/>
        <w:rPr>
          <w:rFonts w:ascii="Times New Roman" w:eastAsia="Times New Roman" w:hAnsi="Times New Roman" w:cs="Times New Roman"/>
          <w:lang w:eastAsia="cs-CZ"/>
        </w:rPr>
      </w:pPr>
      <w:r w:rsidRPr="005A5B1B">
        <w:rPr>
          <w:rFonts w:ascii="Times New Roman" w:hAnsi="Times New Roman" w:cs="Times New Roman"/>
        </w:rPr>
        <w:t>O vlivu jednotlivých místních poplatků na celkový příjem z těchto poplatků vypovídají údaje v následující tabulce.</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6"/>
        <w:gridCol w:w="846"/>
        <w:gridCol w:w="846"/>
        <w:gridCol w:w="846"/>
        <w:gridCol w:w="846"/>
        <w:gridCol w:w="853"/>
      </w:tblGrid>
      <w:tr w:rsidR="00851ABA" w:rsidRPr="00851ABA" w:rsidTr="00851AB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center"/>
              <w:rPr>
                <w:rFonts w:ascii="Times New Roman" w:eastAsia="Times New Roman" w:hAnsi="Times New Roman" w:cs="Times New Roman"/>
                <w:b/>
                <w:bCs/>
                <w:lang w:eastAsia="cs-CZ"/>
              </w:rPr>
            </w:pPr>
            <w:r w:rsidRPr="00851ABA">
              <w:rPr>
                <w:rFonts w:ascii="Times New Roman" w:eastAsia="Times New Roman" w:hAnsi="Times New Roman" w:cs="Times New Roman"/>
                <w:b/>
                <w:bCs/>
                <w:lang w:eastAsia="cs-CZ"/>
              </w:rPr>
              <w:t>Typ poplatku</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center"/>
              <w:rPr>
                <w:rFonts w:ascii="Times New Roman" w:eastAsia="Times New Roman" w:hAnsi="Times New Roman" w:cs="Times New Roman"/>
                <w:b/>
                <w:bCs/>
                <w:lang w:eastAsia="cs-CZ"/>
              </w:rPr>
            </w:pPr>
            <w:r w:rsidRPr="00851ABA">
              <w:rPr>
                <w:rFonts w:ascii="Times New Roman" w:eastAsia="Times New Roman" w:hAnsi="Times New Roman" w:cs="Times New Roman"/>
                <w:b/>
                <w:bCs/>
                <w:lang w:eastAsia="cs-CZ"/>
              </w:rPr>
              <w:t>Struktura příjmů z místních poplatků (v %)</w:t>
            </w:r>
          </w:p>
        </w:tc>
      </w:tr>
      <w:tr w:rsidR="00851ABA" w:rsidRPr="00851ABA" w:rsidTr="00851AB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b/>
                <w:bCs/>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center"/>
              <w:rPr>
                <w:rFonts w:ascii="Times New Roman" w:eastAsia="Times New Roman" w:hAnsi="Times New Roman" w:cs="Times New Roman"/>
                <w:b/>
                <w:bCs/>
                <w:lang w:eastAsia="cs-CZ"/>
              </w:rPr>
            </w:pPr>
            <w:r w:rsidRPr="00851ABA">
              <w:rPr>
                <w:rFonts w:ascii="Times New Roman" w:eastAsia="Times New Roman" w:hAnsi="Times New Roman" w:cs="Times New Roman"/>
                <w:b/>
                <w:bCs/>
                <w:lang w:eastAsia="cs-CZ"/>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center"/>
              <w:rPr>
                <w:rFonts w:ascii="Times New Roman" w:eastAsia="Times New Roman" w:hAnsi="Times New Roman" w:cs="Times New Roman"/>
                <w:b/>
                <w:bCs/>
                <w:lang w:eastAsia="cs-CZ"/>
              </w:rPr>
            </w:pPr>
            <w:r w:rsidRPr="00851ABA">
              <w:rPr>
                <w:rFonts w:ascii="Times New Roman" w:eastAsia="Times New Roman" w:hAnsi="Times New Roman" w:cs="Times New Roman"/>
                <w:b/>
                <w:bCs/>
                <w:lang w:eastAsia="cs-CZ"/>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center"/>
              <w:rPr>
                <w:rFonts w:ascii="Times New Roman" w:eastAsia="Times New Roman" w:hAnsi="Times New Roman" w:cs="Times New Roman"/>
                <w:b/>
                <w:bCs/>
                <w:lang w:eastAsia="cs-CZ"/>
              </w:rPr>
            </w:pPr>
            <w:r w:rsidRPr="00851ABA">
              <w:rPr>
                <w:rFonts w:ascii="Times New Roman" w:eastAsia="Times New Roman" w:hAnsi="Times New Roman" w:cs="Times New Roman"/>
                <w:b/>
                <w:bCs/>
                <w:lang w:eastAsia="cs-CZ"/>
              </w:rPr>
              <w:t>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center"/>
              <w:rPr>
                <w:rFonts w:ascii="Times New Roman" w:eastAsia="Times New Roman" w:hAnsi="Times New Roman" w:cs="Times New Roman"/>
                <w:b/>
                <w:bCs/>
                <w:lang w:eastAsia="cs-CZ"/>
              </w:rPr>
            </w:pPr>
            <w:r w:rsidRPr="00851ABA">
              <w:rPr>
                <w:rFonts w:ascii="Times New Roman" w:eastAsia="Times New Roman" w:hAnsi="Times New Roman" w:cs="Times New Roman"/>
                <w:b/>
                <w:bCs/>
                <w:lang w:eastAsia="cs-CZ"/>
              </w:rPr>
              <w:t>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center"/>
              <w:rPr>
                <w:rFonts w:ascii="Times New Roman" w:eastAsia="Times New Roman" w:hAnsi="Times New Roman" w:cs="Times New Roman"/>
                <w:b/>
                <w:bCs/>
                <w:lang w:eastAsia="cs-CZ"/>
              </w:rPr>
            </w:pPr>
            <w:r w:rsidRPr="00851ABA">
              <w:rPr>
                <w:rFonts w:ascii="Times New Roman" w:eastAsia="Times New Roman" w:hAnsi="Times New Roman" w:cs="Times New Roman"/>
                <w:b/>
                <w:bCs/>
                <w:lang w:eastAsia="cs-CZ"/>
              </w:rPr>
              <w:t>2005</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ze psů</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3,8</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za lázeňský nebo rekreační pobyt</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0,9</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za užívání veřejného prostranství</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10,4</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ze vstupného</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2,1</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 ubytovací kapacity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0,9</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za povolení k vjezdu do vybraných míst</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1,1</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za provozovaný výherní hrací přístroj</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15,3</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Poplatek za likvidaci komunálního odpadu</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62,5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63,5</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64,5</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65,5</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 xml:space="preserve">Poplatek za zhodnocení stavebního pozemku </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0,0</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Celkem místní poplatky</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100,0</w:t>
            </w:r>
          </w:p>
        </w:tc>
      </w:tr>
      <w:tr w:rsidR="00851ABA" w:rsidRPr="00851ABA" w:rsidTr="00851AB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lastRenderedPageBreak/>
              <w:t>Podíl místních poplatků na daňových příjmech</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851ABA" w:rsidRPr="00851ABA" w:rsidRDefault="00851ABA" w:rsidP="00851ABA">
            <w:pPr>
              <w:spacing w:after="0" w:line="240" w:lineRule="auto"/>
              <w:jc w:val="right"/>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5,1</w:t>
            </w:r>
          </w:p>
        </w:tc>
      </w:tr>
    </w:tbl>
    <w:p w:rsidR="00851ABA" w:rsidRDefault="00851ABA" w:rsidP="001C526D">
      <w:pPr>
        <w:spacing w:before="100" w:beforeAutospacing="1" w:after="100" w:afterAutospacing="1" w:line="240" w:lineRule="auto"/>
        <w:rPr>
          <w:rFonts w:ascii="Times New Roman" w:eastAsia="Times New Roman" w:hAnsi="Times New Roman" w:cs="Times New Roman"/>
          <w:lang w:eastAsia="cs-CZ"/>
        </w:rPr>
      </w:pPr>
      <w:r w:rsidRPr="00851ABA">
        <w:rPr>
          <w:rFonts w:ascii="Times New Roman" w:eastAsia="Times New Roman" w:hAnsi="Times New Roman" w:cs="Times New Roman"/>
          <w:lang w:eastAsia="cs-CZ"/>
        </w:rPr>
        <w:t>Pramen: IS MF ARIS, 2001</w:t>
      </w:r>
      <w:r w:rsidR="00410EA0" w:rsidRPr="005A5B1B">
        <w:rPr>
          <w:rFonts w:ascii="Times New Roman" w:eastAsia="Times New Roman" w:hAnsi="Times New Roman" w:cs="Times New Roman"/>
          <w:lang w:eastAsia="cs-CZ"/>
        </w:rPr>
        <w:t>—</w:t>
      </w:r>
      <w:r w:rsidRPr="00851ABA">
        <w:rPr>
          <w:rFonts w:ascii="Times New Roman" w:eastAsia="Times New Roman" w:hAnsi="Times New Roman" w:cs="Times New Roman"/>
          <w:lang w:eastAsia="cs-CZ"/>
        </w:rPr>
        <w:t>2005</w:t>
      </w:r>
    </w:p>
    <w:p w:rsidR="001C526D" w:rsidRPr="003E3FE8" w:rsidRDefault="001C526D" w:rsidP="003E3FE8">
      <w:pPr>
        <w:rPr>
          <w:rFonts w:ascii="Times New Roman" w:eastAsia="Times New Roman" w:hAnsi="Times New Roman" w:cs="Times New Roman"/>
          <w:lang w:eastAsia="cs-CZ"/>
        </w:rPr>
      </w:pPr>
      <w:r w:rsidRPr="003E3FE8">
        <w:rPr>
          <w:rFonts w:ascii="Times New Roman" w:hAnsi="Times New Roman" w:cs="Times New Roman"/>
        </w:rPr>
        <w:t>Většinu na příjmové straně rozpočtu tvoří dlouhodobě vlastní příjmy, z nichž je většina daňového charakteru.</w:t>
      </w:r>
      <w:r w:rsidR="00B36EFB" w:rsidRPr="003E3FE8">
        <w:rPr>
          <w:rFonts w:ascii="Times New Roman" w:hAnsi="Times New Roman" w:cs="Times New Roman"/>
        </w:rPr>
        <w:t xml:space="preserve"> </w:t>
      </w:r>
      <w:r w:rsidRPr="003E3FE8">
        <w:rPr>
          <w:rFonts w:ascii="Times New Roman" w:hAnsi="Times New Roman" w:cs="Times New Roman"/>
        </w:rPr>
        <w:t>Místní</w:t>
      </w:r>
      <w:r w:rsidRPr="003E3FE8">
        <w:rPr>
          <w:rFonts w:ascii="Times New Roman" w:hAnsi="Times New Roman" w:cs="Times New Roman"/>
        </w:rPr>
        <w:t xml:space="preserve"> poplatky, u kterých obce mají určitou d</w:t>
      </w:r>
      <w:r w:rsidR="00B36EFB" w:rsidRPr="003E3FE8">
        <w:rPr>
          <w:rFonts w:ascii="Times New Roman" w:hAnsi="Times New Roman" w:cs="Times New Roman"/>
        </w:rPr>
        <w:t>aňovou pravomoc,</w:t>
      </w:r>
      <w:r w:rsidRPr="003E3FE8">
        <w:rPr>
          <w:rFonts w:ascii="Times New Roman" w:hAnsi="Times New Roman" w:cs="Times New Roman"/>
        </w:rPr>
        <w:t xml:space="preserve"> mají</w:t>
      </w:r>
      <w:r w:rsidRPr="003E3FE8">
        <w:rPr>
          <w:rFonts w:ascii="Times New Roman" w:hAnsi="Times New Roman" w:cs="Times New Roman"/>
        </w:rPr>
        <w:t xml:space="preserve"> nízký výnos.</w:t>
      </w:r>
      <w:r w:rsidR="003E3FE8" w:rsidRPr="003E3FE8">
        <w:rPr>
          <w:rFonts w:ascii="Times New Roman" w:hAnsi="Times New Roman" w:cs="Times New Roman"/>
        </w:rPr>
        <w:t xml:space="preserve"> </w:t>
      </w:r>
      <w:r w:rsidR="003E3FE8" w:rsidRPr="003E3FE8">
        <w:rPr>
          <w:rFonts w:ascii="Times New Roman" w:eastAsia="Times New Roman" w:hAnsi="Times New Roman" w:cs="Times New Roman"/>
          <w:lang w:eastAsia="cs-CZ"/>
        </w:rPr>
        <w:t>Ale to je i díky tomu že stát omezuje hornou hranici poplatku.</w:t>
      </w:r>
      <w:bookmarkStart w:id="0" w:name="_GoBack"/>
      <w:bookmarkEnd w:id="0"/>
    </w:p>
    <w:p w:rsidR="00410EA0" w:rsidRPr="00851ABA" w:rsidRDefault="00410EA0" w:rsidP="00851ABA">
      <w:pPr>
        <w:spacing w:before="100" w:beforeAutospacing="1" w:after="100" w:afterAutospacing="1" w:line="240" w:lineRule="auto"/>
        <w:rPr>
          <w:rFonts w:ascii="Times New Roman" w:eastAsia="Times New Roman" w:hAnsi="Times New Roman" w:cs="Times New Roman"/>
          <w:b/>
          <w:lang w:eastAsia="cs-CZ"/>
        </w:rPr>
      </w:pPr>
      <w:r w:rsidRPr="005A5B1B">
        <w:rPr>
          <w:rFonts w:ascii="Times New Roman" w:eastAsia="Times New Roman" w:hAnsi="Times New Roman" w:cs="Times New Roman"/>
          <w:b/>
          <w:lang w:eastAsia="cs-CZ"/>
        </w:rPr>
        <w:t>Případová studie 3 obci</w:t>
      </w:r>
      <w:r w:rsidR="00882AB3" w:rsidRPr="005A5B1B">
        <w:rPr>
          <w:rFonts w:ascii="Times New Roman" w:eastAsia="Times New Roman" w:hAnsi="Times New Roman" w:cs="Times New Roman"/>
          <w:b/>
          <w:lang w:eastAsia="cs-CZ"/>
        </w:rPr>
        <w:t xml:space="preserve"> (Sokolnice, Radostice, Lažánky)</w:t>
      </w:r>
    </w:p>
    <w:p w:rsidR="00C47AB2" w:rsidRPr="005A5B1B" w:rsidRDefault="00882AB3">
      <w:pPr>
        <w:rPr>
          <w:rFonts w:ascii="Times New Roman" w:hAnsi="Times New Roman" w:cs="Times New Roman"/>
        </w:rPr>
      </w:pPr>
      <w:r w:rsidRPr="005A5B1B">
        <w:rPr>
          <w:rFonts w:ascii="Times New Roman" w:hAnsi="Times New Roman" w:cs="Times New Roman"/>
        </w:rPr>
        <w:t>Porovnaní</w:t>
      </w:r>
      <w:r w:rsidR="00410EA0" w:rsidRPr="005A5B1B">
        <w:rPr>
          <w:rFonts w:ascii="Times New Roman" w:hAnsi="Times New Roman" w:cs="Times New Roman"/>
        </w:rPr>
        <w:t xml:space="preserve"> </w:t>
      </w:r>
      <w:r w:rsidRPr="005A5B1B">
        <w:rPr>
          <w:rFonts w:ascii="Times New Roman" w:hAnsi="Times New Roman" w:cs="Times New Roman"/>
        </w:rPr>
        <w:t>zavedených</w:t>
      </w:r>
      <w:r w:rsidR="00410EA0" w:rsidRPr="005A5B1B">
        <w:rPr>
          <w:rFonts w:ascii="Times New Roman" w:hAnsi="Times New Roman" w:cs="Times New Roman"/>
        </w:rPr>
        <w:t xml:space="preserve"> poplatk</w:t>
      </w:r>
      <w:r w:rsidR="00CE650B" w:rsidRPr="005A5B1B">
        <w:rPr>
          <w:rFonts w:ascii="Times New Roman" w:hAnsi="Times New Roman" w:cs="Times New Roman"/>
        </w:rPr>
        <w:t>ů</w:t>
      </w:r>
      <w:r w:rsidR="00410EA0" w:rsidRPr="005A5B1B">
        <w:rPr>
          <w:rFonts w:ascii="Times New Roman" w:hAnsi="Times New Roman" w:cs="Times New Roman"/>
        </w:rPr>
        <w:t>:</w:t>
      </w:r>
    </w:p>
    <w:tbl>
      <w:tblPr>
        <w:tblStyle w:val="Mriekatabuky"/>
        <w:tblW w:w="0" w:type="auto"/>
        <w:tblInd w:w="-318" w:type="dxa"/>
        <w:tblLook w:val="04A0" w:firstRow="1" w:lastRow="0" w:firstColumn="1" w:lastColumn="0" w:noHBand="0" w:noVBand="1"/>
      </w:tblPr>
      <w:tblGrid>
        <w:gridCol w:w="4679"/>
        <w:gridCol w:w="1559"/>
        <w:gridCol w:w="1418"/>
        <w:gridCol w:w="1275"/>
      </w:tblGrid>
      <w:tr w:rsidR="00410EA0" w:rsidRPr="00165FA3" w:rsidTr="00BA7319">
        <w:trPr>
          <w:trHeight w:val="332"/>
        </w:trPr>
        <w:tc>
          <w:tcPr>
            <w:tcW w:w="4679" w:type="dxa"/>
            <w:vMerge w:val="restart"/>
            <w:vAlign w:val="center"/>
          </w:tcPr>
          <w:p w:rsidR="00410EA0" w:rsidRPr="00165FA3" w:rsidRDefault="00410EA0" w:rsidP="00CE650B">
            <w:pPr>
              <w:jc w:val="center"/>
              <w:rPr>
                <w:rFonts w:ascii="Times New Roman" w:hAnsi="Times New Roman" w:cs="Times New Roman"/>
                <w:b/>
              </w:rPr>
            </w:pPr>
            <w:r w:rsidRPr="00165FA3">
              <w:rPr>
                <w:rFonts w:ascii="Times New Roman" w:hAnsi="Times New Roman" w:cs="Times New Roman"/>
                <w:b/>
              </w:rPr>
              <w:t>Typ poplatku</w:t>
            </w:r>
          </w:p>
        </w:tc>
        <w:tc>
          <w:tcPr>
            <w:tcW w:w="4252" w:type="dxa"/>
            <w:gridSpan w:val="3"/>
            <w:vAlign w:val="center"/>
          </w:tcPr>
          <w:p w:rsidR="00410EA0" w:rsidRPr="00165FA3" w:rsidRDefault="00410EA0" w:rsidP="00BA7319">
            <w:pPr>
              <w:jc w:val="center"/>
              <w:rPr>
                <w:rFonts w:ascii="Times New Roman" w:hAnsi="Times New Roman" w:cs="Times New Roman"/>
                <w:b/>
              </w:rPr>
            </w:pPr>
            <w:r w:rsidRPr="00165FA3">
              <w:rPr>
                <w:rFonts w:ascii="Times New Roman" w:hAnsi="Times New Roman" w:cs="Times New Roman"/>
                <w:b/>
              </w:rPr>
              <w:t>Obec</w:t>
            </w:r>
          </w:p>
        </w:tc>
      </w:tr>
      <w:tr w:rsidR="00410EA0" w:rsidRPr="00165FA3" w:rsidTr="00BA7319">
        <w:trPr>
          <w:trHeight w:val="360"/>
        </w:trPr>
        <w:tc>
          <w:tcPr>
            <w:tcW w:w="4679" w:type="dxa"/>
            <w:vMerge/>
          </w:tcPr>
          <w:p w:rsidR="00410EA0" w:rsidRPr="00165FA3" w:rsidRDefault="00410EA0">
            <w:pPr>
              <w:rPr>
                <w:rFonts w:ascii="Times New Roman" w:hAnsi="Times New Roman" w:cs="Times New Roman"/>
                <w:b/>
              </w:rPr>
            </w:pPr>
          </w:p>
        </w:tc>
        <w:tc>
          <w:tcPr>
            <w:tcW w:w="1559" w:type="dxa"/>
            <w:vAlign w:val="center"/>
          </w:tcPr>
          <w:p w:rsidR="00410EA0" w:rsidRPr="00165FA3" w:rsidRDefault="00410EA0" w:rsidP="00BA7319">
            <w:pPr>
              <w:jc w:val="center"/>
              <w:rPr>
                <w:rFonts w:ascii="Times New Roman" w:hAnsi="Times New Roman" w:cs="Times New Roman"/>
                <w:b/>
              </w:rPr>
            </w:pPr>
            <w:r w:rsidRPr="00165FA3">
              <w:rPr>
                <w:rFonts w:ascii="Times New Roman" w:hAnsi="Times New Roman" w:cs="Times New Roman"/>
                <w:b/>
              </w:rPr>
              <w:t>Sokolnice</w:t>
            </w:r>
          </w:p>
        </w:tc>
        <w:tc>
          <w:tcPr>
            <w:tcW w:w="1418" w:type="dxa"/>
            <w:vAlign w:val="center"/>
          </w:tcPr>
          <w:p w:rsidR="00410EA0" w:rsidRPr="00165FA3" w:rsidRDefault="00410EA0" w:rsidP="00BA7319">
            <w:pPr>
              <w:jc w:val="center"/>
              <w:rPr>
                <w:rFonts w:ascii="Times New Roman" w:hAnsi="Times New Roman" w:cs="Times New Roman"/>
                <w:b/>
              </w:rPr>
            </w:pPr>
            <w:r w:rsidRPr="00165FA3">
              <w:rPr>
                <w:rFonts w:ascii="Times New Roman" w:hAnsi="Times New Roman" w:cs="Times New Roman"/>
                <w:b/>
              </w:rPr>
              <w:t>Radostice</w:t>
            </w:r>
          </w:p>
        </w:tc>
        <w:tc>
          <w:tcPr>
            <w:tcW w:w="1275" w:type="dxa"/>
            <w:vAlign w:val="center"/>
          </w:tcPr>
          <w:p w:rsidR="00410EA0" w:rsidRPr="00165FA3" w:rsidRDefault="00410EA0" w:rsidP="00BA7319">
            <w:pPr>
              <w:jc w:val="center"/>
              <w:rPr>
                <w:rFonts w:ascii="Times New Roman" w:hAnsi="Times New Roman" w:cs="Times New Roman"/>
                <w:b/>
              </w:rPr>
            </w:pPr>
            <w:r w:rsidRPr="00165FA3">
              <w:rPr>
                <w:rFonts w:ascii="Times New Roman" w:hAnsi="Times New Roman" w:cs="Times New Roman"/>
                <w:b/>
              </w:rPr>
              <w:t>La</w:t>
            </w:r>
            <w:r w:rsidR="00882AB3" w:rsidRPr="00165FA3">
              <w:rPr>
                <w:rFonts w:ascii="Times New Roman" w:hAnsi="Times New Roman" w:cs="Times New Roman"/>
                <w:b/>
              </w:rPr>
              <w:t>žánky</w:t>
            </w:r>
          </w:p>
        </w:tc>
      </w:tr>
      <w:tr w:rsidR="00410EA0" w:rsidRPr="005A5B1B" w:rsidTr="00165FA3">
        <w:tc>
          <w:tcPr>
            <w:tcW w:w="4679" w:type="dxa"/>
            <w:vAlign w:val="center"/>
          </w:tcPr>
          <w:p w:rsidR="00410EA0" w:rsidRPr="005A5B1B" w:rsidRDefault="00882AB3" w:rsidP="00165FA3">
            <w:pPr>
              <w:rPr>
                <w:rFonts w:ascii="Times New Roman" w:hAnsi="Times New Roman" w:cs="Times New Roman"/>
              </w:rPr>
            </w:pPr>
            <w:r w:rsidRPr="00851ABA">
              <w:rPr>
                <w:rFonts w:ascii="Times New Roman" w:eastAsia="Times New Roman" w:hAnsi="Times New Roman" w:cs="Times New Roman"/>
                <w:lang w:eastAsia="cs-CZ"/>
              </w:rPr>
              <w:t>Poplatek ze psů</w:t>
            </w:r>
          </w:p>
        </w:tc>
        <w:tc>
          <w:tcPr>
            <w:tcW w:w="1559"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418"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275"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r>
      <w:tr w:rsidR="00410EA0" w:rsidRPr="005A5B1B" w:rsidTr="00165FA3">
        <w:tc>
          <w:tcPr>
            <w:tcW w:w="4679" w:type="dxa"/>
            <w:vAlign w:val="center"/>
          </w:tcPr>
          <w:p w:rsidR="00410EA0" w:rsidRPr="005A5B1B" w:rsidRDefault="00882AB3" w:rsidP="00165FA3">
            <w:pPr>
              <w:rPr>
                <w:rFonts w:ascii="Times New Roman" w:hAnsi="Times New Roman" w:cs="Times New Roman"/>
              </w:rPr>
            </w:pPr>
            <w:r w:rsidRPr="00851ABA">
              <w:rPr>
                <w:rFonts w:ascii="Times New Roman" w:eastAsia="Times New Roman" w:hAnsi="Times New Roman" w:cs="Times New Roman"/>
                <w:lang w:eastAsia="cs-CZ"/>
              </w:rPr>
              <w:t>Poplatek za užívání veřejného prostranství</w:t>
            </w:r>
          </w:p>
        </w:tc>
        <w:tc>
          <w:tcPr>
            <w:tcW w:w="1559"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418"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275"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r>
      <w:tr w:rsidR="00410EA0" w:rsidRPr="005A5B1B" w:rsidTr="00165FA3">
        <w:tc>
          <w:tcPr>
            <w:tcW w:w="4679" w:type="dxa"/>
            <w:vAlign w:val="center"/>
          </w:tcPr>
          <w:p w:rsidR="00410EA0" w:rsidRPr="005A5B1B" w:rsidRDefault="00882AB3" w:rsidP="00165FA3">
            <w:pPr>
              <w:rPr>
                <w:rFonts w:ascii="Times New Roman" w:hAnsi="Times New Roman" w:cs="Times New Roman"/>
              </w:rPr>
            </w:pPr>
            <w:r w:rsidRPr="00851ABA">
              <w:rPr>
                <w:rFonts w:ascii="Times New Roman" w:eastAsia="Times New Roman" w:hAnsi="Times New Roman" w:cs="Times New Roman"/>
                <w:lang w:eastAsia="cs-CZ"/>
              </w:rPr>
              <w:t>Poplatek ze vstupného</w:t>
            </w:r>
          </w:p>
        </w:tc>
        <w:tc>
          <w:tcPr>
            <w:tcW w:w="1559"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418" w:type="dxa"/>
          </w:tcPr>
          <w:p w:rsidR="00410EA0" w:rsidRPr="005A5B1B" w:rsidRDefault="00410EA0" w:rsidP="00882AB3">
            <w:pPr>
              <w:jc w:val="center"/>
              <w:rPr>
                <w:rFonts w:ascii="Times New Roman" w:hAnsi="Times New Roman" w:cs="Times New Roman"/>
              </w:rPr>
            </w:pPr>
          </w:p>
        </w:tc>
        <w:tc>
          <w:tcPr>
            <w:tcW w:w="1275" w:type="dxa"/>
          </w:tcPr>
          <w:p w:rsidR="00410EA0" w:rsidRPr="005A5B1B" w:rsidRDefault="00410EA0" w:rsidP="00882AB3">
            <w:pPr>
              <w:jc w:val="center"/>
              <w:rPr>
                <w:rFonts w:ascii="Times New Roman" w:hAnsi="Times New Roman" w:cs="Times New Roman"/>
              </w:rPr>
            </w:pPr>
          </w:p>
        </w:tc>
      </w:tr>
      <w:tr w:rsidR="00410EA0" w:rsidRPr="005A5B1B" w:rsidTr="00165FA3">
        <w:tc>
          <w:tcPr>
            <w:tcW w:w="4679" w:type="dxa"/>
            <w:vAlign w:val="center"/>
          </w:tcPr>
          <w:p w:rsidR="00410EA0" w:rsidRPr="005A5B1B" w:rsidRDefault="00882AB3" w:rsidP="00165FA3">
            <w:pPr>
              <w:rPr>
                <w:rFonts w:ascii="Times New Roman" w:hAnsi="Times New Roman" w:cs="Times New Roman"/>
              </w:rPr>
            </w:pPr>
            <w:r w:rsidRPr="00851ABA">
              <w:rPr>
                <w:rFonts w:ascii="Times New Roman" w:eastAsia="Times New Roman" w:hAnsi="Times New Roman" w:cs="Times New Roman"/>
                <w:lang w:eastAsia="cs-CZ"/>
              </w:rPr>
              <w:t>Poplatek z ubytovací kapacity</w:t>
            </w:r>
          </w:p>
        </w:tc>
        <w:tc>
          <w:tcPr>
            <w:tcW w:w="1559"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418" w:type="dxa"/>
          </w:tcPr>
          <w:p w:rsidR="00410EA0" w:rsidRPr="005A5B1B" w:rsidRDefault="00410EA0" w:rsidP="00882AB3">
            <w:pPr>
              <w:jc w:val="center"/>
              <w:rPr>
                <w:rFonts w:ascii="Times New Roman" w:hAnsi="Times New Roman" w:cs="Times New Roman"/>
              </w:rPr>
            </w:pPr>
          </w:p>
        </w:tc>
        <w:tc>
          <w:tcPr>
            <w:tcW w:w="1275"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r>
      <w:tr w:rsidR="00410EA0" w:rsidRPr="005A5B1B" w:rsidTr="00165FA3">
        <w:tc>
          <w:tcPr>
            <w:tcW w:w="4679" w:type="dxa"/>
            <w:vAlign w:val="center"/>
          </w:tcPr>
          <w:p w:rsidR="00410EA0" w:rsidRPr="005A5B1B" w:rsidRDefault="00882AB3" w:rsidP="00165FA3">
            <w:pPr>
              <w:rPr>
                <w:rFonts w:ascii="Times New Roman" w:hAnsi="Times New Roman" w:cs="Times New Roman"/>
              </w:rPr>
            </w:pPr>
            <w:r w:rsidRPr="00851ABA">
              <w:rPr>
                <w:rFonts w:ascii="Times New Roman" w:eastAsia="Times New Roman" w:hAnsi="Times New Roman" w:cs="Times New Roman"/>
                <w:lang w:eastAsia="cs-CZ"/>
              </w:rPr>
              <w:t>Poplatek za likvidaci komunálního odpadu</w:t>
            </w:r>
          </w:p>
        </w:tc>
        <w:tc>
          <w:tcPr>
            <w:tcW w:w="1559"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418"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c>
          <w:tcPr>
            <w:tcW w:w="1275" w:type="dxa"/>
          </w:tcPr>
          <w:p w:rsidR="00410EA0" w:rsidRPr="005A5B1B" w:rsidRDefault="00882AB3" w:rsidP="00882AB3">
            <w:pPr>
              <w:jc w:val="center"/>
              <w:rPr>
                <w:rFonts w:ascii="Times New Roman" w:hAnsi="Times New Roman" w:cs="Times New Roman"/>
              </w:rPr>
            </w:pPr>
            <w:r w:rsidRPr="005A5B1B">
              <w:rPr>
                <w:rFonts w:ascii="Times New Roman" w:hAnsi="Times New Roman" w:cs="Times New Roman"/>
              </w:rPr>
              <w:t>x</w:t>
            </w:r>
          </w:p>
        </w:tc>
      </w:tr>
    </w:tbl>
    <w:p w:rsidR="00410EA0" w:rsidRPr="005A5B1B" w:rsidRDefault="00410EA0">
      <w:pPr>
        <w:rPr>
          <w:rFonts w:ascii="Times New Roman" w:hAnsi="Times New Roman" w:cs="Times New Roman"/>
        </w:rPr>
      </w:pPr>
    </w:p>
    <w:p w:rsidR="00CE650B" w:rsidRPr="00146AEC" w:rsidRDefault="00CE650B">
      <w:pPr>
        <w:rPr>
          <w:rFonts w:ascii="Times New Roman" w:hAnsi="Times New Roman" w:cs="Times New Roman"/>
        </w:rPr>
      </w:pPr>
      <w:r w:rsidRPr="00146AEC">
        <w:rPr>
          <w:rFonts w:ascii="Times New Roman" w:hAnsi="Times New Roman" w:cs="Times New Roman"/>
        </w:rPr>
        <w:t>Existence provázanosti mezi výnosem z těchto poplatků a výdaji obecního rozpočtu:</w:t>
      </w:r>
    </w:p>
    <w:p w:rsidR="00146AEC" w:rsidRPr="00210533" w:rsidRDefault="00146AEC">
      <w:pPr>
        <w:rPr>
          <w:rFonts w:ascii="Times New Roman" w:hAnsi="Times New Roman" w:cs="Times New Roman"/>
        </w:rPr>
      </w:pPr>
      <w:r w:rsidRPr="00146AEC">
        <w:rPr>
          <w:rStyle w:val="hps"/>
          <w:rFonts w:ascii="Times New Roman" w:hAnsi="Times New Roman" w:cs="Times New Roman"/>
        </w:rPr>
        <w:t>Většina</w:t>
      </w:r>
      <w:r w:rsidRPr="00146AEC">
        <w:rPr>
          <w:rFonts w:ascii="Times New Roman" w:hAnsi="Times New Roman" w:cs="Times New Roman"/>
        </w:rPr>
        <w:t xml:space="preserve"> </w:t>
      </w:r>
      <w:r w:rsidRPr="00146AEC">
        <w:rPr>
          <w:rStyle w:val="hps"/>
          <w:rFonts w:ascii="Times New Roman" w:hAnsi="Times New Roman" w:cs="Times New Roman"/>
        </w:rPr>
        <w:t>místních poplatků</w:t>
      </w:r>
      <w:r w:rsidRPr="00146AEC">
        <w:rPr>
          <w:rFonts w:ascii="Times New Roman" w:hAnsi="Times New Roman" w:cs="Times New Roman"/>
        </w:rPr>
        <w:t xml:space="preserve"> </w:t>
      </w:r>
      <w:r w:rsidRPr="00146AEC">
        <w:rPr>
          <w:rStyle w:val="hps"/>
          <w:rFonts w:ascii="Times New Roman" w:hAnsi="Times New Roman" w:cs="Times New Roman"/>
        </w:rPr>
        <w:t>nemá</w:t>
      </w:r>
      <w:r w:rsidRPr="00146AEC">
        <w:rPr>
          <w:rFonts w:ascii="Times New Roman" w:hAnsi="Times New Roman" w:cs="Times New Roman"/>
        </w:rPr>
        <w:t xml:space="preserve"> </w:t>
      </w:r>
      <w:r w:rsidRPr="00146AEC">
        <w:rPr>
          <w:rStyle w:val="hps"/>
          <w:rFonts w:ascii="Times New Roman" w:hAnsi="Times New Roman" w:cs="Times New Roman"/>
        </w:rPr>
        <w:t>přímé</w:t>
      </w:r>
      <w:r w:rsidRPr="00146AEC">
        <w:rPr>
          <w:rFonts w:ascii="Times New Roman" w:hAnsi="Times New Roman" w:cs="Times New Roman"/>
        </w:rPr>
        <w:t xml:space="preserve"> </w:t>
      </w:r>
      <w:r w:rsidRPr="00146AEC">
        <w:rPr>
          <w:rStyle w:val="hps"/>
          <w:rFonts w:ascii="Times New Roman" w:hAnsi="Times New Roman" w:cs="Times New Roman"/>
        </w:rPr>
        <w:t>provázání</w:t>
      </w:r>
      <w:r w:rsidRPr="00146AEC">
        <w:rPr>
          <w:rFonts w:ascii="Times New Roman" w:hAnsi="Times New Roman" w:cs="Times New Roman"/>
        </w:rPr>
        <w:t xml:space="preserve"> </w:t>
      </w:r>
      <w:r w:rsidRPr="00146AEC">
        <w:rPr>
          <w:rStyle w:val="hps"/>
          <w:rFonts w:ascii="Times New Roman" w:hAnsi="Times New Roman" w:cs="Times New Roman"/>
        </w:rPr>
        <w:t>mezi</w:t>
      </w:r>
      <w:r w:rsidRPr="00146AEC">
        <w:rPr>
          <w:rFonts w:ascii="Times New Roman" w:hAnsi="Times New Roman" w:cs="Times New Roman"/>
        </w:rPr>
        <w:t xml:space="preserve"> </w:t>
      </w:r>
      <w:r w:rsidRPr="00146AEC">
        <w:rPr>
          <w:rStyle w:val="hps"/>
          <w:rFonts w:ascii="Times New Roman" w:hAnsi="Times New Roman" w:cs="Times New Roman"/>
        </w:rPr>
        <w:t>výnosem</w:t>
      </w:r>
      <w:r w:rsidRPr="00146AEC">
        <w:rPr>
          <w:rFonts w:ascii="Times New Roman" w:hAnsi="Times New Roman" w:cs="Times New Roman"/>
        </w:rPr>
        <w:t xml:space="preserve"> </w:t>
      </w:r>
      <w:r w:rsidRPr="00146AEC">
        <w:rPr>
          <w:rStyle w:val="hps"/>
          <w:rFonts w:ascii="Times New Roman" w:hAnsi="Times New Roman" w:cs="Times New Roman"/>
        </w:rPr>
        <w:t>z</w:t>
      </w:r>
      <w:r w:rsidRPr="00146AEC">
        <w:rPr>
          <w:rFonts w:ascii="Times New Roman" w:hAnsi="Times New Roman" w:cs="Times New Roman"/>
        </w:rPr>
        <w:t xml:space="preserve"> </w:t>
      </w:r>
      <w:r w:rsidRPr="00146AEC">
        <w:rPr>
          <w:rStyle w:val="hps"/>
          <w:rFonts w:ascii="Times New Roman" w:hAnsi="Times New Roman" w:cs="Times New Roman"/>
        </w:rPr>
        <w:t>poplatku</w:t>
      </w:r>
      <w:r w:rsidRPr="00146AEC">
        <w:rPr>
          <w:rFonts w:ascii="Times New Roman" w:hAnsi="Times New Roman" w:cs="Times New Roman"/>
        </w:rPr>
        <w:t xml:space="preserve"> </w:t>
      </w:r>
      <w:r w:rsidRPr="00146AEC">
        <w:rPr>
          <w:rStyle w:val="hps"/>
          <w:rFonts w:ascii="Times New Roman" w:hAnsi="Times New Roman" w:cs="Times New Roman"/>
        </w:rPr>
        <w:t>a</w:t>
      </w:r>
      <w:r w:rsidRPr="00146AEC">
        <w:rPr>
          <w:rFonts w:ascii="Times New Roman" w:hAnsi="Times New Roman" w:cs="Times New Roman"/>
        </w:rPr>
        <w:t xml:space="preserve"> </w:t>
      </w:r>
      <w:r w:rsidRPr="00146AEC">
        <w:rPr>
          <w:rStyle w:val="hps"/>
          <w:rFonts w:ascii="Times New Roman" w:hAnsi="Times New Roman" w:cs="Times New Roman"/>
        </w:rPr>
        <w:t>výdej</w:t>
      </w:r>
      <w:r w:rsidRPr="00146AEC">
        <w:rPr>
          <w:rFonts w:ascii="Times New Roman" w:hAnsi="Times New Roman" w:cs="Times New Roman"/>
        </w:rPr>
        <w:t xml:space="preserve"> </w:t>
      </w:r>
      <w:r w:rsidRPr="00146AEC">
        <w:rPr>
          <w:rStyle w:val="hps"/>
          <w:rFonts w:ascii="Times New Roman" w:hAnsi="Times New Roman" w:cs="Times New Roman"/>
        </w:rPr>
        <w:t>obecního rozpočtu</w:t>
      </w:r>
      <w:r w:rsidRPr="00146AEC">
        <w:rPr>
          <w:rFonts w:ascii="Times New Roman" w:hAnsi="Times New Roman" w:cs="Times New Roman"/>
        </w:rPr>
        <w:t xml:space="preserve">. </w:t>
      </w:r>
      <w:r w:rsidRPr="00146AEC">
        <w:rPr>
          <w:rStyle w:val="hps"/>
          <w:rFonts w:ascii="Times New Roman" w:hAnsi="Times New Roman" w:cs="Times New Roman"/>
        </w:rPr>
        <w:t>Spíše</w:t>
      </w:r>
      <w:r w:rsidRPr="00146AEC">
        <w:rPr>
          <w:rFonts w:ascii="Times New Roman" w:hAnsi="Times New Roman" w:cs="Times New Roman"/>
        </w:rPr>
        <w:t xml:space="preserve"> </w:t>
      </w:r>
      <w:r w:rsidRPr="00146AEC">
        <w:rPr>
          <w:rStyle w:val="hps"/>
          <w:rFonts w:ascii="Times New Roman" w:hAnsi="Times New Roman" w:cs="Times New Roman"/>
        </w:rPr>
        <w:t>se jeví</w:t>
      </w:r>
      <w:r w:rsidRPr="00146AEC">
        <w:rPr>
          <w:rFonts w:ascii="Times New Roman" w:hAnsi="Times New Roman" w:cs="Times New Roman"/>
        </w:rPr>
        <w:t xml:space="preserve"> </w:t>
      </w:r>
      <w:r w:rsidRPr="00146AEC">
        <w:rPr>
          <w:rStyle w:val="hps"/>
          <w:rFonts w:ascii="Times New Roman" w:hAnsi="Times New Roman" w:cs="Times New Roman"/>
        </w:rPr>
        <w:t>jako</w:t>
      </w:r>
      <w:r w:rsidRPr="00146AEC">
        <w:rPr>
          <w:rFonts w:ascii="Times New Roman" w:hAnsi="Times New Roman" w:cs="Times New Roman"/>
        </w:rPr>
        <w:t xml:space="preserve"> </w:t>
      </w:r>
      <w:r w:rsidR="00D43605">
        <w:rPr>
          <w:rStyle w:val="hps"/>
          <w:rFonts w:ascii="Times New Roman" w:hAnsi="Times New Roman" w:cs="Times New Roman"/>
        </w:rPr>
        <w:t>snaha o</w:t>
      </w:r>
      <w:r w:rsidR="00D43605" w:rsidRPr="00D43605">
        <w:rPr>
          <w:rFonts w:ascii="Times New Roman" w:hAnsi="Times New Roman" w:cs="Times New Roman"/>
        </w:rPr>
        <w:t xml:space="preserve"> </w:t>
      </w:r>
      <w:r w:rsidR="00D43605" w:rsidRPr="00210533">
        <w:rPr>
          <w:rFonts w:ascii="Times New Roman" w:hAnsi="Times New Roman" w:cs="Times New Roman"/>
        </w:rPr>
        <w:t>neutrální rozpočtový dopad</w:t>
      </w:r>
      <w:r w:rsidRPr="00146AEC">
        <w:rPr>
          <w:rFonts w:ascii="Times New Roman" w:hAnsi="Times New Roman" w:cs="Times New Roman"/>
        </w:rPr>
        <w:t xml:space="preserve">. </w:t>
      </w:r>
      <w:r w:rsidRPr="00146AEC">
        <w:rPr>
          <w:rStyle w:val="hps"/>
          <w:rFonts w:ascii="Times New Roman" w:hAnsi="Times New Roman" w:cs="Times New Roman"/>
        </w:rPr>
        <w:t>Příkladem</w:t>
      </w:r>
      <w:r w:rsidRPr="00146AEC">
        <w:rPr>
          <w:rFonts w:ascii="Times New Roman" w:hAnsi="Times New Roman" w:cs="Times New Roman"/>
        </w:rPr>
        <w:t xml:space="preserve"> </w:t>
      </w:r>
      <w:r w:rsidRPr="00146AEC">
        <w:rPr>
          <w:rStyle w:val="hps"/>
          <w:rFonts w:ascii="Times New Roman" w:hAnsi="Times New Roman" w:cs="Times New Roman"/>
        </w:rPr>
        <w:t>propojení je</w:t>
      </w:r>
      <w:r w:rsidRPr="00146AEC">
        <w:rPr>
          <w:rFonts w:ascii="Times New Roman" w:hAnsi="Times New Roman" w:cs="Times New Roman"/>
        </w:rPr>
        <w:t xml:space="preserve"> </w:t>
      </w:r>
      <w:r w:rsidRPr="00146AEC">
        <w:rPr>
          <w:rStyle w:val="hps"/>
          <w:rFonts w:ascii="Times New Roman" w:hAnsi="Times New Roman" w:cs="Times New Roman"/>
        </w:rPr>
        <w:t>poplate</w:t>
      </w:r>
      <w:r w:rsidRPr="00146AEC">
        <w:rPr>
          <w:rStyle w:val="hps"/>
          <w:rFonts w:ascii="Times New Roman" w:hAnsi="Times New Roman" w:cs="Times New Roman"/>
        </w:rPr>
        <w:t>k</w:t>
      </w:r>
      <w:r w:rsidRPr="00146AEC">
        <w:rPr>
          <w:rFonts w:ascii="Times New Roman" w:hAnsi="Times New Roman" w:cs="Times New Roman"/>
        </w:rPr>
        <w:t xml:space="preserve"> </w:t>
      </w:r>
      <w:r w:rsidRPr="00146AEC">
        <w:rPr>
          <w:rStyle w:val="hps"/>
          <w:rFonts w:ascii="Times New Roman" w:hAnsi="Times New Roman" w:cs="Times New Roman"/>
        </w:rPr>
        <w:t>za</w:t>
      </w:r>
      <w:r w:rsidRPr="00146AEC">
        <w:rPr>
          <w:rFonts w:ascii="Times New Roman" w:hAnsi="Times New Roman" w:cs="Times New Roman"/>
        </w:rPr>
        <w:t xml:space="preserve"> </w:t>
      </w:r>
      <w:r w:rsidRPr="00146AEC">
        <w:rPr>
          <w:rStyle w:val="hps"/>
          <w:rFonts w:ascii="Times New Roman" w:hAnsi="Times New Roman" w:cs="Times New Roman"/>
        </w:rPr>
        <w:t>likvidace komunálního odpadu</w:t>
      </w:r>
      <w:r w:rsidRPr="00146AEC">
        <w:rPr>
          <w:rFonts w:ascii="Times New Roman" w:hAnsi="Times New Roman" w:cs="Times New Roman"/>
        </w:rPr>
        <w:t xml:space="preserve">, </w:t>
      </w:r>
      <w:r w:rsidRPr="00146AEC">
        <w:rPr>
          <w:rStyle w:val="hps"/>
          <w:rFonts w:ascii="Times New Roman" w:hAnsi="Times New Roman" w:cs="Times New Roman"/>
        </w:rPr>
        <w:t>kde se</w:t>
      </w:r>
      <w:r w:rsidRPr="00146AEC">
        <w:rPr>
          <w:rFonts w:ascii="Times New Roman" w:hAnsi="Times New Roman" w:cs="Times New Roman"/>
        </w:rPr>
        <w:t xml:space="preserve"> </w:t>
      </w:r>
      <w:r w:rsidRPr="00146AEC">
        <w:rPr>
          <w:rStyle w:val="hps"/>
          <w:rFonts w:ascii="Times New Roman" w:hAnsi="Times New Roman" w:cs="Times New Roman"/>
        </w:rPr>
        <w:t>část</w:t>
      </w:r>
      <w:r w:rsidRPr="00146AEC">
        <w:rPr>
          <w:rFonts w:ascii="Times New Roman" w:hAnsi="Times New Roman" w:cs="Times New Roman"/>
        </w:rPr>
        <w:t xml:space="preserve"> </w:t>
      </w:r>
      <w:r w:rsidRPr="00146AEC">
        <w:rPr>
          <w:rStyle w:val="hps"/>
          <w:rFonts w:ascii="Times New Roman" w:hAnsi="Times New Roman" w:cs="Times New Roman"/>
        </w:rPr>
        <w:t>poplatku</w:t>
      </w:r>
      <w:r w:rsidRPr="00146AEC">
        <w:rPr>
          <w:rFonts w:ascii="Times New Roman" w:hAnsi="Times New Roman" w:cs="Times New Roman"/>
        </w:rPr>
        <w:t xml:space="preserve"> </w:t>
      </w:r>
      <w:r w:rsidRPr="00146AEC">
        <w:rPr>
          <w:rStyle w:val="hps"/>
          <w:rFonts w:ascii="Times New Roman" w:hAnsi="Times New Roman" w:cs="Times New Roman"/>
        </w:rPr>
        <w:t>odvíjí</w:t>
      </w:r>
      <w:r w:rsidRPr="00146AEC">
        <w:rPr>
          <w:rFonts w:ascii="Times New Roman" w:hAnsi="Times New Roman" w:cs="Times New Roman"/>
        </w:rPr>
        <w:t xml:space="preserve"> </w:t>
      </w:r>
      <w:r w:rsidRPr="00146AEC">
        <w:rPr>
          <w:rStyle w:val="hps"/>
          <w:rFonts w:ascii="Times New Roman" w:hAnsi="Times New Roman" w:cs="Times New Roman"/>
        </w:rPr>
        <w:t>od skutečných nákladů</w:t>
      </w:r>
      <w:r w:rsidRPr="00146AEC">
        <w:rPr>
          <w:rFonts w:ascii="Times New Roman" w:hAnsi="Times New Roman" w:cs="Times New Roman"/>
        </w:rPr>
        <w:t xml:space="preserve"> </w:t>
      </w:r>
      <w:r w:rsidRPr="00146AEC">
        <w:rPr>
          <w:rStyle w:val="hps"/>
          <w:rFonts w:ascii="Times New Roman" w:hAnsi="Times New Roman" w:cs="Times New Roman"/>
        </w:rPr>
        <w:t>obce</w:t>
      </w:r>
      <w:r w:rsidRPr="00210533">
        <w:rPr>
          <w:rFonts w:ascii="Times New Roman" w:hAnsi="Times New Roman" w:cs="Times New Roman"/>
        </w:rPr>
        <w:t>.</w:t>
      </w:r>
    </w:p>
    <w:tbl>
      <w:tblPr>
        <w:tblStyle w:val="Mriekatabuky"/>
        <w:tblW w:w="9788" w:type="dxa"/>
        <w:tblInd w:w="-318" w:type="dxa"/>
        <w:tblLook w:val="04A0" w:firstRow="1" w:lastRow="0" w:firstColumn="1" w:lastColumn="0" w:noHBand="0" w:noVBand="1"/>
      </w:tblPr>
      <w:tblGrid>
        <w:gridCol w:w="5128"/>
        <w:gridCol w:w="1709"/>
        <w:gridCol w:w="1554"/>
        <w:gridCol w:w="1397"/>
      </w:tblGrid>
      <w:tr w:rsidR="00CE650B" w:rsidRPr="005A5B1B" w:rsidTr="00BA7319">
        <w:trPr>
          <w:trHeight w:val="434"/>
        </w:trPr>
        <w:tc>
          <w:tcPr>
            <w:tcW w:w="5128" w:type="dxa"/>
            <w:vMerge w:val="restart"/>
            <w:vAlign w:val="center"/>
          </w:tcPr>
          <w:p w:rsidR="00CE650B" w:rsidRPr="00165FA3" w:rsidRDefault="00BA7319" w:rsidP="009C7BBF">
            <w:pPr>
              <w:jc w:val="center"/>
              <w:rPr>
                <w:rFonts w:ascii="Times New Roman" w:hAnsi="Times New Roman" w:cs="Times New Roman"/>
                <w:b/>
              </w:rPr>
            </w:pPr>
            <w:r w:rsidRPr="00851ABA">
              <w:rPr>
                <w:rFonts w:ascii="Times New Roman" w:eastAsia="Times New Roman" w:hAnsi="Times New Roman" w:cs="Times New Roman"/>
                <w:b/>
                <w:lang w:eastAsia="cs-CZ"/>
              </w:rPr>
              <w:t>Poplatek za likvidaci komunálního odpadu</w:t>
            </w:r>
          </w:p>
        </w:tc>
        <w:tc>
          <w:tcPr>
            <w:tcW w:w="4660" w:type="dxa"/>
            <w:gridSpan w:val="3"/>
            <w:vAlign w:val="center"/>
          </w:tcPr>
          <w:p w:rsidR="00CE650B" w:rsidRPr="00165FA3" w:rsidRDefault="00CE650B" w:rsidP="00BA7319">
            <w:pPr>
              <w:jc w:val="center"/>
              <w:rPr>
                <w:rFonts w:ascii="Times New Roman" w:hAnsi="Times New Roman" w:cs="Times New Roman"/>
                <w:b/>
              </w:rPr>
            </w:pPr>
            <w:r w:rsidRPr="00165FA3">
              <w:rPr>
                <w:rFonts w:ascii="Times New Roman" w:hAnsi="Times New Roman" w:cs="Times New Roman"/>
                <w:b/>
              </w:rPr>
              <w:t>Obec</w:t>
            </w:r>
          </w:p>
        </w:tc>
      </w:tr>
      <w:tr w:rsidR="00CE650B" w:rsidRPr="005A5B1B" w:rsidTr="00BA7319">
        <w:trPr>
          <w:trHeight w:val="470"/>
        </w:trPr>
        <w:tc>
          <w:tcPr>
            <w:tcW w:w="5128" w:type="dxa"/>
            <w:vMerge/>
          </w:tcPr>
          <w:p w:rsidR="00CE650B" w:rsidRPr="00165FA3" w:rsidRDefault="00CE650B" w:rsidP="009C7BBF">
            <w:pPr>
              <w:rPr>
                <w:rFonts w:ascii="Times New Roman" w:hAnsi="Times New Roman" w:cs="Times New Roman"/>
                <w:b/>
              </w:rPr>
            </w:pPr>
          </w:p>
        </w:tc>
        <w:tc>
          <w:tcPr>
            <w:tcW w:w="1709" w:type="dxa"/>
            <w:vAlign w:val="center"/>
          </w:tcPr>
          <w:p w:rsidR="00CE650B" w:rsidRPr="00165FA3" w:rsidRDefault="00CE650B" w:rsidP="00BA7319">
            <w:pPr>
              <w:jc w:val="center"/>
              <w:rPr>
                <w:rFonts w:ascii="Times New Roman" w:hAnsi="Times New Roman" w:cs="Times New Roman"/>
                <w:b/>
              </w:rPr>
            </w:pPr>
            <w:r w:rsidRPr="00165FA3">
              <w:rPr>
                <w:rFonts w:ascii="Times New Roman" w:hAnsi="Times New Roman" w:cs="Times New Roman"/>
                <w:b/>
              </w:rPr>
              <w:t>Sokolnice</w:t>
            </w:r>
          </w:p>
        </w:tc>
        <w:tc>
          <w:tcPr>
            <w:tcW w:w="1554" w:type="dxa"/>
            <w:vAlign w:val="center"/>
          </w:tcPr>
          <w:p w:rsidR="00CE650B" w:rsidRPr="00165FA3" w:rsidRDefault="00CE650B" w:rsidP="00BA7319">
            <w:pPr>
              <w:jc w:val="center"/>
              <w:rPr>
                <w:rFonts w:ascii="Times New Roman" w:hAnsi="Times New Roman" w:cs="Times New Roman"/>
                <w:b/>
              </w:rPr>
            </w:pPr>
            <w:r w:rsidRPr="00165FA3">
              <w:rPr>
                <w:rFonts w:ascii="Times New Roman" w:hAnsi="Times New Roman" w:cs="Times New Roman"/>
                <w:b/>
              </w:rPr>
              <w:t>Radostice</w:t>
            </w:r>
          </w:p>
        </w:tc>
        <w:tc>
          <w:tcPr>
            <w:tcW w:w="1397" w:type="dxa"/>
            <w:vAlign w:val="center"/>
          </w:tcPr>
          <w:p w:rsidR="00CE650B" w:rsidRPr="00165FA3" w:rsidRDefault="00CE650B" w:rsidP="00BA7319">
            <w:pPr>
              <w:jc w:val="center"/>
              <w:rPr>
                <w:rFonts w:ascii="Times New Roman" w:hAnsi="Times New Roman" w:cs="Times New Roman"/>
                <w:b/>
              </w:rPr>
            </w:pPr>
            <w:r w:rsidRPr="00165FA3">
              <w:rPr>
                <w:rFonts w:ascii="Times New Roman" w:hAnsi="Times New Roman" w:cs="Times New Roman"/>
                <w:b/>
              </w:rPr>
              <w:t>Lažánky</w:t>
            </w:r>
          </w:p>
        </w:tc>
      </w:tr>
      <w:tr w:rsidR="00CE650B" w:rsidRPr="005A5B1B" w:rsidTr="001C526D">
        <w:trPr>
          <w:trHeight w:val="353"/>
        </w:trPr>
        <w:tc>
          <w:tcPr>
            <w:tcW w:w="5128" w:type="dxa"/>
            <w:vAlign w:val="center"/>
          </w:tcPr>
          <w:p w:rsidR="00CE650B" w:rsidRPr="005A5B1B" w:rsidRDefault="00165FA3" w:rsidP="001C526D">
            <w:pPr>
              <w:jc w:val="center"/>
              <w:rPr>
                <w:rFonts w:ascii="Times New Roman" w:hAnsi="Times New Roman" w:cs="Times New Roman"/>
              </w:rPr>
            </w:pPr>
            <w:r w:rsidRPr="005A5B1B">
              <w:rPr>
                <w:rFonts w:ascii="Times New Roman" w:hAnsi="Times New Roman" w:cs="Times New Roman"/>
              </w:rPr>
              <w:t>Č</w:t>
            </w:r>
            <w:r w:rsidR="00CE650B" w:rsidRPr="005A5B1B">
              <w:rPr>
                <w:rFonts w:ascii="Times New Roman" w:hAnsi="Times New Roman" w:cs="Times New Roman"/>
              </w:rPr>
              <w:t>ástka za osobu a kalendářní rok</w:t>
            </w:r>
          </w:p>
        </w:tc>
        <w:tc>
          <w:tcPr>
            <w:tcW w:w="1709"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143</w:t>
            </w:r>
          </w:p>
        </w:tc>
        <w:tc>
          <w:tcPr>
            <w:tcW w:w="1554"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250</w:t>
            </w:r>
          </w:p>
        </w:tc>
        <w:tc>
          <w:tcPr>
            <w:tcW w:w="1397"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200</w:t>
            </w:r>
          </w:p>
        </w:tc>
      </w:tr>
      <w:tr w:rsidR="00CE650B" w:rsidRPr="005A5B1B" w:rsidTr="001C526D">
        <w:trPr>
          <w:trHeight w:val="330"/>
        </w:trPr>
        <w:tc>
          <w:tcPr>
            <w:tcW w:w="5128" w:type="dxa"/>
            <w:vAlign w:val="center"/>
          </w:tcPr>
          <w:p w:rsidR="00CE650B" w:rsidRPr="005A5B1B" w:rsidRDefault="00165FA3" w:rsidP="001C526D">
            <w:pPr>
              <w:jc w:val="center"/>
              <w:rPr>
                <w:rFonts w:ascii="Times New Roman" w:hAnsi="Times New Roman" w:cs="Times New Roman"/>
              </w:rPr>
            </w:pPr>
            <w:r w:rsidRPr="00165FA3">
              <w:rPr>
                <w:rFonts w:ascii="Times New Roman" w:hAnsi="Times New Roman" w:cs="Times New Roman"/>
                <w:sz w:val="24"/>
              </w:rPr>
              <w:t>Č</w:t>
            </w:r>
            <w:r w:rsidR="00CE650B" w:rsidRPr="005A5B1B">
              <w:rPr>
                <w:rFonts w:ascii="Times New Roman" w:hAnsi="Times New Roman" w:cs="Times New Roman"/>
              </w:rPr>
              <w:t>ástka stanovená na základě skutečných nákladů obce</w:t>
            </w:r>
          </w:p>
        </w:tc>
        <w:tc>
          <w:tcPr>
            <w:tcW w:w="1709"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407</w:t>
            </w:r>
          </w:p>
        </w:tc>
        <w:tc>
          <w:tcPr>
            <w:tcW w:w="1554"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250</w:t>
            </w:r>
          </w:p>
        </w:tc>
        <w:tc>
          <w:tcPr>
            <w:tcW w:w="1397"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250</w:t>
            </w:r>
          </w:p>
        </w:tc>
      </w:tr>
      <w:tr w:rsidR="00CE650B" w:rsidRPr="005A5B1B" w:rsidTr="001C526D">
        <w:trPr>
          <w:trHeight w:val="353"/>
        </w:trPr>
        <w:tc>
          <w:tcPr>
            <w:tcW w:w="5128"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Náklady celkoví</w:t>
            </w:r>
          </w:p>
        </w:tc>
        <w:tc>
          <w:tcPr>
            <w:tcW w:w="1709"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954 152,50</w:t>
            </w:r>
          </w:p>
        </w:tc>
        <w:tc>
          <w:tcPr>
            <w:tcW w:w="1554"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223 420</w:t>
            </w:r>
          </w:p>
        </w:tc>
        <w:tc>
          <w:tcPr>
            <w:tcW w:w="1397"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356 354</w:t>
            </w:r>
          </w:p>
        </w:tc>
      </w:tr>
      <w:tr w:rsidR="00CE650B" w:rsidRPr="005A5B1B" w:rsidTr="001C526D">
        <w:trPr>
          <w:trHeight w:val="372"/>
        </w:trPr>
        <w:tc>
          <w:tcPr>
            <w:tcW w:w="5128"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Počet plátců</w:t>
            </w:r>
          </w:p>
        </w:tc>
        <w:tc>
          <w:tcPr>
            <w:tcW w:w="1709"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2 343</w:t>
            </w:r>
          </w:p>
        </w:tc>
        <w:tc>
          <w:tcPr>
            <w:tcW w:w="1554"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789</w:t>
            </w:r>
          </w:p>
        </w:tc>
        <w:tc>
          <w:tcPr>
            <w:tcW w:w="1397"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696</w:t>
            </w:r>
          </w:p>
        </w:tc>
      </w:tr>
      <w:tr w:rsidR="00CE650B" w:rsidRPr="005A5B1B" w:rsidTr="001C526D">
        <w:trPr>
          <w:trHeight w:val="353"/>
        </w:trPr>
        <w:tc>
          <w:tcPr>
            <w:tcW w:w="5128"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Náklady na plátce</w:t>
            </w:r>
          </w:p>
        </w:tc>
        <w:tc>
          <w:tcPr>
            <w:tcW w:w="1709"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407,23</w:t>
            </w:r>
          </w:p>
        </w:tc>
        <w:tc>
          <w:tcPr>
            <w:tcW w:w="1554"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283</w:t>
            </w:r>
          </w:p>
        </w:tc>
        <w:tc>
          <w:tcPr>
            <w:tcW w:w="1397" w:type="dxa"/>
            <w:vAlign w:val="center"/>
          </w:tcPr>
          <w:p w:rsidR="00CE650B" w:rsidRPr="005A5B1B" w:rsidRDefault="00BA7319" w:rsidP="001C526D">
            <w:pPr>
              <w:jc w:val="center"/>
              <w:rPr>
                <w:rFonts w:ascii="Times New Roman" w:hAnsi="Times New Roman" w:cs="Times New Roman"/>
              </w:rPr>
            </w:pPr>
            <w:r w:rsidRPr="005A5B1B">
              <w:rPr>
                <w:rFonts w:ascii="Times New Roman" w:hAnsi="Times New Roman" w:cs="Times New Roman"/>
              </w:rPr>
              <w:t>512</w:t>
            </w:r>
          </w:p>
        </w:tc>
      </w:tr>
    </w:tbl>
    <w:p w:rsidR="00BA7319" w:rsidRDefault="00BA7319">
      <w:pPr>
        <w:rPr>
          <w:rFonts w:ascii="Times New Roman" w:hAnsi="Times New Roman" w:cs="Times New Roman"/>
        </w:rPr>
      </w:pPr>
    </w:p>
    <w:p w:rsidR="00E02AD9" w:rsidRPr="005A5B1B" w:rsidRDefault="00E02AD9">
      <w:pPr>
        <w:rPr>
          <w:rFonts w:ascii="Times New Roman" w:hAnsi="Times New Roman" w:cs="Times New Roman"/>
        </w:rPr>
      </w:pPr>
      <w:r w:rsidRPr="00165FA3">
        <w:rPr>
          <w:rFonts w:ascii="Times New Roman" w:hAnsi="Times New Roman" w:cs="Times New Roman"/>
          <w:b/>
        </w:rPr>
        <w:t>Diskuze</w:t>
      </w:r>
      <w:r w:rsidR="009D6002">
        <w:rPr>
          <w:rFonts w:ascii="Times New Roman" w:hAnsi="Times New Roman" w:cs="Times New Roman"/>
        </w:rPr>
        <w:t xml:space="preserve">: místní poplatek </w:t>
      </w:r>
      <w:r w:rsidR="009D6002" w:rsidRPr="00C47AB2">
        <w:rPr>
          <w:rFonts w:ascii="Times New Roman" w:eastAsia="Times New Roman" w:hAnsi="Times New Roman" w:cs="Times New Roman"/>
          <w:lang w:eastAsia="cs-CZ"/>
        </w:rPr>
        <w:t>za užívání veřejného prostranství</w:t>
      </w:r>
      <w:r w:rsidR="009D6002">
        <w:rPr>
          <w:rFonts w:ascii="Times New Roman" w:hAnsi="Times New Roman" w:cs="Times New Roman"/>
        </w:rPr>
        <w:t xml:space="preserve"> x realizace práva shromažďovacího (regulativní funkce x omezeni základního práva)</w:t>
      </w:r>
    </w:p>
    <w:p w:rsidR="00BA7319" w:rsidRPr="005A5B1B" w:rsidRDefault="00A0199F">
      <w:pPr>
        <w:rPr>
          <w:rFonts w:ascii="Times New Roman" w:hAnsi="Times New Roman" w:cs="Times New Roman"/>
        </w:rPr>
      </w:pPr>
      <w:r w:rsidRPr="00165FA3">
        <w:rPr>
          <w:rFonts w:ascii="Times New Roman" w:hAnsi="Times New Roman" w:cs="Times New Roman"/>
          <w:b/>
        </w:rPr>
        <w:t>Testové</w:t>
      </w:r>
      <w:r w:rsidR="005A5B1B" w:rsidRPr="00165FA3">
        <w:rPr>
          <w:rFonts w:ascii="Times New Roman" w:hAnsi="Times New Roman" w:cs="Times New Roman"/>
          <w:b/>
        </w:rPr>
        <w:t xml:space="preserve"> otázky</w:t>
      </w:r>
      <w:r w:rsidR="005A5B1B" w:rsidRPr="005A5B1B">
        <w:rPr>
          <w:rFonts w:ascii="Times New Roman" w:hAnsi="Times New Roman" w:cs="Times New Roman"/>
        </w:rPr>
        <w:t>:</w:t>
      </w:r>
    </w:p>
    <w:p w:rsidR="005A5B1B" w:rsidRPr="001C373A" w:rsidRDefault="00A0199F">
      <w:pPr>
        <w:rPr>
          <w:rFonts w:ascii="Times New Roman" w:hAnsi="Times New Roman" w:cs="Times New Roman"/>
          <w:u w:val="single"/>
        </w:rPr>
      </w:pPr>
      <w:r w:rsidRPr="001C373A">
        <w:rPr>
          <w:rFonts w:ascii="Times New Roman" w:hAnsi="Times New Roman" w:cs="Times New Roman"/>
          <w:u w:val="single"/>
        </w:rPr>
        <w:t>Které</w:t>
      </w:r>
      <w:r w:rsidR="005A5B1B" w:rsidRPr="001C373A">
        <w:rPr>
          <w:rFonts w:ascii="Times New Roman" w:hAnsi="Times New Roman" w:cs="Times New Roman"/>
          <w:u w:val="single"/>
        </w:rPr>
        <w:t xml:space="preserve"> z následujících tvrzeni </w:t>
      </w:r>
      <w:r w:rsidRPr="001C373A">
        <w:rPr>
          <w:rFonts w:ascii="Times New Roman" w:hAnsi="Times New Roman" w:cs="Times New Roman"/>
          <w:u w:val="single"/>
        </w:rPr>
        <w:t>platí</w:t>
      </w:r>
      <w:r w:rsidR="005A5B1B" w:rsidRPr="001C373A">
        <w:rPr>
          <w:rFonts w:ascii="Times New Roman" w:hAnsi="Times New Roman" w:cs="Times New Roman"/>
          <w:u w:val="single"/>
        </w:rPr>
        <w:t xml:space="preserve"> o </w:t>
      </w:r>
      <w:r w:rsidRPr="001C373A">
        <w:rPr>
          <w:rFonts w:ascii="Times New Roman" w:hAnsi="Times New Roman" w:cs="Times New Roman"/>
          <w:u w:val="single"/>
        </w:rPr>
        <w:t>místních</w:t>
      </w:r>
      <w:r w:rsidR="005A5B1B" w:rsidRPr="001C373A">
        <w:rPr>
          <w:rFonts w:ascii="Times New Roman" w:hAnsi="Times New Roman" w:cs="Times New Roman"/>
          <w:u w:val="single"/>
        </w:rPr>
        <w:t xml:space="preserve"> poplatcích?</w:t>
      </w:r>
    </w:p>
    <w:p w:rsidR="005A5B1B" w:rsidRPr="00E335DB" w:rsidRDefault="00A0199F" w:rsidP="005A5B1B">
      <w:pPr>
        <w:pStyle w:val="Odsekzoznamu"/>
        <w:numPr>
          <w:ilvl w:val="0"/>
          <w:numId w:val="3"/>
        </w:numPr>
        <w:rPr>
          <w:rFonts w:ascii="Times New Roman" w:hAnsi="Times New Roman" w:cs="Times New Roman"/>
          <w:b/>
          <w:u w:val="single"/>
        </w:rPr>
      </w:pPr>
      <w:r w:rsidRPr="00E335DB">
        <w:rPr>
          <w:rFonts w:ascii="Times New Roman" w:hAnsi="Times New Roman" w:cs="Times New Roman"/>
          <w:b/>
        </w:rPr>
        <w:t>Je jenom na obci, zda je ve svém území zavede</w:t>
      </w:r>
    </w:p>
    <w:p w:rsidR="005A5B1B" w:rsidRPr="001C373A" w:rsidRDefault="00E335DB" w:rsidP="005A5B1B">
      <w:pPr>
        <w:pStyle w:val="Odsekzoznamu"/>
        <w:numPr>
          <w:ilvl w:val="0"/>
          <w:numId w:val="3"/>
        </w:numPr>
        <w:rPr>
          <w:rFonts w:ascii="Times New Roman" w:hAnsi="Times New Roman" w:cs="Times New Roman"/>
          <w:u w:val="single"/>
        </w:rPr>
      </w:pPr>
      <w:r>
        <w:rPr>
          <w:rFonts w:ascii="Times New Roman" w:hAnsi="Times New Roman" w:cs="Times New Roman"/>
        </w:rPr>
        <w:t>Výšku</w:t>
      </w:r>
      <w:r w:rsidR="00A0199F">
        <w:rPr>
          <w:rFonts w:ascii="Times New Roman" w:hAnsi="Times New Roman" w:cs="Times New Roman"/>
        </w:rPr>
        <w:t xml:space="preserve"> poplatku stanovuje </w:t>
      </w:r>
      <w:r>
        <w:rPr>
          <w:rFonts w:ascii="Times New Roman" w:hAnsi="Times New Roman" w:cs="Times New Roman"/>
        </w:rPr>
        <w:t>stát</w:t>
      </w:r>
    </w:p>
    <w:p w:rsidR="007D592B" w:rsidRPr="007D592B" w:rsidRDefault="007D592B" w:rsidP="005A5B1B">
      <w:pPr>
        <w:pStyle w:val="Odsekzoznamu"/>
        <w:numPr>
          <w:ilvl w:val="0"/>
          <w:numId w:val="3"/>
        </w:numPr>
        <w:rPr>
          <w:rFonts w:ascii="Times New Roman" w:hAnsi="Times New Roman" w:cs="Times New Roman"/>
          <w:b/>
          <w:u w:val="single"/>
        </w:rPr>
      </w:pPr>
      <w:r w:rsidRPr="007D592B">
        <w:rPr>
          <w:rFonts w:ascii="Times New Roman" w:hAnsi="Times New Roman" w:cs="Times New Roman"/>
          <w:b/>
        </w:rPr>
        <w:t xml:space="preserve">Výnosy jsou příjmem obce </w:t>
      </w:r>
    </w:p>
    <w:p w:rsidR="005A5B1B" w:rsidRPr="001C373A" w:rsidRDefault="00E335DB" w:rsidP="005A5B1B">
      <w:pPr>
        <w:pStyle w:val="Odsekzoznamu"/>
        <w:numPr>
          <w:ilvl w:val="0"/>
          <w:numId w:val="3"/>
        </w:numPr>
        <w:rPr>
          <w:rFonts w:ascii="Times New Roman" w:hAnsi="Times New Roman" w:cs="Times New Roman"/>
          <w:u w:val="single"/>
        </w:rPr>
      </w:pPr>
      <w:r>
        <w:rPr>
          <w:rFonts w:ascii="Times New Roman" w:hAnsi="Times New Roman" w:cs="Times New Roman"/>
        </w:rPr>
        <w:t>Obce můžou zavést libovolné místní poplatky</w:t>
      </w:r>
    </w:p>
    <w:p w:rsidR="005A5B1B" w:rsidRPr="001C373A" w:rsidRDefault="005A5B1B" w:rsidP="005A5B1B">
      <w:pPr>
        <w:rPr>
          <w:rFonts w:ascii="Times New Roman" w:hAnsi="Times New Roman" w:cs="Times New Roman"/>
          <w:u w:val="single"/>
        </w:rPr>
      </w:pPr>
      <w:r w:rsidRPr="001C373A">
        <w:rPr>
          <w:rFonts w:ascii="Times New Roman" w:hAnsi="Times New Roman" w:cs="Times New Roman"/>
          <w:u w:val="single"/>
        </w:rPr>
        <w:lastRenderedPageBreak/>
        <w:t>Které z </w:t>
      </w:r>
      <w:proofErr w:type="gramStart"/>
      <w:r w:rsidRPr="001C373A">
        <w:rPr>
          <w:rFonts w:ascii="Times New Roman" w:hAnsi="Times New Roman" w:cs="Times New Roman"/>
          <w:u w:val="single"/>
        </w:rPr>
        <w:t>následujících</w:t>
      </w:r>
      <w:proofErr w:type="gramEnd"/>
      <w:r w:rsidRPr="001C373A">
        <w:rPr>
          <w:rFonts w:ascii="Times New Roman" w:hAnsi="Times New Roman" w:cs="Times New Roman"/>
          <w:u w:val="single"/>
        </w:rPr>
        <w:t xml:space="preserve"> poplatku </w:t>
      </w:r>
      <w:r w:rsidR="00A0199F" w:rsidRPr="001C373A">
        <w:rPr>
          <w:rFonts w:ascii="Times New Roman" w:hAnsi="Times New Roman" w:cs="Times New Roman"/>
          <w:u w:val="single"/>
        </w:rPr>
        <w:t>patří</w:t>
      </w:r>
      <w:r w:rsidRPr="001C373A">
        <w:rPr>
          <w:rFonts w:ascii="Times New Roman" w:hAnsi="Times New Roman" w:cs="Times New Roman"/>
          <w:u w:val="single"/>
        </w:rPr>
        <w:t xml:space="preserve"> </w:t>
      </w:r>
      <w:r w:rsidR="00A0199F" w:rsidRPr="001C373A">
        <w:rPr>
          <w:rFonts w:ascii="Times New Roman" w:hAnsi="Times New Roman" w:cs="Times New Roman"/>
          <w:u w:val="single"/>
        </w:rPr>
        <w:t>mezi</w:t>
      </w:r>
      <w:r w:rsidRPr="001C373A">
        <w:rPr>
          <w:rFonts w:ascii="Times New Roman" w:hAnsi="Times New Roman" w:cs="Times New Roman"/>
          <w:u w:val="single"/>
        </w:rPr>
        <w:t xml:space="preserve"> </w:t>
      </w:r>
      <w:r w:rsidR="00A0199F" w:rsidRPr="001C373A">
        <w:rPr>
          <w:rFonts w:ascii="Times New Roman" w:hAnsi="Times New Roman" w:cs="Times New Roman"/>
          <w:u w:val="single"/>
        </w:rPr>
        <w:t>místní</w:t>
      </w:r>
      <w:r w:rsidRPr="001C373A">
        <w:rPr>
          <w:rFonts w:ascii="Times New Roman" w:hAnsi="Times New Roman" w:cs="Times New Roman"/>
          <w:u w:val="single"/>
        </w:rPr>
        <w:t xml:space="preserve"> poplatky?</w:t>
      </w:r>
    </w:p>
    <w:p w:rsidR="001C373A" w:rsidRPr="001C373A" w:rsidRDefault="001C373A" w:rsidP="001C373A">
      <w:pPr>
        <w:pStyle w:val="Odsekzoznamu"/>
        <w:numPr>
          <w:ilvl w:val="0"/>
          <w:numId w:val="4"/>
        </w:numPr>
        <w:rPr>
          <w:rFonts w:ascii="Times New Roman" w:hAnsi="Times New Roman" w:cs="Times New Roman"/>
          <w:b/>
        </w:rPr>
      </w:pPr>
      <w:r w:rsidRPr="00851ABA">
        <w:rPr>
          <w:rFonts w:ascii="Times New Roman" w:eastAsia="Times New Roman" w:hAnsi="Times New Roman" w:cs="Times New Roman"/>
          <w:b/>
          <w:lang w:eastAsia="cs-CZ"/>
        </w:rPr>
        <w:t>Poplatek za zhodnocení stavebního pozemku</w:t>
      </w:r>
    </w:p>
    <w:p w:rsidR="001C373A" w:rsidRPr="001C373A" w:rsidRDefault="001C373A" w:rsidP="001C373A">
      <w:pPr>
        <w:pStyle w:val="Odsekzoznamu"/>
        <w:numPr>
          <w:ilvl w:val="0"/>
          <w:numId w:val="4"/>
        </w:numPr>
        <w:rPr>
          <w:rFonts w:ascii="Times New Roman" w:hAnsi="Times New Roman" w:cs="Times New Roman"/>
        </w:rPr>
      </w:pPr>
      <w:r w:rsidRPr="001C373A">
        <w:rPr>
          <w:rFonts w:ascii="Times New Roman" w:hAnsi="Times New Roman" w:cs="Times New Roman"/>
        </w:rPr>
        <w:t xml:space="preserve">Poplatek k povolení k trvalému pobytu </w:t>
      </w:r>
    </w:p>
    <w:p w:rsidR="001C373A" w:rsidRPr="001C373A" w:rsidRDefault="001C373A" w:rsidP="001C373A">
      <w:pPr>
        <w:pStyle w:val="Odsekzoznamu"/>
        <w:numPr>
          <w:ilvl w:val="0"/>
          <w:numId w:val="4"/>
        </w:numPr>
        <w:rPr>
          <w:rFonts w:ascii="Times New Roman" w:hAnsi="Times New Roman" w:cs="Times New Roman"/>
          <w:b/>
        </w:rPr>
      </w:pPr>
      <w:r w:rsidRPr="00851ABA">
        <w:rPr>
          <w:rFonts w:ascii="Times New Roman" w:eastAsia="Times New Roman" w:hAnsi="Times New Roman" w:cs="Times New Roman"/>
          <w:b/>
          <w:lang w:eastAsia="cs-CZ"/>
        </w:rPr>
        <w:t>Poplatek ze psů</w:t>
      </w:r>
    </w:p>
    <w:p w:rsidR="00E02AD9" w:rsidRDefault="001C373A" w:rsidP="005A5B1B">
      <w:pPr>
        <w:pStyle w:val="Odsekzoznamu"/>
        <w:numPr>
          <w:ilvl w:val="0"/>
          <w:numId w:val="4"/>
        </w:numPr>
        <w:rPr>
          <w:rFonts w:ascii="Times New Roman" w:hAnsi="Times New Roman" w:cs="Times New Roman"/>
        </w:rPr>
      </w:pPr>
      <w:r w:rsidRPr="001C373A">
        <w:rPr>
          <w:rFonts w:ascii="Times New Roman" w:hAnsi="Times New Roman" w:cs="Times New Roman"/>
        </w:rPr>
        <w:t>Televizní poplatek</w:t>
      </w:r>
    </w:p>
    <w:p w:rsidR="00210533" w:rsidRPr="00210533" w:rsidRDefault="00210533" w:rsidP="00210533">
      <w:pPr>
        <w:rPr>
          <w:rFonts w:ascii="Times New Roman" w:hAnsi="Times New Roman" w:cs="Times New Roman"/>
        </w:rPr>
      </w:pPr>
    </w:p>
    <w:sectPr w:rsidR="00210533" w:rsidRPr="00210533" w:rsidSect="00C47AB2">
      <w:headerReference w:type="default" r:id="rId9"/>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15" w:rsidRDefault="00F50B15" w:rsidP="00F2020E">
      <w:pPr>
        <w:spacing w:after="0" w:line="240" w:lineRule="auto"/>
      </w:pPr>
      <w:r>
        <w:separator/>
      </w:r>
    </w:p>
  </w:endnote>
  <w:endnote w:type="continuationSeparator" w:id="0">
    <w:p w:rsidR="00F50B15" w:rsidRDefault="00F50B15" w:rsidP="00F2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15" w:rsidRDefault="00F50B15" w:rsidP="00F2020E">
      <w:pPr>
        <w:spacing w:after="0" w:line="240" w:lineRule="auto"/>
      </w:pPr>
      <w:r>
        <w:separator/>
      </w:r>
    </w:p>
  </w:footnote>
  <w:footnote w:type="continuationSeparator" w:id="0">
    <w:p w:rsidR="00F50B15" w:rsidRDefault="00F50B15" w:rsidP="00F2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1B" w:rsidRDefault="00AF4261">
    <w:pPr>
      <w:pStyle w:val="Hlavika"/>
    </w:pPr>
    <w:r>
      <w:t>19. 11. 2014</w:t>
    </w:r>
    <w:r>
      <w:ptab w:relativeTo="margin" w:alignment="center" w:leader="none"/>
    </w:r>
    <w:r>
      <w:ptab w:relativeTo="margin" w:alignment="right" w:leader="none"/>
    </w:r>
    <w:r>
      <w:t>Michal Hrubý 256676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3091"/>
    <w:multiLevelType w:val="multilevel"/>
    <w:tmpl w:val="D3BA22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E3B597E"/>
    <w:multiLevelType w:val="hybridMultilevel"/>
    <w:tmpl w:val="F15AC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DD52D17"/>
    <w:multiLevelType w:val="hybridMultilevel"/>
    <w:tmpl w:val="F7065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7D01042"/>
    <w:multiLevelType w:val="hybridMultilevel"/>
    <w:tmpl w:val="D77C2C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F7"/>
    <w:rsid w:val="00146AEC"/>
    <w:rsid w:val="00165FA3"/>
    <w:rsid w:val="001C373A"/>
    <w:rsid w:val="001C526D"/>
    <w:rsid w:val="00210533"/>
    <w:rsid w:val="002569C4"/>
    <w:rsid w:val="002814BF"/>
    <w:rsid w:val="003A3527"/>
    <w:rsid w:val="003E3FE8"/>
    <w:rsid w:val="00410EA0"/>
    <w:rsid w:val="005A5B1B"/>
    <w:rsid w:val="006B2689"/>
    <w:rsid w:val="007D3D87"/>
    <w:rsid w:val="007D592B"/>
    <w:rsid w:val="00851ABA"/>
    <w:rsid w:val="00882AB3"/>
    <w:rsid w:val="009D6002"/>
    <w:rsid w:val="00A0199F"/>
    <w:rsid w:val="00AC4FEA"/>
    <w:rsid w:val="00AF4261"/>
    <w:rsid w:val="00B236A3"/>
    <w:rsid w:val="00B36EFB"/>
    <w:rsid w:val="00BA7319"/>
    <w:rsid w:val="00C47AB2"/>
    <w:rsid w:val="00CE650B"/>
    <w:rsid w:val="00D43605"/>
    <w:rsid w:val="00E02AD9"/>
    <w:rsid w:val="00E335DB"/>
    <w:rsid w:val="00EF1DE1"/>
    <w:rsid w:val="00F2020E"/>
    <w:rsid w:val="00F50B15"/>
    <w:rsid w:val="00FF1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851AB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C4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C47A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uiPriority w:val="9"/>
    <w:rsid w:val="00851ABA"/>
    <w:rPr>
      <w:rFonts w:ascii="Times New Roman" w:eastAsia="Times New Roman" w:hAnsi="Times New Roman" w:cs="Times New Roman"/>
      <w:b/>
      <w:bCs/>
      <w:sz w:val="27"/>
      <w:szCs w:val="27"/>
      <w:lang w:eastAsia="cs-CZ"/>
    </w:rPr>
  </w:style>
  <w:style w:type="character" w:styleId="Siln">
    <w:name w:val="Strong"/>
    <w:basedOn w:val="Predvolenpsmoodseku"/>
    <w:uiPriority w:val="22"/>
    <w:qFormat/>
    <w:rsid w:val="00851ABA"/>
    <w:rPr>
      <w:b/>
      <w:bCs/>
    </w:rPr>
  </w:style>
  <w:style w:type="table" w:styleId="Svetlzoznam">
    <w:name w:val="Light List"/>
    <w:basedOn w:val="Normlnatabuka"/>
    <w:uiPriority w:val="61"/>
    <w:rsid w:val="00410E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410E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textovprepojenie">
    <w:name w:val="Hyperlink"/>
    <w:basedOn w:val="Predvolenpsmoodseku"/>
    <w:uiPriority w:val="99"/>
    <w:semiHidden/>
    <w:unhideWhenUsed/>
    <w:rsid w:val="00F2020E"/>
    <w:rPr>
      <w:color w:val="0000FF"/>
      <w:u w:val="single"/>
    </w:rPr>
  </w:style>
  <w:style w:type="paragraph" w:styleId="Hlavika">
    <w:name w:val="header"/>
    <w:basedOn w:val="Normlny"/>
    <w:link w:val="HlavikaChar"/>
    <w:uiPriority w:val="99"/>
    <w:unhideWhenUsed/>
    <w:rsid w:val="00F202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020E"/>
  </w:style>
  <w:style w:type="paragraph" w:styleId="Pta">
    <w:name w:val="footer"/>
    <w:basedOn w:val="Normlny"/>
    <w:link w:val="PtaChar"/>
    <w:uiPriority w:val="99"/>
    <w:unhideWhenUsed/>
    <w:rsid w:val="00F2020E"/>
    <w:pPr>
      <w:tabs>
        <w:tab w:val="center" w:pos="4536"/>
        <w:tab w:val="right" w:pos="9072"/>
      </w:tabs>
      <w:spacing w:after="0" w:line="240" w:lineRule="auto"/>
    </w:pPr>
  </w:style>
  <w:style w:type="character" w:customStyle="1" w:styleId="PtaChar">
    <w:name w:val="Päta Char"/>
    <w:basedOn w:val="Predvolenpsmoodseku"/>
    <w:link w:val="Pta"/>
    <w:uiPriority w:val="99"/>
    <w:rsid w:val="00F2020E"/>
  </w:style>
  <w:style w:type="paragraph" w:styleId="Textbubliny">
    <w:name w:val="Balloon Text"/>
    <w:basedOn w:val="Normlny"/>
    <w:link w:val="TextbublinyChar"/>
    <w:uiPriority w:val="99"/>
    <w:semiHidden/>
    <w:unhideWhenUsed/>
    <w:rsid w:val="00F2020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2020E"/>
    <w:rPr>
      <w:rFonts w:ascii="Tahoma" w:hAnsi="Tahoma" w:cs="Tahoma"/>
      <w:sz w:val="16"/>
      <w:szCs w:val="16"/>
    </w:rPr>
  </w:style>
  <w:style w:type="paragraph" w:styleId="Odsekzoznamu">
    <w:name w:val="List Paragraph"/>
    <w:basedOn w:val="Normlny"/>
    <w:uiPriority w:val="34"/>
    <w:qFormat/>
    <w:rsid w:val="005A5B1B"/>
    <w:pPr>
      <w:ind w:left="720"/>
      <w:contextualSpacing/>
    </w:pPr>
  </w:style>
  <w:style w:type="character" w:customStyle="1" w:styleId="hps">
    <w:name w:val="hps"/>
    <w:basedOn w:val="Predvolenpsmoodseku"/>
    <w:rsid w:val="0014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851AB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C4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C47A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uiPriority w:val="9"/>
    <w:rsid w:val="00851ABA"/>
    <w:rPr>
      <w:rFonts w:ascii="Times New Roman" w:eastAsia="Times New Roman" w:hAnsi="Times New Roman" w:cs="Times New Roman"/>
      <w:b/>
      <w:bCs/>
      <w:sz w:val="27"/>
      <w:szCs w:val="27"/>
      <w:lang w:eastAsia="cs-CZ"/>
    </w:rPr>
  </w:style>
  <w:style w:type="character" w:styleId="Siln">
    <w:name w:val="Strong"/>
    <w:basedOn w:val="Predvolenpsmoodseku"/>
    <w:uiPriority w:val="22"/>
    <w:qFormat/>
    <w:rsid w:val="00851ABA"/>
    <w:rPr>
      <w:b/>
      <w:bCs/>
    </w:rPr>
  </w:style>
  <w:style w:type="table" w:styleId="Svetlzoznam">
    <w:name w:val="Light List"/>
    <w:basedOn w:val="Normlnatabuka"/>
    <w:uiPriority w:val="61"/>
    <w:rsid w:val="00410E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410E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textovprepojenie">
    <w:name w:val="Hyperlink"/>
    <w:basedOn w:val="Predvolenpsmoodseku"/>
    <w:uiPriority w:val="99"/>
    <w:semiHidden/>
    <w:unhideWhenUsed/>
    <w:rsid w:val="00F2020E"/>
    <w:rPr>
      <w:color w:val="0000FF"/>
      <w:u w:val="single"/>
    </w:rPr>
  </w:style>
  <w:style w:type="paragraph" w:styleId="Hlavika">
    <w:name w:val="header"/>
    <w:basedOn w:val="Normlny"/>
    <w:link w:val="HlavikaChar"/>
    <w:uiPriority w:val="99"/>
    <w:unhideWhenUsed/>
    <w:rsid w:val="00F202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020E"/>
  </w:style>
  <w:style w:type="paragraph" w:styleId="Pta">
    <w:name w:val="footer"/>
    <w:basedOn w:val="Normlny"/>
    <w:link w:val="PtaChar"/>
    <w:uiPriority w:val="99"/>
    <w:unhideWhenUsed/>
    <w:rsid w:val="00F2020E"/>
    <w:pPr>
      <w:tabs>
        <w:tab w:val="center" w:pos="4536"/>
        <w:tab w:val="right" w:pos="9072"/>
      </w:tabs>
      <w:spacing w:after="0" w:line="240" w:lineRule="auto"/>
    </w:pPr>
  </w:style>
  <w:style w:type="character" w:customStyle="1" w:styleId="PtaChar">
    <w:name w:val="Päta Char"/>
    <w:basedOn w:val="Predvolenpsmoodseku"/>
    <w:link w:val="Pta"/>
    <w:uiPriority w:val="99"/>
    <w:rsid w:val="00F2020E"/>
  </w:style>
  <w:style w:type="paragraph" w:styleId="Textbubliny">
    <w:name w:val="Balloon Text"/>
    <w:basedOn w:val="Normlny"/>
    <w:link w:val="TextbublinyChar"/>
    <w:uiPriority w:val="99"/>
    <w:semiHidden/>
    <w:unhideWhenUsed/>
    <w:rsid w:val="00F2020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2020E"/>
    <w:rPr>
      <w:rFonts w:ascii="Tahoma" w:hAnsi="Tahoma" w:cs="Tahoma"/>
      <w:sz w:val="16"/>
      <w:szCs w:val="16"/>
    </w:rPr>
  </w:style>
  <w:style w:type="paragraph" w:styleId="Odsekzoznamu">
    <w:name w:val="List Paragraph"/>
    <w:basedOn w:val="Normlny"/>
    <w:uiPriority w:val="34"/>
    <w:qFormat/>
    <w:rsid w:val="005A5B1B"/>
    <w:pPr>
      <w:ind w:left="720"/>
      <w:contextualSpacing/>
    </w:pPr>
  </w:style>
  <w:style w:type="character" w:customStyle="1" w:styleId="hps">
    <w:name w:val="hps"/>
    <w:basedOn w:val="Predvolenpsmoodseku"/>
    <w:rsid w:val="0014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9143">
      <w:bodyDiv w:val="1"/>
      <w:marLeft w:val="0"/>
      <w:marRight w:val="0"/>
      <w:marTop w:val="0"/>
      <w:marBottom w:val="0"/>
      <w:divBdr>
        <w:top w:val="none" w:sz="0" w:space="0" w:color="auto"/>
        <w:left w:val="none" w:sz="0" w:space="0" w:color="auto"/>
        <w:bottom w:val="none" w:sz="0" w:space="0" w:color="auto"/>
        <w:right w:val="none" w:sz="0" w:space="0" w:color="auto"/>
      </w:divBdr>
      <w:divsChild>
        <w:div w:id="373776624">
          <w:marLeft w:val="0"/>
          <w:marRight w:val="0"/>
          <w:marTop w:val="0"/>
          <w:marBottom w:val="0"/>
          <w:divBdr>
            <w:top w:val="none" w:sz="0" w:space="0" w:color="auto"/>
            <w:left w:val="none" w:sz="0" w:space="0" w:color="auto"/>
            <w:bottom w:val="none" w:sz="0" w:space="0" w:color="auto"/>
            <w:right w:val="none" w:sz="0" w:space="0" w:color="auto"/>
          </w:divBdr>
          <w:divsChild>
            <w:div w:id="1359046844">
              <w:marLeft w:val="0"/>
              <w:marRight w:val="0"/>
              <w:marTop w:val="0"/>
              <w:marBottom w:val="0"/>
              <w:divBdr>
                <w:top w:val="none" w:sz="0" w:space="0" w:color="auto"/>
                <w:left w:val="none" w:sz="0" w:space="0" w:color="auto"/>
                <w:bottom w:val="none" w:sz="0" w:space="0" w:color="auto"/>
                <w:right w:val="none" w:sz="0" w:space="0" w:color="auto"/>
              </w:divBdr>
              <w:divsChild>
                <w:div w:id="1195659141">
                  <w:marLeft w:val="0"/>
                  <w:marRight w:val="0"/>
                  <w:marTop w:val="0"/>
                  <w:marBottom w:val="0"/>
                  <w:divBdr>
                    <w:top w:val="none" w:sz="0" w:space="0" w:color="auto"/>
                    <w:left w:val="none" w:sz="0" w:space="0" w:color="auto"/>
                    <w:bottom w:val="none" w:sz="0" w:space="0" w:color="auto"/>
                    <w:right w:val="none" w:sz="0" w:space="0" w:color="auto"/>
                  </w:divBdr>
                  <w:divsChild>
                    <w:div w:id="216820642">
                      <w:marLeft w:val="0"/>
                      <w:marRight w:val="0"/>
                      <w:marTop w:val="0"/>
                      <w:marBottom w:val="0"/>
                      <w:divBdr>
                        <w:top w:val="none" w:sz="0" w:space="0" w:color="auto"/>
                        <w:left w:val="none" w:sz="0" w:space="0" w:color="auto"/>
                        <w:bottom w:val="none" w:sz="0" w:space="0" w:color="auto"/>
                        <w:right w:val="none" w:sz="0" w:space="0" w:color="auto"/>
                      </w:divBdr>
                      <w:divsChild>
                        <w:div w:id="1168516512">
                          <w:marLeft w:val="0"/>
                          <w:marRight w:val="0"/>
                          <w:marTop w:val="0"/>
                          <w:marBottom w:val="0"/>
                          <w:divBdr>
                            <w:top w:val="none" w:sz="0" w:space="0" w:color="auto"/>
                            <w:left w:val="none" w:sz="0" w:space="0" w:color="auto"/>
                            <w:bottom w:val="none" w:sz="0" w:space="0" w:color="auto"/>
                            <w:right w:val="none" w:sz="0" w:space="0" w:color="auto"/>
                          </w:divBdr>
                          <w:divsChild>
                            <w:div w:id="15777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7764">
      <w:bodyDiv w:val="1"/>
      <w:marLeft w:val="0"/>
      <w:marRight w:val="0"/>
      <w:marTop w:val="0"/>
      <w:marBottom w:val="0"/>
      <w:divBdr>
        <w:top w:val="none" w:sz="0" w:space="0" w:color="auto"/>
        <w:left w:val="none" w:sz="0" w:space="0" w:color="auto"/>
        <w:bottom w:val="none" w:sz="0" w:space="0" w:color="auto"/>
        <w:right w:val="none" w:sz="0" w:space="0" w:color="auto"/>
      </w:divBdr>
    </w:div>
    <w:div w:id="173035530">
      <w:bodyDiv w:val="1"/>
      <w:marLeft w:val="0"/>
      <w:marRight w:val="0"/>
      <w:marTop w:val="0"/>
      <w:marBottom w:val="0"/>
      <w:divBdr>
        <w:top w:val="none" w:sz="0" w:space="0" w:color="auto"/>
        <w:left w:val="none" w:sz="0" w:space="0" w:color="auto"/>
        <w:bottom w:val="none" w:sz="0" w:space="0" w:color="auto"/>
        <w:right w:val="none" w:sz="0" w:space="0" w:color="auto"/>
      </w:divBdr>
    </w:div>
    <w:div w:id="332608837">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723258519">
      <w:bodyDiv w:val="1"/>
      <w:marLeft w:val="0"/>
      <w:marRight w:val="0"/>
      <w:marTop w:val="0"/>
      <w:marBottom w:val="0"/>
      <w:divBdr>
        <w:top w:val="none" w:sz="0" w:space="0" w:color="auto"/>
        <w:left w:val="none" w:sz="0" w:space="0" w:color="auto"/>
        <w:bottom w:val="none" w:sz="0" w:space="0" w:color="auto"/>
        <w:right w:val="none" w:sz="0" w:space="0" w:color="auto"/>
      </w:divBdr>
    </w:div>
    <w:div w:id="1113356530">
      <w:bodyDiv w:val="1"/>
      <w:marLeft w:val="0"/>
      <w:marRight w:val="0"/>
      <w:marTop w:val="0"/>
      <w:marBottom w:val="0"/>
      <w:divBdr>
        <w:top w:val="none" w:sz="0" w:space="0" w:color="auto"/>
        <w:left w:val="none" w:sz="0" w:space="0" w:color="auto"/>
        <w:bottom w:val="none" w:sz="0" w:space="0" w:color="auto"/>
        <w:right w:val="none" w:sz="0" w:space="0" w:color="auto"/>
      </w:divBdr>
    </w:div>
    <w:div w:id="1505516917">
      <w:bodyDiv w:val="1"/>
      <w:marLeft w:val="0"/>
      <w:marRight w:val="0"/>
      <w:marTop w:val="0"/>
      <w:marBottom w:val="0"/>
      <w:divBdr>
        <w:top w:val="none" w:sz="0" w:space="0" w:color="auto"/>
        <w:left w:val="none" w:sz="0" w:space="0" w:color="auto"/>
        <w:bottom w:val="none" w:sz="0" w:space="0" w:color="auto"/>
        <w:right w:val="none" w:sz="0" w:space="0" w:color="auto"/>
      </w:divBdr>
    </w:div>
    <w:div w:id="1773666833">
      <w:bodyDiv w:val="1"/>
      <w:marLeft w:val="0"/>
      <w:marRight w:val="0"/>
      <w:marTop w:val="0"/>
      <w:marBottom w:val="0"/>
      <w:divBdr>
        <w:top w:val="none" w:sz="0" w:space="0" w:color="auto"/>
        <w:left w:val="none" w:sz="0" w:space="0" w:color="auto"/>
        <w:bottom w:val="none" w:sz="0" w:space="0" w:color="auto"/>
        <w:right w:val="none" w:sz="0" w:space="0" w:color="auto"/>
      </w:divBdr>
    </w:div>
    <w:div w:id="19641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8F9F-692E-452D-B30E-0B7D79C1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628</Words>
  <Characters>3712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dcterms:created xsi:type="dcterms:W3CDTF">2014-11-17T10:22:00Z</dcterms:created>
  <dcterms:modified xsi:type="dcterms:W3CDTF">2014-11-17T20:55:00Z</dcterms:modified>
</cp:coreProperties>
</file>