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9" w:rsidRPr="000C1169" w:rsidRDefault="000C1169" w:rsidP="000C1169">
      <w:pPr>
        <w:pStyle w:val="Nadpis2"/>
        <w:rPr>
          <w:i/>
          <w:color w:val="auto"/>
        </w:rPr>
      </w:pPr>
      <w:bookmarkStart w:id="0" w:name="_Toc398933130"/>
      <w:r>
        <w:rPr>
          <w:i/>
          <w:color w:val="auto"/>
        </w:rPr>
        <w:t>Podnikatel</w:t>
      </w:r>
      <w:bookmarkEnd w:id="0"/>
      <w:r w:rsidRPr="000C1169">
        <w:rPr>
          <w:i/>
          <w:color w:val="auto"/>
        </w:rPr>
        <w:t xml:space="preserve">  </w:t>
      </w:r>
    </w:p>
    <w:p w:rsidR="000C1169" w:rsidRPr="000C1169" w:rsidRDefault="000C1169" w:rsidP="000C1169">
      <w:pPr>
        <w:spacing w:line="360" w:lineRule="auto"/>
        <w:jc w:val="both"/>
        <w:rPr>
          <w:rFonts w:eastAsia="TimesNewRoman"/>
          <w:i/>
          <w:szCs w:val="22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Pan Horáček je vyučený automechanik a po pěti letech praxe ve firmě, která prodávala nové i ojeté automobily a provozovala také autopůjčovnu, chce začít podnikat právě v této oblasti. Avšak na začátek se mu jeví vhodnější vstoupit na trh pouze s jedním z uvedených provozů. 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Pro posouzení nejvhodnější varianty pan Horáček uvažuje následující kritéria: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střední hodnota zisku za 5 let (K1),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konkurence v dané oblasti (K2)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vlastní uspokojení z dané činnosti (K3),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investiční náklady (K4).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Důležitost jednotlivých kritérií stanovil pan Horáček takto: zisk je čtyřikrát důležitější než konkurence a dvakrát důležitější než jeho uspokojení, investiční náklady jsou třikrát důležitější než konkurence.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K jednotlivým variantám podnikání jsou k dispozici níže uvedené informace: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  <w:u w:val="single"/>
        </w:rPr>
      </w:pPr>
      <w:r w:rsidRPr="000C1169">
        <w:rPr>
          <w:sz w:val="20"/>
          <w:szCs w:val="20"/>
          <w:u w:val="single"/>
        </w:rPr>
        <w:t>Varianta V1 – prodej nových vozů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předpokládaný zisk ve výši 2 mil. Kč,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investiční náklady ve výši 1,5 mil. Kč na stavbu budovy pro prodej aut,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vlastní uspokojení ohodnotil pan Horáček 6 body (na škále 1 - 10),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konkurence je malá s ohodnocením 2 (na škále 1 – 10)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  <w:u w:val="single"/>
        </w:rPr>
      </w:pPr>
      <w:r w:rsidRPr="000C1169">
        <w:rPr>
          <w:sz w:val="20"/>
          <w:szCs w:val="20"/>
          <w:u w:val="single"/>
        </w:rPr>
        <w:t>Varianta V2 – autobazar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předpokládaný zisk ve výši 1,9 mil. Kč,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počáteční investice ve výši 700 tisíc Kč,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vlastní uspokojení hodnoceno 8 body,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konkurence je relativně vysoká s ohodnocením 7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  <w:u w:val="single"/>
        </w:rPr>
      </w:pPr>
      <w:r w:rsidRPr="000C1169">
        <w:rPr>
          <w:sz w:val="20"/>
          <w:szCs w:val="20"/>
          <w:u w:val="single"/>
        </w:rPr>
        <w:t>Varianta V3 – půjčovna automobilů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předpokládaný zisk ve výši 0,9 mil. Kč,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investiční náklady ve výši 800 tisíc Kč na koupi dvou vozů,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vlastní uspokojení hodnoceno 3 body,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konkurence v regionu je nízká s hodnocením 3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  <w:u w:val="single"/>
        </w:rPr>
      </w:pPr>
      <w:r w:rsidRPr="000C1169">
        <w:rPr>
          <w:sz w:val="20"/>
          <w:szCs w:val="20"/>
          <w:u w:val="single"/>
        </w:rPr>
        <w:lastRenderedPageBreak/>
        <w:t>Varianta V4 – autoopravna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předpokládaný zisk ve výši 0,8 mil. Kč,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počáteční investice ve výši 200 tisíc Kč,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 xml:space="preserve">- vlastní uspokojení hodnoceno 6 body, </w:t>
      </w: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  <w:r w:rsidRPr="000C1169">
        <w:rPr>
          <w:sz w:val="20"/>
          <w:szCs w:val="20"/>
        </w:rPr>
        <w:t>- konkurence je značná s hodnocením 8</w:t>
      </w:r>
    </w:p>
    <w:p w:rsid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sz w:val="20"/>
          <w:szCs w:val="20"/>
        </w:rPr>
      </w:pPr>
    </w:p>
    <w:p w:rsidR="000C1169" w:rsidRPr="000C1169" w:rsidRDefault="000C1169" w:rsidP="000C1169">
      <w:pPr>
        <w:spacing w:line="360" w:lineRule="auto"/>
        <w:jc w:val="both"/>
        <w:rPr>
          <w:b/>
          <w:i/>
          <w:sz w:val="20"/>
          <w:szCs w:val="20"/>
          <w:u w:val="single"/>
        </w:rPr>
      </w:pPr>
      <w:r w:rsidRPr="000C1169">
        <w:rPr>
          <w:b/>
          <w:i/>
          <w:sz w:val="20"/>
          <w:szCs w:val="20"/>
          <w:u w:val="single"/>
        </w:rPr>
        <w:t xml:space="preserve">Úkol: </w:t>
      </w:r>
    </w:p>
    <w:p w:rsidR="000C1169" w:rsidRPr="000C1169" w:rsidRDefault="000C1169" w:rsidP="000C1169">
      <w:pPr>
        <w:spacing w:line="360" w:lineRule="auto"/>
        <w:jc w:val="both"/>
        <w:rPr>
          <w:b/>
          <w:i/>
          <w:sz w:val="20"/>
          <w:szCs w:val="20"/>
        </w:rPr>
      </w:pPr>
      <w:r w:rsidRPr="000C1169">
        <w:rPr>
          <w:b/>
          <w:i/>
          <w:sz w:val="20"/>
          <w:szCs w:val="20"/>
        </w:rPr>
        <w:t xml:space="preserve">   </w:t>
      </w:r>
      <w:r w:rsidRPr="000C1169">
        <w:rPr>
          <w:rFonts w:eastAsia="TimesNewRoman" w:cs="Calibri"/>
          <w:b/>
          <w:i/>
          <w:sz w:val="20"/>
          <w:szCs w:val="20"/>
        </w:rPr>
        <w:t xml:space="preserve">Rozhodněte, kterou ze zamýšlených variant podnikání by měl pan </w:t>
      </w:r>
      <w:r w:rsidRPr="000C1169">
        <w:rPr>
          <w:rFonts w:eastAsia="TimesNewRoman" w:cs="Calibri"/>
          <w:b/>
          <w:i/>
          <w:sz w:val="20"/>
          <w:szCs w:val="20"/>
        </w:rPr>
        <w:br/>
        <w:t xml:space="preserve">   Horáček zvolit při respektování jím stanovených </w:t>
      </w:r>
      <w:r w:rsidRPr="000C1169">
        <w:rPr>
          <w:rFonts w:eastAsia="TimesNewRoman" w:cs="Calibri"/>
          <w:b/>
          <w:i/>
          <w:sz w:val="20"/>
          <w:szCs w:val="20"/>
        </w:rPr>
        <w:br/>
        <w:t xml:space="preserve">   důležitostí jednotlivých kritérií.</w:t>
      </w:r>
    </w:p>
    <w:p w:rsidR="006A33E7" w:rsidRPr="000C1169" w:rsidRDefault="006A33E7">
      <w:pPr>
        <w:rPr>
          <w:b/>
          <w:i/>
          <w:sz w:val="20"/>
          <w:szCs w:val="20"/>
        </w:rPr>
      </w:pPr>
    </w:p>
    <w:sectPr w:rsidR="006A33E7" w:rsidRPr="000C1169" w:rsidSect="006A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DC" w:rsidRDefault="001018DC" w:rsidP="000C1169">
      <w:r>
        <w:separator/>
      </w:r>
    </w:p>
  </w:endnote>
  <w:endnote w:type="continuationSeparator" w:id="0">
    <w:p w:rsidR="001018DC" w:rsidRDefault="001018DC" w:rsidP="000C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DC" w:rsidRDefault="001018DC" w:rsidP="000C1169">
      <w:r>
        <w:separator/>
      </w:r>
    </w:p>
  </w:footnote>
  <w:footnote w:type="continuationSeparator" w:id="0">
    <w:p w:rsidR="001018DC" w:rsidRDefault="001018DC" w:rsidP="000C1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169"/>
    <w:rsid w:val="000C1169"/>
    <w:rsid w:val="001018DC"/>
    <w:rsid w:val="002C693D"/>
    <w:rsid w:val="006A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169"/>
    <w:pPr>
      <w:spacing w:after="0" w:line="240" w:lineRule="auto"/>
    </w:pPr>
    <w:rPr>
      <w:rFonts w:ascii="Verdana" w:eastAsia="Times New Roman" w:hAnsi="Verdana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C1169"/>
    <w:pPr>
      <w:keepNext/>
      <w:spacing w:before="240" w:after="60"/>
      <w:outlineLvl w:val="1"/>
    </w:pPr>
    <w:rPr>
      <w:rFonts w:cs="Arial"/>
      <w:b/>
      <w:bCs/>
      <w:iCs/>
      <w:color w:val="0033CC"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C1169"/>
    <w:rPr>
      <w:rFonts w:ascii="Verdana" w:eastAsia="Times New Roman" w:hAnsi="Verdana" w:cs="Arial"/>
      <w:b/>
      <w:bCs/>
      <w:iCs/>
      <w:color w:val="0033CC"/>
      <w:sz w:val="32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0C11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1169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C11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2015-11-13T16:18:00Z</dcterms:created>
  <dcterms:modified xsi:type="dcterms:W3CDTF">2015-11-13T16:23:00Z</dcterms:modified>
</cp:coreProperties>
</file>