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D" w:rsidRPr="00446635" w:rsidRDefault="009C6B42" w:rsidP="00183EDD">
      <w:pPr>
        <w:spacing w:before="240"/>
        <w:rPr>
          <w:rFonts w:ascii="Arial Black" w:hAnsi="Arial Black" w:cs="Arial"/>
          <w:sz w:val="36"/>
          <w:szCs w:val="36"/>
        </w:rPr>
      </w:pPr>
      <w:r w:rsidRPr="00446635">
        <w:rPr>
          <w:rFonts w:ascii="Arial Black" w:hAnsi="Arial Black" w:cs="Arial"/>
          <w:sz w:val="36"/>
          <w:szCs w:val="36"/>
        </w:rPr>
        <w:t xml:space="preserve">Cvičení č. </w:t>
      </w:r>
      <w:r w:rsidR="00541CD4">
        <w:rPr>
          <w:rFonts w:ascii="Arial Black" w:hAnsi="Arial Black" w:cs="Arial"/>
          <w:sz w:val="36"/>
          <w:szCs w:val="36"/>
        </w:rPr>
        <w:t>8</w:t>
      </w:r>
      <w:r w:rsidR="00183EDD" w:rsidRPr="00446635">
        <w:rPr>
          <w:rFonts w:ascii="Arial Black" w:hAnsi="Arial Black" w:cs="Arial"/>
          <w:sz w:val="36"/>
          <w:szCs w:val="36"/>
        </w:rPr>
        <w:t xml:space="preserve"> </w:t>
      </w:r>
      <w:r w:rsidR="00CF6C32" w:rsidRPr="00446635">
        <w:rPr>
          <w:rFonts w:ascii="Arial Black" w:hAnsi="Arial Black" w:cs="Arial"/>
          <w:sz w:val="36"/>
          <w:szCs w:val="36"/>
        </w:rPr>
        <w:t>–</w:t>
      </w:r>
      <w:r w:rsidR="00183EDD" w:rsidRPr="00446635">
        <w:rPr>
          <w:rFonts w:ascii="Arial Black" w:hAnsi="Arial Black" w:cs="Arial"/>
          <w:sz w:val="36"/>
          <w:szCs w:val="36"/>
        </w:rPr>
        <w:t xml:space="preserve"> </w:t>
      </w:r>
      <w:r w:rsidR="007E5408">
        <w:rPr>
          <w:rFonts w:ascii="Arial Black" w:hAnsi="Arial Black" w:cs="Arial"/>
          <w:sz w:val="36"/>
          <w:szCs w:val="36"/>
        </w:rPr>
        <w:t>Problémy VEFI (financování EU)</w:t>
      </w:r>
    </w:p>
    <w:p w:rsidR="009169B2" w:rsidRPr="00921956" w:rsidRDefault="007E5408" w:rsidP="003D72AA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Průběžný test</w:t>
      </w:r>
    </w:p>
    <w:p w:rsidR="009169B2" w:rsidRPr="009169B2" w:rsidRDefault="009169B2" w:rsidP="009169B2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Referát -</w:t>
      </w:r>
      <w:r w:rsidRPr="009169B2">
        <w:rPr>
          <w:rFonts w:ascii="Garamond" w:hAnsi="Garamond" w:cs="Arial"/>
          <w:b/>
          <w:sz w:val="28"/>
          <w:szCs w:val="24"/>
        </w:rPr>
        <w:t xml:space="preserve"> </w:t>
      </w:r>
      <w:r w:rsidRPr="009169B2">
        <w:rPr>
          <w:rFonts w:ascii="Garamond" w:hAnsi="Garamond" w:cs="Arial"/>
          <w:b/>
          <w:color w:val="FF0000"/>
          <w:sz w:val="28"/>
          <w:szCs w:val="24"/>
        </w:rPr>
        <w:t>Měření korupce</w:t>
      </w:r>
    </w:p>
    <w:p w:rsidR="009169B2" w:rsidRPr="0010363A" w:rsidRDefault="009169B2" w:rsidP="0010363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0363A">
        <w:rPr>
          <w:rFonts w:ascii="Garamond" w:hAnsi="Garamond" w:cs="Arial"/>
          <w:sz w:val="24"/>
          <w:szCs w:val="24"/>
        </w:rPr>
        <w:t>Zkuste popsat fenomén korupce a jeho ko</w:t>
      </w:r>
      <w:bookmarkStart w:id="0" w:name="_GoBack"/>
      <w:bookmarkEnd w:id="0"/>
      <w:r w:rsidRPr="0010363A">
        <w:rPr>
          <w:rFonts w:ascii="Garamond" w:hAnsi="Garamond" w:cs="Arial"/>
          <w:sz w:val="24"/>
          <w:szCs w:val="24"/>
        </w:rPr>
        <w:t>nkrétní formy a podoby (nejde pouze o finanční úplatek!)</w:t>
      </w:r>
    </w:p>
    <w:p w:rsidR="009169B2" w:rsidRPr="0010363A" w:rsidRDefault="009169B2" w:rsidP="0010363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0363A">
        <w:rPr>
          <w:rFonts w:ascii="Garamond" w:hAnsi="Garamond" w:cs="Arial"/>
          <w:sz w:val="24"/>
          <w:szCs w:val="24"/>
        </w:rPr>
        <w:t>Pokuste se zdůvodnit, jaké ztráty jsou spojeny s korupcí</w:t>
      </w:r>
    </w:p>
    <w:p w:rsidR="009169B2" w:rsidRPr="0010363A" w:rsidRDefault="009169B2" w:rsidP="0010363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0363A">
        <w:rPr>
          <w:rFonts w:ascii="Garamond" w:hAnsi="Garamond" w:cs="Arial"/>
          <w:sz w:val="24"/>
          <w:szCs w:val="24"/>
        </w:rPr>
        <w:t>Zkuste navrhnout metody měření korupce (teorie/praxe)</w:t>
      </w:r>
    </w:p>
    <w:p w:rsidR="009169B2" w:rsidRPr="0010363A" w:rsidRDefault="009169B2" w:rsidP="0010363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0363A">
        <w:rPr>
          <w:rFonts w:ascii="Garamond" w:hAnsi="Garamond" w:cs="Arial"/>
          <w:sz w:val="24"/>
          <w:szCs w:val="24"/>
        </w:rPr>
        <w:t>Stručně představte studie, které se měřením korupce zabývaly, včetně jejich výsledků</w:t>
      </w:r>
    </w:p>
    <w:p w:rsidR="009169B2" w:rsidRPr="0010363A" w:rsidRDefault="009169B2" w:rsidP="0010363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0363A">
        <w:rPr>
          <w:rFonts w:ascii="Garamond" w:hAnsi="Garamond" w:cs="Arial"/>
          <w:sz w:val="24"/>
          <w:szCs w:val="24"/>
        </w:rPr>
        <w:t>Diskutujte možná opatření pro zamezení či regulaci korupce</w:t>
      </w:r>
    </w:p>
    <w:p w:rsidR="009169B2" w:rsidRPr="0010363A" w:rsidRDefault="009169B2" w:rsidP="0010363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0363A">
        <w:rPr>
          <w:rFonts w:ascii="Garamond" w:hAnsi="Garamond" w:cs="Arial"/>
          <w:sz w:val="24"/>
          <w:szCs w:val="24"/>
        </w:rPr>
        <w:t xml:space="preserve">Možný zdroj: diplomová práce Ing. Heleny </w:t>
      </w:r>
      <w:proofErr w:type="spellStart"/>
      <w:r w:rsidRPr="0010363A">
        <w:rPr>
          <w:rFonts w:ascii="Garamond" w:hAnsi="Garamond" w:cs="Arial"/>
          <w:sz w:val="24"/>
          <w:szCs w:val="24"/>
        </w:rPr>
        <w:t>Chasikidisové</w:t>
      </w:r>
      <w:proofErr w:type="spellEnd"/>
      <w:r w:rsidRPr="0010363A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10363A">
        <w:rPr>
          <w:rFonts w:ascii="Garamond" w:hAnsi="Garamond" w:cs="Arial"/>
          <w:sz w:val="24"/>
          <w:szCs w:val="24"/>
        </w:rPr>
        <w:t>učo</w:t>
      </w:r>
      <w:proofErr w:type="spellEnd"/>
      <w:r w:rsidRPr="0010363A">
        <w:rPr>
          <w:rFonts w:ascii="Garamond" w:hAnsi="Garamond" w:cs="Arial"/>
          <w:sz w:val="24"/>
          <w:szCs w:val="24"/>
        </w:rPr>
        <w:t>: 211559</w:t>
      </w:r>
    </w:p>
    <w:p w:rsidR="009169B2" w:rsidRPr="00446635" w:rsidRDefault="009169B2" w:rsidP="003D72AA">
      <w:pPr>
        <w:spacing w:before="240"/>
        <w:jc w:val="both"/>
        <w:rPr>
          <w:rFonts w:ascii="Garamond" w:hAnsi="Garamond" w:cs="Arial"/>
          <w:b/>
          <w:sz w:val="28"/>
          <w:szCs w:val="24"/>
        </w:rPr>
      </w:pPr>
    </w:p>
    <w:p w:rsidR="00446635" w:rsidRPr="00446635" w:rsidRDefault="00446635" w:rsidP="00446635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446635">
        <w:rPr>
          <w:rFonts w:ascii="Garamond" w:hAnsi="Garamond" w:cs="Arial"/>
          <w:b/>
          <w:sz w:val="28"/>
          <w:szCs w:val="24"/>
        </w:rPr>
        <w:t>Základní přehled finan</w:t>
      </w:r>
      <w:r w:rsidR="002C52E1">
        <w:rPr>
          <w:rFonts w:ascii="Garamond" w:hAnsi="Garamond" w:cs="Arial"/>
          <w:b/>
          <w:sz w:val="28"/>
          <w:szCs w:val="24"/>
        </w:rPr>
        <w:t>cování EU</w:t>
      </w:r>
    </w:p>
    <w:p w:rsidR="00012A50" w:rsidRDefault="00012A50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 to je EU? Proč vznikla?</w:t>
      </w:r>
    </w:p>
    <w:p w:rsidR="00012A50" w:rsidRDefault="00012A50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Jakými nástroji k prosazování svých cílů disponuje?</w:t>
      </w:r>
    </w:p>
    <w:p w:rsidR="00012A50" w:rsidRDefault="00012A50" w:rsidP="00012A50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 je cílem monetární</w:t>
      </w:r>
      <w:r w:rsidRPr="00012A50">
        <w:rPr>
          <w:rFonts w:ascii="Garamond" w:hAnsi="Garamond" w:cs="Arial"/>
          <w:sz w:val="24"/>
          <w:szCs w:val="24"/>
        </w:rPr>
        <w:t xml:space="preserve"> politiky</w:t>
      </w:r>
    </w:p>
    <w:p w:rsidR="00012A50" w:rsidRPr="00012A50" w:rsidRDefault="00012A50" w:rsidP="00012A50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Jaké cíle sleduje společný rozpočet</w:t>
      </w:r>
    </w:p>
    <w:p w:rsidR="00446635" w:rsidRDefault="009C0564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Příjmová strana rozpočtu omezena na 1,23 % GNI</w:t>
      </w:r>
    </w:p>
    <w:p w:rsidR="009C0564" w:rsidRDefault="009C0564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Příjmová strana se dělí na:</w:t>
      </w:r>
    </w:p>
    <w:p w:rsidR="009C0564" w:rsidRDefault="009C0564" w:rsidP="009C0564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Tradiční zdroje</w:t>
      </w:r>
    </w:p>
    <w:p w:rsidR="009C0564" w:rsidRDefault="009C0564" w:rsidP="009C0564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Zdroj založený na výnosu DPH</w:t>
      </w:r>
    </w:p>
    <w:p w:rsidR="009C0564" w:rsidRDefault="009C0564" w:rsidP="009C0564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Zdroj založený na výši GNI</w:t>
      </w:r>
    </w:p>
    <w:p w:rsidR="00293B78" w:rsidRDefault="00B406F4" w:rsidP="00293B78">
      <w:pPr>
        <w:spacing w:before="24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drawing>
          <wp:inline distT="0" distB="0" distL="0" distR="0">
            <wp:extent cx="5029200" cy="308912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94" cy="3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78" w:rsidRDefault="00293B78" w:rsidP="00293B78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Zdroj: </w:t>
      </w: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(2014</w:t>
      </w:r>
      <w:r w:rsidR="00B406F4">
        <w:rPr>
          <w:rFonts w:ascii="Garamond" w:hAnsi="Garamond" w:cs="Arial"/>
          <w:sz w:val="24"/>
          <w:szCs w:val="24"/>
        </w:rPr>
        <w:t>b</w:t>
      </w:r>
      <w:r>
        <w:rPr>
          <w:rFonts w:ascii="Garamond" w:hAnsi="Garamond" w:cs="Arial"/>
          <w:sz w:val="24"/>
          <w:szCs w:val="24"/>
        </w:rPr>
        <w:t>)</w:t>
      </w:r>
    </w:p>
    <w:p w:rsidR="002F4190" w:rsidRDefault="002F4190" w:rsidP="00293B78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885078" cy="2562225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62" cy="25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90" w:rsidRDefault="002F4190" w:rsidP="00293B78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Zdroj: </w:t>
      </w:r>
      <w:proofErr w:type="spellStart"/>
      <w:r>
        <w:rPr>
          <w:rFonts w:ascii="Garamond" w:hAnsi="Garamond" w:cs="Arial"/>
          <w:sz w:val="24"/>
          <w:szCs w:val="24"/>
        </w:rPr>
        <w:t>European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(2015</w:t>
      </w:r>
      <w:r w:rsidRPr="007C26CC">
        <w:rPr>
          <w:rFonts w:ascii="Garamond" w:hAnsi="Garamond" w:cs="Arial"/>
          <w:sz w:val="24"/>
          <w:szCs w:val="24"/>
        </w:rPr>
        <w:t>)</w:t>
      </w:r>
    </w:p>
    <w:p w:rsidR="00293B78" w:rsidRPr="00293B78" w:rsidRDefault="00293B78" w:rsidP="00293B78">
      <w:pPr>
        <w:spacing w:before="240"/>
        <w:jc w:val="center"/>
        <w:rPr>
          <w:rFonts w:ascii="Garamond" w:hAnsi="Garamond" w:cs="Arial"/>
          <w:sz w:val="24"/>
          <w:szCs w:val="24"/>
        </w:rPr>
      </w:pPr>
    </w:p>
    <w:p w:rsidR="009C0564" w:rsidRDefault="009C0564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Výdajová strana sleduje hlavně ekonomický rozvoj a výdaje do sektoru zemědělství</w:t>
      </w:r>
    </w:p>
    <w:p w:rsidR="00921956" w:rsidRDefault="009C0564" w:rsidP="00921956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Jaké výhody a nevýhody byste identifikovali s existencí Společné zemědělské politiky?</w:t>
      </w:r>
    </w:p>
    <w:p w:rsidR="00921956" w:rsidRPr="00921956" w:rsidRDefault="00921956" w:rsidP="00921956">
      <w:pPr>
        <w:spacing w:before="240"/>
        <w:jc w:val="both"/>
        <w:rPr>
          <w:rFonts w:ascii="Garamond" w:hAnsi="Garamond" w:cs="Arial"/>
          <w:sz w:val="24"/>
          <w:szCs w:val="24"/>
        </w:rPr>
      </w:pPr>
    </w:p>
    <w:p w:rsidR="006B24E0" w:rsidRDefault="006B24E0" w:rsidP="006B24E0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6B24E0">
        <w:rPr>
          <w:noProof/>
          <w:lang w:eastAsia="cs-CZ"/>
        </w:rPr>
        <w:drawing>
          <wp:inline distT="0" distB="0" distL="0" distR="0" wp14:anchorId="6C6F16CE" wp14:editId="7CCADE3C">
            <wp:extent cx="5705475" cy="3217898"/>
            <wp:effectExtent l="0" t="0" r="0" b="190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9236" cy="32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564" w:rsidRDefault="009C0564" w:rsidP="006B24E0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Zdroj: </w:t>
      </w: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(2008)</w:t>
      </w:r>
    </w:p>
    <w:p w:rsidR="009C0564" w:rsidRPr="009C0564" w:rsidRDefault="009C0564" w:rsidP="009C0564">
      <w:pPr>
        <w:pStyle w:val="Odstavecseseznamem"/>
        <w:numPr>
          <w:ilvl w:val="0"/>
          <w:numId w:val="48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Systém financování příjmy-výdaje generuje tzv. čisté plátce a čisté příjemce</w:t>
      </w:r>
      <w:r w:rsidR="00FB6566">
        <w:rPr>
          <w:rFonts w:ascii="Garamond" w:hAnsi="Garamond" w:cs="Arial"/>
          <w:sz w:val="24"/>
          <w:szCs w:val="24"/>
        </w:rPr>
        <w:t xml:space="preserve"> – více </w:t>
      </w:r>
      <w:proofErr w:type="spellStart"/>
      <w:r w:rsidR="005C4AAB">
        <w:rPr>
          <w:rFonts w:ascii="Garamond" w:hAnsi="Garamond" w:cs="Arial"/>
          <w:sz w:val="24"/>
          <w:szCs w:val="24"/>
        </w:rPr>
        <w:t>European</w:t>
      </w:r>
      <w:proofErr w:type="spellEnd"/>
      <w:r w:rsidR="005C4AA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5C4AAB">
        <w:rPr>
          <w:rFonts w:ascii="Garamond" w:hAnsi="Garamond" w:cs="Arial"/>
          <w:sz w:val="24"/>
          <w:szCs w:val="24"/>
        </w:rPr>
        <w:t>Commision</w:t>
      </w:r>
      <w:proofErr w:type="spellEnd"/>
      <w:r w:rsidR="005C4AAB">
        <w:rPr>
          <w:rFonts w:ascii="Garamond" w:hAnsi="Garamond" w:cs="Arial"/>
          <w:sz w:val="24"/>
          <w:szCs w:val="24"/>
        </w:rPr>
        <w:t xml:space="preserve"> (2013</w:t>
      </w:r>
      <w:r w:rsidR="00475547">
        <w:rPr>
          <w:rFonts w:ascii="Garamond" w:hAnsi="Garamond" w:cs="Arial"/>
          <w:sz w:val="24"/>
          <w:szCs w:val="24"/>
        </w:rPr>
        <w:t>, str. 41</w:t>
      </w:r>
      <w:r w:rsidR="00F97167">
        <w:rPr>
          <w:rFonts w:ascii="Garamond" w:hAnsi="Garamond" w:cs="Arial"/>
          <w:sz w:val="24"/>
          <w:szCs w:val="24"/>
        </w:rPr>
        <w:t>)</w:t>
      </w:r>
    </w:p>
    <w:p w:rsidR="006B24E0" w:rsidRDefault="00474206" w:rsidP="00A71721">
      <w:pPr>
        <w:spacing w:before="24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362575" cy="41910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77" w:rsidRDefault="00112977" w:rsidP="006B24E0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Zdroj: </w:t>
      </w: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 w:rsidR="00474206">
        <w:rPr>
          <w:rFonts w:ascii="Garamond" w:hAnsi="Garamond" w:cs="Arial"/>
          <w:sz w:val="24"/>
          <w:szCs w:val="24"/>
        </w:rPr>
        <w:t xml:space="preserve"> (2014b</w:t>
      </w:r>
      <w:r>
        <w:rPr>
          <w:rFonts w:ascii="Garamond" w:hAnsi="Garamond" w:cs="Arial"/>
          <w:sz w:val="24"/>
          <w:szCs w:val="24"/>
        </w:rPr>
        <w:t>)</w:t>
      </w:r>
    </w:p>
    <w:p w:rsidR="006B24E0" w:rsidRDefault="0072198D" w:rsidP="0072198D">
      <w:pPr>
        <w:spacing w:before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Výdajová strana rozpočtu</w:t>
      </w:r>
      <w:r w:rsidR="005C4AAB">
        <w:rPr>
          <w:rFonts w:ascii="Garamond" w:hAnsi="Garamond" w:cs="Arial"/>
          <w:noProof/>
          <w:sz w:val="24"/>
          <w:szCs w:val="24"/>
          <w:lang w:eastAsia="cs-CZ"/>
        </w:rPr>
        <w:drawing>
          <wp:inline distT="0" distB="0" distL="0" distR="0">
            <wp:extent cx="4838700" cy="3556928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56" cy="358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13" w:rsidRDefault="005C4AAB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Zdroj: </w:t>
      </w:r>
      <w:proofErr w:type="spellStart"/>
      <w:r>
        <w:rPr>
          <w:rFonts w:ascii="Garamond" w:hAnsi="Garamond" w:cs="Arial"/>
          <w:sz w:val="24"/>
          <w:szCs w:val="24"/>
        </w:rPr>
        <w:t>European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(2014</w:t>
      </w:r>
      <w:r w:rsidR="0072198D">
        <w:rPr>
          <w:rFonts w:ascii="Garamond" w:hAnsi="Garamond" w:cs="Arial"/>
          <w:sz w:val="24"/>
          <w:szCs w:val="24"/>
        </w:rPr>
        <w:t>c</w:t>
      </w:r>
      <w:r w:rsidR="007C26CC" w:rsidRPr="007C26CC">
        <w:rPr>
          <w:rFonts w:ascii="Garamond" w:hAnsi="Garamond" w:cs="Arial"/>
          <w:sz w:val="24"/>
          <w:szCs w:val="24"/>
        </w:rPr>
        <w:t>)</w:t>
      </w:r>
    </w:p>
    <w:p w:rsidR="002F4190" w:rsidRDefault="002F4190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Výdajové „kapitoly“ evropského rozpočtu pro rok 2015</w:t>
      </w:r>
    </w:p>
    <w:p w:rsidR="002F4190" w:rsidRDefault="002F4190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drawing>
          <wp:inline distT="0" distB="0" distL="0" distR="0">
            <wp:extent cx="4219575" cy="24955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90" w:rsidRDefault="002F4190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Zdroj: </w:t>
      </w:r>
      <w:proofErr w:type="spellStart"/>
      <w:r>
        <w:rPr>
          <w:rFonts w:ascii="Garamond" w:hAnsi="Garamond" w:cs="Arial"/>
          <w:sz w:val="24"/>
          <w:szCs w:val="24"/>
        </w:rPr>
        <w:t>European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(2015</w:t>
      </w:r>
      <w:r w:rsidRPr="007C26CC">
        <w:rPr>
          <w:rFonts w:ascii="Garamond" w:hAnsi="Garamond" w:cs="Arial"/>
          <w:sz w:val="24"/>
          <w:szCs w:val="24"/>
        </w:rPr>
        <w:t>)</w:t>
      </w:r>
    </w:p>
    <w:p w:rsidR="002F4190" w:rsidRDefault="002F4190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Jaké konkrétní výdaje lze najít v jednotlivých rozpočtových „kapitolách“? Identifikuj</w:t>
      </w:r>
      <w:r w:rsidR="00B406F4">
        <w:rPr>
          <w:rFonts w:ascii="Garamond" w:hAnsi="Garamond" w:cs="Arial"/>
          <w:sz w:val="24"/>
          <w:szCs w:val="24"/>
        </w:rPr>
        <w:t xml:space="preserve">te alespoň 5 konkrétních výdajů. </w:t>
      </w:r>
      <w:r>
        <w:rPr>
          <w:rFonts w:ascii="Garamond" w:hAnsi="Garamond" w:cs="Arial"/>
          <w:sz w:val="24"/>
          <w:szCs w:val="24"/>
        </w:rPr>
        <w:t xml:space="preserve">TIP: Jako pomůcku využijte například e-publikaci </w:t>
      </w:r>
      <w:proofErr w:type="spellStart"/>
      <w:r>
        <w:rPr>
          <w:rFonts w:ascii="Garamond" w:hAnsi="Garamond" w:cs="Arial"/>
          <w:sz w:val="24"/>
          <w:szCs w:val="24"/>
        </w:rPr>
        <w:t>European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(2015</w:t>
      </w:r>
      <w:r w:rsidRPr="007C26CC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>.</w:t>
      </w:r>
    </w:p>
    <w:p w:rsidR="00173013" w:rsidRDefault="00173013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Budoucí priority pohledem rozpočtu na nové období 2014-2020</w:t>
      </w:r>
    </w:p>
    <w:p w:rsidR="00173013" w:rsidRDefault="00173013" w:rsidP="009D7C39">
      <w:pPr>
        <w:spacing w:before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drawing>
          <wp:inline distT="0" distB="0" distL="0" distR="0">
            <wp:extent cx="3876675" cy="278308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17" cy="280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13" w:rsidRPr="003F307B" w:rsidRDefault="00173013" w:rsidP="00173013">
      <w:pPr>
        <w:spacing w:before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Zdroj: </w:t>
      </w: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(2014a)</w:t>
      </w:r>
    </w:p>
    <w:p w:rsidR="00745854" w:rsidRPr="00446635" w:rsidRDefault="009169B2" w:rsidP="002C52E1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Referát -</w:t>
      </w:r>
      <w:r w:rsidR="00745854" w:rsidRPr="00446635">
        <w:rPr>
          <w:rFonts w:ascii="Garamond" w:hAnsi="Garamond" w:cs="Arial"/>
          <w:b/>
          <w:sz w:val="28"/>
          <w:szCs w:val="24"/>
        </w:rPr>
        <w:t xml:space="preserve"> </w:t>
      </w:r>
      <w:r w:rsidR="002C52E1" w:rsidRPr="002C52E1">
        <w:rPr>
          <w:rFonts w:ascii="Garamond" w:hAnsi="Garamond" w:cs="Arial"/>
          <w:b/>
          <w:color w:val="FF0000"/>
          <w:sz w:val="28"/>
          <w:szCs w:val="24"/>
        </w:rPr>
        <w:t>Pomoc Řecku ze strany zemí</w:t>
      </w:r>
      <w:r w:rsidR="00F97167">
        <w:rPr>
          <w:rFonts w:ascii="Garamond" w:hAnsi="Garamond" w:cs="Arial"/>
          <w:b/>
          <w:color w:val="FF0000"/>
          <w:sz w:val="28"/>
          <w:szCs w:val="24"/>
        </w:rPr>
        <w:t xml:space="preserve"> EU </w:t>
      </w:r>
    </w:p>
    <w:p w:rsidR="002C52E1" w:rsidRPr="002C52E1" w:rsidRDefault="002C52E1" w:rsidP="002C52E1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2C52E1">
        <w:rPr>
          <w:rFonts w:ascii="Garamond" w:hAnsi="Garamond" w:cs="Arial"/>
          <w:sz w:val="24"/>
          <w:szCs w:val="24"/>
        </w:rPr>
        <w:t>Identifikujte faktory, které způsobily současnou situaci Řecka (VEFI, ekonomika)</w:t>
      </w:r>
    </w:p>
    <w:p w:rsidR="002C52E1" w:rsidRPr="002C52E1" w:rsidRDefault="002C52E1" w:rsidP="002C52E1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2C52E1">
        <w:rPr>
          <w:rFonts w:ascii="Garamond" w:hAnsi="Garamond" w:cs="Arial"/>
          <w:sz w:val="24"/>
          <w:szCs w:val="24"/>
        </w:rPr>
        <w:t>Popište způsoby a formy externí pomoci Řecku a podmínky související s jejím plněním</w:t>
      </w:r>
    </w:p>
    <w:p w:rsidR="002C52E1" w:rsidRPr="002C52E1" w:rsidRDefault="002C52E1" w:rsidP="002C52E1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2C52E1">
        <w:rPr>
          <w:rFonts w:ascii="Garamond" w:hAnsi="Garamond" w:cs="Arial"/>
          <w:sz w:val="24"/>
          <w:szCs w:val="24"/>
        </w:rPr>
        <w:t>Diskutuje přístupy ostatních zemí k poskytnutí pomoci Řecku</w:t>
      </w:r>
    </w:p>
    <w:p w:rsidR="003F307B" w:rsidRDefault="002C52E1" w:rsidP="002C52E1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2C52E1">
        <w:rPr>
          <w:rFonts w:ascii="Garamond" w:hAnsi="Garamond" w:cs="Arial"/>
          <w:sz w:val="24"/>
          <w:szCs w:val="24"/>
        </w:rPr>
        <w:t>Jaký je vliv poskytnutí pomoci Řecku na ostatní země eurozóny</w:t>
      </w:r>
    </w:p>
    <w:p w:rsidR="00A93D2E" w:rsidRPr="002C52E1" w:rsidRDefault="00A93D2E" w:rsidP="002C52E1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A93D2E">
        <w:rPr>
          <w:rFonts w:ascii="Garamond" w:hAnsi="Garamond" w:cs="Arial"/>
          <w:sz w:val="24"/>
          <w:szCs w:val="24"/>
        </w:rPr>
        <w:lastRenderedPageBreak/>
        <w:t>Pokuste se identifikovat možné scénáře dalšího vývoje</w:t>
      </w:r>
    </w:p>
    <w:p w:rsidR="00B360DC" w:rsidRPr="002C52E1" w:rsidRDefault="00B360DC" w:rsidP="002C52E1">
      <w:pPr>
        <w:spacing w:before="240"/>
        <w:jc w:val="both"/>
        <w:rPr>
          <w:rFonts w:ascii="Garamond" w:hAnsi="Garamond" w:cs="Arial"/>
          <w:sz w:val="24"/>
          <w:szCs w:val="24"/>
        </w:rPr>
      </w:pPr>
    </w:p>
    <w:p w:rsidR="0091795F" w:rsidRDefault="00F97167" w:rsidP="00A71721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Současné EU problémy - diskuse</w:t>
      </w:r>
    </w:p>
    <w:p w:rsidR="0091795F" w:rsidRPr="0091795F" w:rsidRDefault="00F97167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Proč mají státy EU problémy ve VEFI?</w:t>
      </w:r>
    </w:p>
    <w:p w:rsidR="00EF3518" w:rsidRDefault="00F97167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Má ekonomická krize nějaký dopad na veřejné finance?</w:t>
      </w:r>
    </w:p>
    <w:p w:rsidR="00F97167" w:rsidRDefault="00F97167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 má v současné době větší prioritu – udržitelné veřejné finance nebo ekonomický růst?</w:t>
      </w:r>
    </w:p>
    <w:p w:rsidR="00F97167" w:rsidRDefault="00F97167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Měly by dotčené státy zvyšovat daně? A které?</w:t>
      </w:r>
    </w:p>
    <w:p w:rsidR="00F97167" w:rsidRDefault="00F97167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Měly by dotčené státy snižovat veřejné výdaje? A které?</w:t>
      </w:r>
    </w:p>
    <w:p w:rsidR="00F97167" w:rsidRDefault="00F97167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Měly by bohatší státy pomáhat chudším?</w:t>
      </w:r>
    </w:p>
    <w:p w:rsidR="00F97167" w:rsidRDefault="00F97167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Měla by ECB hlídat stabilitu měny nebo by státům EMU měla pomáhat s jejich problémy ve VEFI?</w:t>
      </w:r>
    </w:p>
    <w:p w:rsidR="00E958DC" w:rsidRPr="00E958DC" w:rsidRDefault="00E958DC" w:rsidP="009676BA">
      <w:pPr>
        <w:spacing w:before="240"/>
        <w:jc w:val="both"/>
        <w:rPr>
          <w:rFonts w:ascii="Garamond" w:hAnsi="Garamond" w:cs="Arial"/>
          <w:sz w:val="24"/>
          <w:szCs w:val="24"/>
        </w:rPr>
      </w:pPr>
    </w:p>
    <w:p w:rsidR="009676BA" w:rsidRPr="00446635" w:rsidRDefault="009676BA" w:rsidP="008A759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446635">
        <w:rPr>
          <w:rFonts w:ascii="Garamond" w:hAnsi="Garamond" w:cs="Arial"/>
          <w:b/>
          <w:sz w:val="28"/>
          <w:szCs w:val="24"/>
        </w:rPr>
        <w:t>Doporučená literatura a odkazy</w:t>
      </w:r>
      <w:r w:rsidR="00541CD4">
        <w:rPr>
          <w:rFonts w:ascii="Garamond" w:hAnsi="Garamond" w:cs="Arial"/>
          <w:b/>
          <w:sz w:val="28"/>
          <w:szCs w:val="24"/>
        </w:rPr>
        <w:t xml:space="preserve"> k prozkoumání</w:t>
      </w:r>
    </w:p>
    <w:p w:rsidR="009C0564" w:rsidRDefault="009C0564" w:rsidP="009C0564">
      <w:pPr>
        <w:spacing w:before="120" w:after="120"/>
        <w:rPr>
          <w:rFonts w:ascii="Garamond" w:hAnsi="Garamond" w:cs="Times New Roman"/>
          <w:sz w:val="24"/>
          <w:szCs w:val="24"/>
          <w:lang w:val="en-US"/>
        </w:rPr>
      </w:pP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(200</w:t>
      </w:r>
      <w:r w:rsidR="00FB6566">
        <w:rPr>
          <w:rFonts w:ascii="Garamond" w:hAnsi="Garamond" w:cs="Arial"/>
          <w:sz w:val="24"/>
          <w:szCs w:val="24"/>
        </w:rPr>
        <w:t>8</w:t>
      </w:r>
      <w:r>
        <w:rPr>
          <w:rFonts w:ascii="Garamond" w:hAnsi="Garamond" w:cs="Arial"/>
          <w:sz w:val="24"/>
          <w:szCs w:val="24"/>
        </w:rPr>
        <w:t xml:space="preserve">) </w:t>
      </w: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Union</w:t>
      </w:r>
      <w:r>
        <w:rPr>
          <w:rFonts w:ascii="Garamond" w:hAnsi="Garamond" w:cs="Arial"/>
          <w:sz w:val="24"/>
          <w:szCs w:val="24"/>
        </w:rPr>
        <w:t xml:space="preserve">. </w:t>
      </w:r>
      <w:r w:rsidRPr="009C0564">
        <w:rPr>
          <w:rFonts w:ascii="Garamond" w:hAnsi="Garamond" w:cs="Arial"/>
          <w:sz w:val="24"/>
          <w:szCs w:val="24"/>
        </w:rPr>
        <w:t>Public Finance</w:t>
      </w:r>
      <w:r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  <w:lang w:val="en-US"/>
        </w:rPr>
        <w:t xml:space="preserve">[online] </w:t>
      </w:r>
      <w:r>
        <w:rPr>
          <w:rFonts w:ascii="Garamond" w:hAnsi="Garamond" w:cs="Arial"/>
          <w:sz w:val="24"/>
          <w:szCs w:val="24"/>
        </w:rPr>
        <w:t xml:space="preserve">Dostupné z </w:t>
      </w:r>
      <w:r>
        <w:rPr>
          <w:rFonts w:ascii="Garamond" w:hAnsi="Garamond" w:cs="Times New Roman"/>
          <w:sz w:val="24"/>
          <w:szCs w:val="24"/>
          <w:lang w:val="en-US"/>
        </w:rPr>
        <w:t>&lt;</w:t>
      </w:r>
      <w:hyperlink r:id="rId16" w:history="1">
        <w:r w:rsidRPr="009C0564">
          <w:rPr>
            <w:rStyle w:val="Hypertextovodkaz"/>
          </w:rPr>
          <w:t>http://ec.europa.eu/budget/library/biblio/publications/public_fin/EU_pub_fin_en.pdf</w:t>
        </w:r>
      </w:hyperlink>
      <w:r>
        <w:rPr>
          <w:rFonts w:ascii="Garamond" w:hAnsi="Garamond" w:cs="Times New Roman"/>
          <w:sz w:val="24"/>
          <w:szCs w:val="24"/>
          <w:lang w:val="en-US"/>
        </w:rPr>
        <w:t>&gt;</w:t>
      </w:r>
    </w:p>
    <w:p w:rsidR="00FB6566" w:rsidRDefault="00FB6566" w:rsidP="00FB6566">
      <w:pPr>
        <w:spacing w:before="120" w:after="120"/>
        <w:rPr>
          <w:rFonts w:ascii="Garamond" w:hAnsi="Garamond" w:cs="Times New Roman"/>
          <w:sz w:val="24"/>
          <w:szCs w:val="24"/>
          <w:lang w:val="en-US"/>
        </w:rPr>
      </w:pP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 w:rsidR="005C4AAB">
        <w:rPr>
          <w:rFonts w:ascii="Garamond" w:hAnsi="Garamond" w:cs="Arial"/>
          <w:sz w:val="24"/>
          <w:szCs w:val="24"/>
        </w:rPr>
        <w:t xml:space="preserve"> (2013</w:t>
      </w:r>
      <w:r>
        <w:rPr>
          <w:rFonts w:ascii="Garamond" w:hAnsi="Garamond" w:cs="Arial"/>
          <w:sz w:val="24"/>
          <w:szCs w:val="24"/>
        </w:rPr>
        <w:t xml:space="preserve">) </w:t>
      </w:r>
      <w:r w:rsidR="005C4AAB">
        <w:rPr>
          <w:rFonts w:ascii="Garamond" w:hAnsi="Garamond" w:cs="Arial"/>
          <w:sz w:val="24"/>
          <w:szCs w:val="24"/>
        </w:rPr>
        <w:t>EU budget 2013</w:t>
      </w:r>
      <w:r w:rsidRPr="00FB6566">
        <w:rPr>
          <w:rFonts w:ascii="Garamond" w:hAnsi="Garamond" w:cs="Arial"/>
          <w:sz w:val="24"/>
          <w:szCs w:val="24"/>
        </w:rPr>
        <w:t xml:space="preserve"> — </w:t>
      </w:r>
      <w:proofErr w:type="spellStart"/>
      <w:r w:rsidRPr="00FB6566">
        <w:rPr>
          <w:rFonts w:ascii="Garamond" w:hAnsi="Garamond" w:cs="Arial"/>
          <w:sz w:val="24"/>
          <w:szCs w:val="24"/>
        </w:rPr>
        <w:t>Financial</w:t>
      </w:r>
      <w:proofErr w:type="spellEnd"/>
      <w:r w:rsidRPr="00FB6566">
        <w:rPr>
          <w:rFonts w:ascii="Garamond" w:hAnsi="Garamond" w:cs="Arial"/>
          <w:sz w:val="24"/>
          <w:szCs w:val="24"/>
        </w:rPr>
        <w:t xml:space="preserve"> Report</w:t>
      </w:r>
      <w:r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  <w:lang w:val="en-US"/>
        </w:rPr>
        <w:t xml:space="preserve">[online] </w:t>
      </w:r>
      <w:r>
        <w:rPr>
          <w:rFonts w:ascii="Garamond" w:hAnsi="Garamond" w:cs="Arial"/>
          <w:sz w:val="24"/>
          <w:szCs w:val="24"/>
        </w:rPr>
        <w:t xml:space="preserve">Dostupné z </w:t>
      </w:r>
      <w:r>
        <w:rPr>
          <w:rFonts w:ascii="Garamond" w:hAnsi="Garamond" w:cs="Times New Roman"/>
          <w:sz w:val="24"/>
          <w:szCs w:val="24"/>
          <w:lang w:val="en-US"/>
        </w:rPr>
        <w:t>&lt;</w:t>
      </w:r>
      <w:hyperlink r:id="rId17" w:history="1">
        <w:r w:rsidR="0072198D" w:rsidRPr="00E71D17">
          <w:rPr>
            <w:rStyle w:val="Hypertextovodkaz"/>
          </w:rPr>
          <w:t>http://ec.europa.eu/budget/financialreport/2013/lib/financial_report_2013_en.pdf</w:t>
        </w:r>
      </w:hyperlink>
      <w:r>
        <w:rPr>
          <w:rFonts w:ascii="Garamond" w:hAnsi="Garamond" w:cs="Times New Roman"/>
          <w:sz w:val="24"/>
          <w:szCs w:val="24"/>
          <w:lang w:val="en-US"/>
        </w:rPr>
        <w:t>&gt;</w:t>
      </w:r>
    </w:p>
    <w:p w:rsidR="00293B78" w:rsidRDefault="00293B78" w:rsidP="00293B78">
      <w:pPr>
        <w:spacing w:before="240"/>
        <w:jc w:val="both"/>
        <w:rPr>
          <w:lang w:val="en-US"/>
        </w:rPr>
      </w:pP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(2014a) </w:t>
      </w:r>
      <w:proofErr w:type="spellStart"/>
      <w:r w:rsidRPr="00293B78">
        <w:rPr>
          <w:rFonts w:ascii="Garamond" w:hAnsi="Garamond" w:cs="Arial"/>
          <w:sz w:val="24"/>
          <w:szCs w:val="24"/>
        </w:rPr>
        <w:t>European</w:t>
      </w:r>
      <w:proofErr w:type="spellEnd"/>
      <w:r w:rsidRPr="00293B78">
        <w:rPr>
          <w:rFonts w:ascii="Garamond" w:hAnsi="Garamond" w:cs="Arial"/>
          <w:sz w:val="24"/>
          <w:szCs w:val="24"/>
        </w:rPr>
        <w:t xml:space="preserve"> Union public finance</w:t>
      </w:r>
      <w:r>
        <w:rPr>
          <w:rFonts w:ascii="Garamond" w:hAnsi="Garamond" w:cs="Arial"/>
          <w:sz w:val="24"/>
          <w:szCs w:val="24"/>
        </w:rPr>
        <w:t>.</w:t>
      </w:r>
      <w:r w:rsidRPr="00293B78">
        <w:rPr>
          <w:rFonts w:ascii="Garamond" w:hAnsi="Garamond" w:cs="Arial"/>
          <w:sz w:val="24"/>
          <w:szCs w:val="24"/>
        </w:rPr>
        <w:t xml:space="preserve"> </w:t>
      </w:r>
      <w:r w:rsidRPr="007C26CC">
        <w:rPr>
          <w:rFonts w:ascii="Garamond" w:hAnsi="Garamond" w:cs="Arial"/>
          <w:sz w:val="24"/>
          <w:szCs w:val="24"/>
        </w:rPr>
        <w:t>[online] Dostupné z</w:t>
      </w:r>
      <w:r>
        <w:rPr>
          <w:rFonts w:ascii="Garamond" w:hAnsi="Garamond" w:cs="Arial"/>
          <w:sz w:val="24"/>
          <w:szCs w:val="24"/>
        </w:rPr>
        <w:t xml:space="preserve"> &lt;</w:t>
      </w:r>
      <w:hyperlink r:id="rId18" w:history="1">
        <w:r w:rsidRPr="00E71D17">
          <w:rPr>
            <w:rStyle w:val="Hypertextovodkaz"/>
            <w:rFonts w:ascii="Garamond" w:hAnsi="Garamond" w:cs="Arial"/>
            <w:sz w:val="24"/>
            <w:szCs w:val="24"/>
          </w:rPr>
          <w:t>http://bookshop.europa.eu/en/european-union-public-finance-pbKV0213825/</w:t>
        </w:r>
      </w:hyperlink>
      <w:r>
        <w:rPr>
          <w:lang w:val="en-US"/>
        </w:rPr>
        <w:t>&gt;</w:t>
      </w:r>
    </w:p>
    <w:p w:rsidR="00B406F4" w:rsidRDefault="00B406F4" w:rsidP="00293B78">
      <w:pPr>
        <w:spacing w:before="240"/>
        <w:jc w:val="both"/>
        <w:rPr>
          <w:rFonts w:ascii="Garamond" w:hAnsi="Garamond" w:cs="Arial"/>
          <w:sz w:val="24"/>
          <w:szCs w:val="24"/>
        </w:rPr>
      </w:pPr>
      <w:proofErr w:type="spellStart"/>
      <w:r w:rsidRPr="009C0564">
        <w:rPr>
          <w:rFonts w:ascii="Garamond" w:hAnsi="Garamond" w:cs="Arial"/>
          <w:sz w:val="24"/>
          <w:szCs w:val="24"/>
        </w:rPr>
        <w:t>European</w:t>
      </w:r>
      <w:proofErr w:type="spellEnd"/>
      <w:r w:rsidRPr="009C056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C0564"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(2014b) </w:t>
      </w:r>
      <w:proofErr w:type="spellStart"/>
      <w:r w:rsidRPr="00B406F4">
        <w:rPr>
          <w:rFonts w:ascii="Garamond" w:hAnsi="Garamond" w:cs="Arial"/>
          <w:sz w:val="24"/>
          <w:szCs w:val="24"/>
        </w:rPr>
        <w:t>Financial</w:t>
      </w:r>
      <w:proofErr w:type="spellEnd"/>
      <w:r w:rsidRPr="00B406F4">
        <w:rPr>
          <w:rFonts w:ascii="Garamond" w:hAnsi="Garamond" w:cs="Arial"/>
          <w:sz w:val="24"/>
          <w:szCs w:val="24"/>
        </w:rPr>
        <w:t xml:space="preserve"> Report 2014</w:t>
      </w:r>
      <w:r>
        <w:rPr>
          <w:rFonts w:ascii="Garamond" w:hAnsi="Garamond" w:cs="Arial"/>
          <w:sz w:val="24"/>
          <w:szCs w:val="24"/>
        </w:rPr>
        <w:t>.</w:t>
      </w:r>
      <w:r w:rsidRPr="00293B78">
        <w:rPr>
          <w:rFonts w:ascii="Garamond" w:hAnsi="Garamond" w:cs="Arial"/>
          <w:sz w:val="24"/>
          <w:szCs w:val="24"/>
        </w:rPr>
        <w:t xml:space="preserve"> </w:t>
      </w:r>
      <w:r w:rsidRPr="007C26CC">
        <w:rPr>
          <w:rFonts w:ascii="Garamond" w:hAnsi="Garamond" w:cs="Arial"/>
          <w:sz w:val="24"/>
          <w:szCs w:val="24"/>
        </w:rPr>
        <w:t>[online] Dostupné z</w:t>
      </w:r>
      <w:r>
        <w:rPr>
          <w:rFonts w:ascii="Garamond" w:hAnsi="Garamond" w:cs="Arial"/>
          <w:sz w:val="24"/>
          <w:szCs w:val="24"/>
        </w:rPr>
        <w:t xml:space="preserve"> &lt;</w:t>
      </w:r>
      <w:hyperlink r:id="rId19" w:history="1">
        <w:r w:rsidR="00746FC9" w:rsidRPr="00E71D17">
          <w:rPr>
            <w:rStyle w:val="Hypertextovodkaz"/>
            <w:rFonts w:ascii="Garamond" w:hAnsi="Garamond" w:cs="Arial"/>
            <w:sz w:val="24"/>
            <w:szCs w:val="24"/>
          </w:rPr>
          <w:t>http://ec.europa.eu/budget/financialreport/2014/lib/financial_report_2014_en.pdf</w:t>
        </w:r>
      </w:hyperlink>
      <w:r>
        <w:rPr>
          <w:rFonts w:ascii="Garamond" w:hAnsi="Garamond" w:cs="Arial"/>
          <w:sz w:val="24"/>
          <w:szCs w:val="24"/>
        </w:rPr>
        <w:t xml:space="preserve">&gt; </w:t>
      </w:r>
    </w:p>
    <w:p w:rsidR="0072198D" w:rsidRDefault="0072198D" w:rsidP="0072198D">
      <w:pPr>
        <w:pStyle w:val="Nadpis2"/>
        <w:rPr>
          <w:rFonts w:ascii="Garamond" w:hAnsi="Garamond" w:cs="Times New Roman"/>
          <w:sz w:val="24"/>
          <w:szCs w:val="24"/>
          <w:lang w:val="en-US"/>
        </w:rPr>
      </w:pPr>
      <w:proofErr w:type="spellStart"/>
      <w:r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>European</w:t>
      </w:r>
      <w:proofErr w:type="spellEnd"/>
      <w:r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>Commission</w:t>
      </w:r>
      <w:proofErr w:type="spellEnd"/>
      <w:r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 xml:space="preserve"> (2014c) </w:t>
      </w:r>
      <w:proofErr w:type="spellStart"/>
      <w:r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>The</w:t>
      </w:r>
      <w:proofErr w:type="spellEnd"/>
      <w:r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 xml:space="preserve"> EU budget 2013</w:t>
      </w:r>
      <w:r w:rsidRPr="007C26CC"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 xml:space="preserve"> - </w:t>
      </w:r>
      <w:proofErr w:type="spellStart"/>
      <w:r w:rsidRPr="007C26CC"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>The</w:t>
      </w:r>
      <w:proofErr w:type="spellEnd"/>
      <w:r w:rsidRPr="007C26CC"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7C26CC"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>figures</w:t>
      </w:r>
      <w:proofErr w:type="spellEnd"/>
      <w:r w:rsidRPr="007C26CC"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>. [online] Dostupné z</w:t>
      </w:r>
      <w:r>
        <w:rPr>
          <w:rFonts w:ascii="Garamond" w:eastAsiaTheme="minorHAnsi" w:hAnsi="Garamond" w:cs="Arial"/>
          <w:b w:val="0"/>
          <w:bCs w:val="0"/>
          <w:color w:val="auto"/>
          <w:sz w:val="24"/>
          <w:szCs w:val="24"/>
        </w:rPr>
        <w:t xml:space="preserve"> &lt;</w:t>
      </w:r>
      <w:hyperlink r:id="rId20" w:history="1">
        <w:r w:rsidRPr="00E71D17">
          <w:rPr>
            <w:rStyle w:val="Hypertextovodkaz"/>
            <w:rFonts w:ascii="Garamond" w:eastAsiaTheme="minorHAnsi" w:hAnsi="Garamond" w:cs="Arial"/>
            <w:b w:val="0"/>
            <w:bCs w:val="0"/>
            <w:sz w:val="24"/>
            <w:szCs w:val="24"/>
          </w:rPr>
          <w:t>http://ec.europa.eu/budget/figures/2013/2013_en.cfm</w:t>
        </w:r>
      </w:hyperlink>
      <w:r w:rsidRPr="007C26CC">
        <w:rPr>
          <w:rFonts w:ascii="Garamond" w:eastAsiaTheme="minorHAnsi" w:hAnsi="Garamond" w:cs="Times New Roman"/>
          <w:b w:val="0"/>
          <w:bCs w:val="0"/>
          <w:color w:val="auto"/>
          <w:sz w:val="24"/>
          <w:szCs w:val="24"/>
          <w:lang w:val="en-US"/>
        </w:rPr>
        <w:t>&gt;</w:t>
      </w:r>
      <w:r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:rsidR="002F4190" w:rsidRPr="00293B78" w:rsidRDefault="002F4190" w:rsidP="00293B78">
      <w:pPr>
        <w:spacing w:before="240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European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Commission</w:t>
      </w:r>
      <w:proofErr w:type="spellEnd"/>
      <w:r>
        <w:rPr>
          <w:rFonts w:ascii="Garamond" w:hAnsi="Garamond" w:cs="Arial"/>
          <w:sz w:val="24"/>
          <w:szCs w:val="24"/>
        </w:rPr>
        <w:t xml:space="preserve"> (2015</w:t>
      </w:r>
      <w:r w:rsidRPr="007C26CC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  <w:r w:rsidRPr="002F4190">
        <w:rPr>
          <w:rFonts w:ascii="Garamond" w:hAnsi="Garamond" w:cs="Arial"/>
          <w:sz w:val="24"/>
          <w:szCs w:val="24"/>
        </w:rPr>
        <w:t xml:space="preserve">EU budget </w:t>
      </w:r>
      <w:proofErr w:type="spellStart"/>
      <w:r w:rsidRPr="002F4190">
        <w:rPr>
          <w:rFonts w:ascii="Garamond" w:hAnsi="Garamond" w:cs="Arial"/>
          <w:sz w:val="24"/>
          <w:szCs w:val="24"/>
        </w:rPr>
        <w:t>at</w:t>
      </w:r>
      <w:proofErr w:type="spellEnd"/>
      <w:r w:rsidRPr="002F4190">
        <w:rPr>
          <w:rFonts w:ascii="Garamond" w:hAnsi="Garamond" w:cs="Arial"/>
          <w:sz w:val="24"/>
          <w:szCs w:val="24"/>
        </w:rPr>
        <w:t xml:space="preserve"> a glance</w:t>
      </w:r>
      <w:r>
        <w:rPr>
          <w:rFonts w:ascii="Garamond" w:hAnsi="Garamond" w:cs="Arial"/>
          <w:sz w:val="24"/>
          <w:szCs w:val="24"/>
        </w:rPr>
        <w:t xml:space="preserve">. </w:t>
      </w:r>
      <w:r w:rsidRPr="007C26CC">
        <w:rPr>
          <w:rFonts w:ascii="Garamond" w:hAnsi="Garamond" w:cs="Arial"/>
          <w:sz w:val="24"/>
          <w:szCs w:val="24"/>
        </w:rPr>
        <w:t>[online] Dostupné z</w:t>
      </w:r>
      <w:r>
        <w:rPr>
          <w:rFonts w:ascii="Garamond" w:hAnsi="Garamond" w:cs="Arial"/>
          <w:sz w:val="24"/>
          <w:szCs w:val="24"/>
        </w:rPr>
        <w:t xml:space="preserve"> &lt;</w:t>
      </w:r>
      <w:hyperlink r:id="rId21" w:history="1">
        <w:r w:rsidRPr="00E71D17">
          <w:rPr>
            <w:rStyle w:val="Hypertextovodkaz"/>
            <w:rFonts w:ascii="Garamond" w:hAnsi="Garamond" w:cs="Arial"/>
            <w:sz w:val="24"/>
            <w:szCs w:val="24"/>
          </w:rPr>
          <w:t>http://ec.europa.eu/budget/biblio/publications/publications_en.cfm</w:t>
        </w:r>
      </w:hyperlink>
      <w:r>
        <w:rPr>
          <w:rFonts w:ascii="Garamond" w:hAnsi="Garamond" w:cs="Arial"/>
          <w:sz w:val="24"/>
          <w:szCs w:val="24"/>
        </w:rPr>
        <w:t xml:space="preserve">&gt;  </w:t>
      </w:r>
    </w:p>
    <w:p w:rsidR="00FB6566" w:rsidRDefault="00FB6566" w:rsidP="009C0564">
      <w:pPr>
        <w:spacing w:before="120" w:after="120"/>
        <w:rPr>
          <w:rFonts w:ascii="Garamond" w:hAnsi="Garamond" w:cs="Arial"/>
          <w:sz w:val="24"/>
          <w:szCs w:val="24"/>
        </w:rPr>
      </w:pPr>
    </w:p>
    <w:sectPr w:rsidR="00FB6566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94" w:rsidRDefault="00883694" w:rsidP="00183EDD">
      <w:pPr>
        <w:spacing w:after="0" w:line="240" w:lineRule="auto"/>
      </w:pPr>
      <w:r>
        <w:separator/>
      </w:r>
    </w:p>
  </w:endnote>
  <w:endnote w:type="continuationSeparator" w:id="0">
    <w:p w:rsidR="00883694" w:rsidRDefault="00883694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94" w:rsidRDefault="00883694" w:rsidP="00183EDD">
      <w:pPr>
        <w:spacing w:after="0" w:line="240" w:lineRule="auto"/>
      </w:pPr>
      <w:r>
        <w:separator/>
      </w:r>
    </w:p>
  </w:footnote>
  <w:footnote w:type="continuationSeparator" w:id="0">
    <w:p w:rsidR="00883694" w:rsidRDefault="00883694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DD" w:rsidRPr="00183EDD" w:rsidRDefault="00183EDD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183EDD" w:rsidRDefault="00183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095"/>
    <w:multiLevelType w:val="hybridMultilevel"/>
    <w:tmpl w:val="9DD2E9B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E0FB4"/>
    <w:multiLevelType w:val="hybridMultilevel"/>
    <w:tmpl w:val="3C76E0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D06CBD"/>
    <w:multiLevelType w:val="hybridMultilevel"/>
    <w:tmpl w:val="9A92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29A0"/>
    <w:multiLevelType w:val="hybridMultilevel"/>
    <w:tmpl w:val="96EE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C88"/>
    <w:multiLevelType w:val="hybridMultilevel"/>
    <w:tmpl w:val="517A4724"/>
    <w:lvl w:ilvl="0" w:tplc="698C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F2B90"/>
    <w:multiLevelType w:val="hybridMultilevel"/>
    <w:tmpl w:val="F7DC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B312A"/>
    <w:multiLevelType w:val="hybridMultilevel"/>
    <w:tmpl w:val="CAD6F99C"/>
    <w:lvl w:ilvl="0" w:tplc="1DCA548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8BB0002"/>
    <w:multiLevelType w:val="hybridMultilevel"/>
    <w:tmpl w:val="E6E2FA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13C34"/>
    <w:multiLevelType w:val="hybridMultilevel"/>
    <w:tmpl w:val="96EE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D6DFA"/>
    <w:multiLevelType w:val="hybridMultilevel"/>
    <w:tmpl w:val="DA08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22644"/>
    <w:multiLevelType w:val="hybridMultilevel"/>
    <w:tmpl w:val="723857FE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549A9"/>
    <w:multiLevelType w:val="hybridMultilevel"/>
    <w:tmpl w:val="F6E66E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D7935"/>
    <w:multiLevelType w:val="hybridMultilevel"/>
    <w:tmpl w:val="7AC092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2A541D2"/>
    <w:multiLevelType w:val="hybridMultilevel"/>
    <w:tmpl w:val="233E8582"/>
    <w:lvl w:ilvl="0" w:tplc="C12C5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51DDB"/>
    <w:multiLevelType w:val="hybridMultilevel"/>
    <w:tmpl w:val="2C5C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B48D0"/>
    <w:multiLevelType w:val="hybridMultilevel"/>
    <w:tmpl w:val="1D5477D4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4303EF"/>
    <w:multiLevelType w:val="hybridMultilevel"/>
    <w:tmpl w:val="729C3A3A"/>
    <w:lvl w:ilvl="0" w:tplc="57EC67A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8836240"/>
    <w:multiLevelType w:val="hybridMultilevel"/>
    <w:tmpl w:val="DE2A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85105"/>
    <w:multiLevelType w:val="hybridMultilevel"/>
    <w:tmpl w:val="FE94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B6996"/>
    <w:multiLevelType w:val="hybridMultilevel"/>
    <w:tmpl w:val="830A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D6146"/>
    <w:multiLevelType w:val="hybridMultilevel"/>
    <w:tmpl w:val="26EEE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1840AC"/>
    <w:multiLevelType w:val="hybridMultilevel"/>
    <w:tmpl w:val="6E8C4BCC"/>
    <w:lvl w:ilvl="0" w:tplc="3190DA6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F162FD"/>
    <w:multiLevelType w:val="hybridMultilevel"/>
    <w:tmpl w:val="6C9C392A"/>
    <w:lvl w:ilvl="0" w:tplc="F86E4B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55A75"/>
    <w:multiLevelType w:val="multilevel"/>
    <w:tmpl w:val="1B3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A267F6"/>
    <w:multiLevelType w:val="hybridMultilevel"/>
    <w:tmpl w:val="0FA6BC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FFD1B0B"/>
    <w:multiLevelType w:val="hybridMultilevel"/>
    <w:tmpl w:val="A47E1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80480"/>
    <w:multiLevelType w:val="hybridMultilevel"/>
    <w:tmpl w:val="A0ECE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05DBE"/>
    <w:multiLevelType w:val="hybridMultilevel"/>
    <w:tmpl w:val="0EB23C7C"/>
    <w:lvl w:ilvl="0" w:tplc="47C84B1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>
    <w:nsid w:val="49686C81"/>
    <w:multiLevelType w:val="hybridMultilevel"/>
    <w:tmpl w:val="9C2A60C4"/>
    <w:lvl w:ilvl="0" w:tplc="D0EEC3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326CE2"/>
    <w:multiLevelType w:val="hybridMultilevel"/>
    <w:tmpl w:val="15781B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76901"/>
    <w:multiLevelType w:val="hybridMultilevel"/>
    <w:tmpl w:val="4984A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F2BBA"/>
    <w:multiLevelType w:val="hybridMultilevel"/>
    <w:tmpl w:val="DAE2A6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BE1233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8F78B3"/>
    <w:multiLevelType w:val="hybridMultilevel"/>
    <w:tmpl w:val="8B6C30DE"/>
    <w:lvl w:ilvl="0" w:tplc="698C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C621C"/>
    <w:multiLevelType w:val="hybridMultilevel"/>
    <w:tmpl w:val="0996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61936"/>
    <w:multiLevelType w:val="hybridMultilevel"/>
    <w:tmpl w:val="F02206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6C6091"/>
    <w:multiLevelType w:val="hybridMultilevel"/>
    <w:tmpl w:val="DB46A6C4"/>
    <w:lvl w:ilvl="0" w:tplc="698C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13537"/>
    <w:multiLevelType w:val="hybridMultilevel"/>
    <w:tmpl w:val="FB5ED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86E3B"/>
    <w:multiLevelType w:val="hybridMultilevel"/>
    <w:tmpl w:val="5C6868FC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EE6B24"/>
    <w:multiLevelType w:val="hybridMultilevel"/>
    <w:tmpl w:val="1AE08C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B84F46"/>
    <w:multiLevelType w:val="hybridMultilevel"/>
    <w:tmpl w:val="F50A0E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0FB4BAE"/>
    <w:multiLevelType w:val="hybridMultilevel"/>
    <w:tmpl w:val="F6E66E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A5D20"/>
    <w:multiLevelType w:val="hybridMultilevel"/>
    <w:tmpl w:val="98544B00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3">
    <w:nsid w:val="674B0217"/>
    <w:multiLevelType w:val="hybridMultilevel"/>
    <w:tmpl w:val="AA68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6A439B"/>
    <w:multiLevelType w:val="hybridMultilevel"/>
    <w:tmpl w:val="B37E9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E92376"/>
    <w:multiLevelType w:val="hybridMultilevel"/>
    <w:tmpl w:val="58DEAB40"/>
    <w:lvl w:ilvl="0" w:tplc="19867A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4C6AE2"/>
    <w:multiLevelType w:val="hybridMultilevel"/>
    <w:tmpl w:val="9D50AF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045CC1"/>
    <w:multiLevelType w:val="hybridMultilevel"/>
    <w:tmpl w:val="A582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C0715"/>
    <w:multiLevelType w:val="hybridMultilevel"/>
    <w:tmpl w:val="DAD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12"/>
  </w:num>
  <w:num w:numId="4">
    <w:abstractNumId w:val="45"/>
  </w:num>
  <w:num w:numId="5">
    <w:abstractNumId w:val="20"/>
  </w:num>
  <w:num w:numId="6">
    <w:abstractNumId w:val="48"/>
  </w:num>
  <w:num w:numId="7">
    <w:abstractNumId w:val="34"/>
  </w:num>
  <w:num w:numId="8">
    <w:abstractNumId w:val="26"/>
  </w:num>
  <w:num w:numId="9">
    <w:abstractNumId w:val="1"/>
  </w:num>
  <w:num w:numId="10">
    <w:abstractNumId w:val="10"/>
  </w:num>
  <w:num w:numId="11">
    <w:abstractNumId w:val="7"/>
  </w:num>
  <w:num w:numId="12">
    <w:abstractNumId w:val="16"/>
  </w:num>
  <w:num w:numId="13">
    <w:abstractNumId w:val="13"/>
  </w:num>
  <w:num w:numId="14">
    <w:abstractNumId w:val="18"/>
  </w:num>
  <w:num w:numId="15">
    <w:abstractNumId w:val="39"/>
  </w:num>
  <w:num w:numId="16">
    <w:abstractNumId w:val="32"/>
  </w:num>
  <w:num w:numId="17">
    <w:abstractNumId w:val="29"/>
  </w:num>
  <w:num w:numId="18">
    <w:abstractNumId w:val="38"/>
  </w:num>
  <w:num w:numId="19">
    <w:abstractNumId w:val="28"/>
  </w:num>
  <w:num w:numId="20">
    <w:abstractNumId w:val="19"/>
  </w:num>
  <w:num w:numId="21">
    <w:abstractNumId w:val="21"/>
  </w:num>
  <w:num w:numId="22">
    <w:abstractNumId w:val="43"/>
  </w:num>
  <w:num w:numId="23">
    <w:abstractNumId w:val="0"/>
  </w:num>
  <w:num w:numId="24">
    <w:abstractNumId w:val="40"/>
  </w:num>
  <w:num w:numId="25">
    <w:abstractNumId w:val="25"/>
  </w:num>
  <w:num w:numId="26">
    <w:abstractNumId w:val="42"/>
  </w:num>
  <w:num w:numId="27">
    <w:abstractNumId w:val="37"/>
  </w:num>
  <w:num w:numId="28">
    <w:abstractNumId w:val="27"/>
  </w:num>
  <w:num w:numId="29">
    <w:abstractNumId w:val="15"/>
  </w:num>
  <w:num w:numId="30">
    <w:abstractNumId w:val="5"/>
  </w:num>
  <w:num w:numId="31">
    <w:abstractNumId w:val="44"/>
  </w:num>
  <w:num w:numId="32">
    <w:abstractNumId w:val="6"/>
  </w:num>
  <w:num w:numId="33">
    <w:abstractNumId w:val="22"/>
  </w:num>
  <w:num w:numId="34">
    <w:abstractNumId w:val="46"/>
  </w:num>
  <w:num w:numId="35">
    <w:abstractNumId w:val="17"/>
  </w:num>
  <w:num w:numId="36">
    <w:abstractNumId w:val="14"/>
  </w:num>
  <w:num w:numId="37">
    <w:abstractNumId w:val="36"/>
  </w:num>
  <w:num w:numId="38">
    <w:abstractNumId w:val="23"/>
  </w:num>
  <w:num w:numId="39">
    <w:abstractNumId w:val="9"/>
  </w:num>
  <w:num w:numId="40">
    <w:abstractNumId w:val="33"/>
  </w:num>
  <w:num w:numId="41">
    <w:abstractNumId w:val="4"/>
  </w:num>
  <w:num w:numId="42">
    <w:abstractNumId w:val="8"/>
  </w:num>
  <w:num w:numId="43">
    <w:abstractNumId w:val="3"/>
  </w:num>
  <w:num w:numId="44">
    <w:abstractNumId w:val="11"/>
  </w:num>
  <w:num w:numId="45">
    <w:abstractNumId w:val="41"/>
  </w:num>
  <w:num w:numId="46">
    <w:abstractNumId w:val="30"/>
  </w:num>
  <w:num w:numId="47">
    <w:abstractNumId w:val="35"/>
  </w:num>
  <w:num w:numId="48">
    <w:abstractNumId w:val="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D"/>
    <w:rsid w:val="00012A50"/>
    <w:rsid w:val="00047D73"/>
    <w:rsid w:val="000B6D1E"/>
    <w:rsid w:val="000C571B"/>
    <w:rsid w:val="0010363A"/>
    <w:rsid w:val="00105636"/>
    <w:rsid w:val="001101ED"/>
    <w:rsid w:val="00112977"/>
    <w:rsid w:val="001609F3"/>
    <w:rsid w:val="00173013"/>
    <w:rsid w:val="00173434"/>
    <w:rsid w:val="00183EDD"/>
    <w:rsid w:val="00193E5A"/>
    <w:rsid w:val="001B4B22"/>
    <w:rsid w:val="001B56BA"/>
    <w:rsid w:val="001C5835"/>
    <w:rsid w:val="001D161F"/>
    <w:rsid w:val="0020503E"/>
    <w:rsid w:val="00274B9E"/>
    <w:rsid w:val="00293B78"/>
    <w:rsid w:val="002C52E1"/>
    <w:rsid w:val="002F4190"/>
    <w:rsid w:val="00310AC3"/>
    <w:rsid w:val="0032250F"/>
    <w:rsid w:val="00370EFD"/>
    <w:rsid w:val="00383CAD"/>
    <w:rsid w:val="003972B7"/>
    <w:rsid w:val="003D7093"/>
    <w:rsid w:val="003D72AA"/>
    <w:rsid w:val="003F307B"/>
    <w:rsid w:val="00416E59"/>
    <w:rsid w:val="00433863"/>
    <w:rsid w:val="004439FB"/>
    <w:rsid w:val="00446635"/>
    <w:rsid w:val="004549FF"/>
    <w:rsid w:val="00474206"/>
    <w:rsid w:val="00475547"/>
    <w:rsid w:val="0050705A"/>
    <w:rsid w:val="00510622"/>
    <w:rsid w:val="00537188"/>
    <w:rsid w:val="00541CD4"/>
    <w:rsid w:val="00566D93"/>
    <w:rsid w:val="0057324D"/>
    <w:rsid w:val="005B7548"/>
    <w:rsid w:val="005C4AAB"/>
    <w:rsid w:val="005E511E"/>
    <w:rsid w:val="00634999"/>
    <w:rsid w:val="00675038"/>
    <w:rsid w:val="006A0E07"/>
    <w:rsid w:val="006B24E0"/>
    <w:rsid w:val="0072198D"/>
    <w:rsid w:val="00733B76"/>
    <w:rsid w:val="00745854"/>
    <w:rsid w:val="00746FC9"/>
    <w:rsid w:val="00762E3C"/>
    <w:rsid w:val="00767C5B"/>
    <w:rsid w:val="00791DBA"/>
    <w:rsid w:val="007C26CC"/>
    <w:rsid w:val="007E07F8"/>
    <w:rsid w:val="007E5408"/>
    <w:rsid w:val="007F5412"/>
    <w:rsid w:val="008055B4"/>
    <w:rsid w:val="008619D8"/>
    <w:rsid w:val="00883694"/>
    <w:rsid w:val="008A7590"/>
    <w:rsid w:val="008F3432"/>
    <w:rsid w:val="00910D3E"/>
    <w:rsid w:val="009169B2"/>
    <w:rsid w:val="0091795F"/>
    <w:rsid w:val="00921956"/>
    <w:rsid w:val="0096498C"/>
    <w:rsid w:val="00965A9E"/>
    <w:rsid w:val="009676BA"/>
    <w:rsid w:val="00992465"/>
    <w:rsid w:val="0099351D"/>
    <w:rsid w:val="009C0564"/>
    <w:rsid w:val="009C6B42"/>
    <w:rsid w:val="009D7C39"/>
    <w:rsid w:val="00A0406F"/>
    <w:rsid w:val="00A24B9A"/>
    <w:rsid w:val="00A30765"/>
    <w:rsid w:val="00A71721"/>
    <w:rsid w:val="00A93D2E"/>
    <w:rsid w:val="00AA4D00"/>
    <w:rsid w:val="00AF13DD"/>
    <w:rsid w:val="00B360DC"/>
    <w:rsid w:val="00B406F4"/>
    <w:rsid w:val="00B67FC8"/>
    <w:rsid w:val="00B8560C"/>
    <w:rsid w:val="00BA68D2"/>
    <w:rsid w:val="00C7409B"/>
    <w:rsid w:val="00C94C38"/>
    <w:rsid w:val="00CA3577"/>
    <w:rsid w:val="00CA651F"/>
    <w:rsid w:val="00CA7D57"/>
    <w:rsid w:val="00CC1847"/>
    <w:rsid w:val="00CC7E38"/>
    <w:rsid w:val="00CD4C30"/>
    <w:rsid w:val="00CE4B71"/>
    <w:rsid w:val="00CF6C32"/>
    <w:rsid w:val="00D35028"/>
    <w:rsid w:val="00D4192F"/>
    <w:rsid w:val="00DA76D6"/>
    <w:rsid w:val="00DD56A7"/>
    <w:rsid w:val="00DF2C9B"/>
    <w:rsid w:val="00E379D5"/>
    <w:rsid w:val="00E56FD5"/>
    <w:rsid w:val="00E6784F"/>
    <w:rsid w:val="00E958DC"/>
    <w:rsid w:val="00EA004E"/>
    <w:rsid w:val="00EB20EF"/>
    <w:rsid w:val="00EF3518"/>
    <w:rsid w:val="00F35F4D"/>
    <w:rsid w:val="00F55BCA"/>
    <w:rsid w:val="00F60BF3"/>
    <w:rsid w:val="00F71474"/>
    <w:rsid w:val="00F91CFD"/>
    <w:rsid w:val="00F97167"/>
    <w:rsid w:val="00FB1F1A"/>
    <w:rsid w:val="00FB6566"/>
    <w:rsid w:val="00FB6AAF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169B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C583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C2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169B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C583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C2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bookshop.europa.eu/en/european-union-public-finance-pbKV0213825/" TargetMode="External"/><Relationship Id="rId3" Type="http://schemas.openxmlformats.org/officeDocument/2006/relationships/styles" Target="styles.xml"/><Relationship Id="rId21" Type="http://schemas.openxmlformats.org/officeDocument/2006/relationships/hyperlink" Target="http://ec.europa.eu/budget/biblio/publications/publications_en.cf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ec.europa.eu/budget/financialreport/2013/lib/financial_report_2013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budget/library/biblio/publications/public_fin/EU_pub_fin_en.pdf" TargetMode="External"/><Relationship Id="rId20" Type="http://schemas.openxmlformats.org/officeDocument/2006/relationships/hyperlink" Target="http://ec.europa.eu/budget/figures/2013/2013_en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ec.europa.eu/budget/financialreport/2014/lib/financial_report_2014_e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8D01-C0E6-4DEE-AC0B-13F7D5D6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Hrůza Filip</cp:lastModifiedBy>
  <cp:revision>2</cp:revision>
  <cp:lastPrinted>2015-11-04T14:13:00Z</cp:lastPrinted>
  <dcterms:created xsi:type="dcterms:W3CDTF">2015-11-04T14:42:00Z</dcterms:created>
  <dcterms:modified xsi:type="dcterms:W3CDTF">2015-11-04T14:42:00Z</dcterms:modified>
</cp:coreProperties>
</file>