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FE8" w:rsidRPr="009074E0" w:rsidRDefault="001F4FE8" w:rsidP="001F4FE8">
      <w:pPr>
        <w:pStyle w:val="Nadpisobsahu"/>
        <w:numPr>
          <w:ilvl w:val="0"/>
          <w:numId w:val="0"/>
        </w:numPr>
        <w:spacing w:before="0" w:after="240"/>
        <w:jc w:val="center"/>
        <w:rPr>
          <w:rFonts w:ascii="Times New Roman" w:hAnsi="Times New Roman" w:cs="Times New Roman"/>
          <w:color w:val="111111"/>
          <w:sz w:val="36"/>
          <w:szCs w:val="36"/>
          <w:lang w:val="sk-SK"/>
        </w:rPr>
      </w:pPr>
      <w:r>
        <w:rPr>
          <w:rFonts w:ascii="Times New Roman" w:hAnsi="Times New Roman" w:cs="Times New Roman"/>
          <w:color w:val="111111"/>
          <w:sz w:val="36"/>
          <w:szCs w:val="36"/>
          <w:lang w:val="sk-SK"/>
        </w:rPr>
        <w:t xml:space="preserve">Marketingová analýza obchodu </w:t>
      </w:r>
      <w:proofErr w:type="spellStart"/>
      <w:r>
        <w:rPr>
          <w:rFonts w:ascii="Times New Roman" w:hAnsi="Times New Roman" w:cs="Times New Roman"/>
          <w:color w:val="111111"/>
          <w:sz w:val="36"/>
          <w:szCs w:val="36"/>
          <w:lang w:val="sk-SK"/>
        </w:rPr>
        <w:t>NaZemi</w:t>
      </w:r>
      <w:proofErr w:type="spellEnd"/>
    </w:p>
    <w:p w:rsidR="001F4FE8" w:rsidRDefault="001F4FE8" w:rsidP="001F4FE8">
      <w:pPr>
        <w:pStyle w:val="Nadpisobsahu"/>
        <w:numPr>
          <w:ilvl w:val="0"/>
          <w:numId w:val="0"/>
        </w:numPr>
        <w:spacing w:before="0" w:after="240"/>
        <w:rPr>
          <w:color w:val="111111"/>
          <w:sz w:val="17"/>
          <w:szCs w:val="17"/>
          <w:lang w:val="sk-SK"/>
        </w:rPr>
      </w:pPr>
      <w:r>
        <w:rPr>
          <w:noProof/>
          <w:color w:val="0000FF"/>
          <w:lang w:eastAsia="cs-CZ"/>
        </w:rPr>
        <w:drawing>
          <wp:anchor distT="0" distB="0" distL="114300" distR="114300" simplePos="0" relativeHeight="251659264" behindDoc="0" locked="0" layoutInCell="1" allowOverlap="1" wp14:anchorId="7B798682" wp14:editId="002A21F1">
            <wp:simplePos x="0" y="0"/>
            <wp:positionH relativeFrom="column">
              <wp:posOffset>3680497</wp:posOffset>
            </wp:positionH>
            <wp:positionV relativeFrom="paragraph">
              <wp:posOffset>240516</wp:posOffset>
            </wp:positionV>
            <wp:extent cx="1928084" cy="494852"/>
            <wp:effectExtent l="19050" t="0" r="0" b="0"/>
            <wp:wrapNone/>
            <wp:docPr id="20" name="obrázek 20" descr="http://www.nazemi.cz/sites/all/themes/nazemi/img/logo-nazemi.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azemi.cz/sites/all/themes/nazemi/img/logo-nazemi.png">
                      <a:hlinkClick r:id="rId8"/>
                    </pic:cNvPr>
                    <pic:cNvPicPr>
                      <a:picLocks noChangeAspect="1" noChangeArrowheads="1"/>
                    </pic:cNvPicPr>
                  </pic:nvPicPr>
                  <pic:blipFill>
                    <a:blip r:embed="rId9" cstate="print"/>
                    <a:srcRect/>
                    <a:stretch>
                      <a:fillRect/>
                    </a:stretch>
                  </pic:blipFill>
                  <pic:spPr bwMode="auto">
                    <a:xfrm>
                      <a:off x="0" y="0"/>
                      <a:ext cx="1928084" cy="494852"/>
                    </a:xfrm>
                    <a:prstGeom prst="rect">
                      <a:avLst/>
                    </a:prstGeom>
                    <a:noFill/>
                    <a:ln w="9525">
                      <a:noFill/>
                      <a:miter lim="800000"/>
                      <a:headEnd/>
                      <a:tailEnd/>
                    </a:ln>
                  </pic:spPr>
                </pic:pic>
              </a:graphicData>
            </a:graphic>
          </wp:anchor>
        </w:drawing>
      </w:r>
      <w:r w:rsidRPr="00925764">
        <w:rPr>
          <w:color w:val="111111"/>
          <w:sz w:val="17"/>
          <w:szCs w:val="17"/>
          <w:lang w:val="sk-SK"/>
        </w:rPr>
        <w:t xml:space="preserve"> </w:t>
      </w:r>
      <w:r>
        <w:rPr>
          <w:noProof/>
          <w:color w:val="111111"/>
          <w:sz w:val="17"/>
          <w:szCs w:val="17"/>
          <w:lang w:eastAsia="cs-CZ"/>
        </w:rPr>
        <w:drawing>
          <wp:inline distT="0" distB="0" distL="0" distR="0" wp14:anchorId="6B64BFA3" wp14:editId="1318CD0D">
            <wp:extent cx="5760720" cy="3855327"/>
            <wp:effectExtent l="19050" t="0" r="0" b="0"/>
            <wp:docPr id="17" name="obrázek 17" descr="Zber Kávy Eb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ber Kávy Ebenica"/>
                    <pic:cNvPicPr>
                      <a:picLocks noChangeAspect="1" noChangeArrowheads="1"/>
                    </pic:cNvPicPr>
                  </pic:nvPicPr>
                  <pic:blipFill>
                    <a:blip r:embed="rId10" cstate="print"/>
                    <a:srcRect/>
                    <a:stretch>
                      <a:fillRect/>
                    </a:stretch>
                  </pic:blipFill>
                  <pic:spPr bwMode="auto">
                    <a:xfrm>
                      <a:off x="0" y="0"/>
                      <a:ext cx="5760720" cy="3855327"/>
                    </a:xfrm>
                    <a:prstGeom prst="rect">
                      <a:avLst/>
                    </a:prstGeom>
                    <a:noFill/>
                    <a:ln w="9525">
                      <a:noFill/>
                      <a:miter lim="800000"/>
                      <a:headEnd/>
                      <a:tailEnd/>
                    </a:ln>
                  </pic:spPr>
                </pic:pic>
              </a:graphicData>
            </a:graphic>
          </wp:inline>
        </w:drawing>
      </w:r>
    </w:p>
    <w:p w:rsidR="001F4FE8" w:rsidRDefault="001F4FE8" w:rsidP="001F4FE8">
      <w:pPr>
        <w:pStyle w:val="Nadpisobsahu"/>
        <w:numPr>
          <w:ilvl w:val="0"/>
          <w:numId w:val="0"/>
        </w:numPr>
        <w:spacing w:before="0" w:after="240"/>
      </w:pPr>
      <w:r w:rsidRPr="009074E0">
        <w:rPr>
          <w:rFonts w:ascii="Arial" w:hAnsi="Arial" w:cs="Arial"/>
          <w:color w:val="845100"/>
          <w:sz w:val="27"/>
          <w:szCs w:val="27"/>
        </w:rPr>
        <w:t xml:space="preserve"> </w:t>
      </w:r>
      <w:r w:rsidRPr="00925764">
        <w:t xml:space="preserve"> </w:t>
      </w:r>
    </w:p>
    <w:p w:rsidR="001F4FE8" w:rsidRDefault="001F4FE8" w:rsidP="001F4FE8">
      <w:pPr>
        <w:jc w:val="right"/>
        <w:rPr>
          <w:b/>
          <w:sz w:val="28"/>
          <w:szCs w:val="28"/>
        </w:rPr>
      </w:pPr>
      <w:r w:rsidRPr="00854664">
        <w:rPr>
          <w:b/>
          <w:sz w:val="28"/>
          <w:szCs w:val="28"/>
        </w:rPr>
        <w:t>Vypracovali:</w:t>
      </w:r>
    </w:p>
    <w:p w:rsidR="001F4FE8" w:rsidRPr="00854664" w:rsidRDefault="001F4FE8" w:rsidP="001F4FE8">
      <w:pPr>
        <w:jc w:val="right"/>
        <w:rPr>
          <w:rFonts w:cs="Times New Roman"/>
          <w:sz w:val="28"/>
          <w:szCs w:val="28"/>
        </w:rPr>
      </w:pPr>
      <w:r w:rsidRPr="00854664">
        <w:rPr>
          <w:rFonts w:cs="Times New Roman"/>
          <w:sz w:val="28"/>
          <w:szCs w:val="28"/>
        </w:rPr>
        <w:t xml:space="preserve">Juliána Kotrčová </w:t>
      </w:r>
      <w:r>
        <w:rPr>
          <w:rFonts w:cs="Times New Roman"/>
          <w:sz w:val="28"/>
          <w:szCs w:val="28"/>
        </w:rPr>
        <w:t>(</w:t>
      </w:r>
      <w:proofErr w:type="spellStart"/>
      <w:r>
        <w:rPr>
          <w:rFonts w:cs="Times New Roman"/>
          <w:sz w:val="28"/>
          <w:szCs w:val="28"/>
        </w:rPr>
        <w:t>učo</w:t>
      </w:r>
      <w:proofErr w:type="spellEnd"/>
      <w:r>
        <w:rPr>
          <w:rFonts w:cs="Times New Roman"/>
          <w:sz w:val="28"/>
          <w:szCs w:val="28"/>
        </w:rPr>
        <w:t xml:space="preserve"> </w:t>
      </w:r>
      <w:r w:rsidRPr="00854664">
        <w:rPr>
          <w:rFonts w:cs="Times New Roman"/>
          <w:sz w:val="28"/>
          <w:szCs w:val="28"/>
        </w:rPr>
        <w:t>413340</w:t>
      </w:r>
      <w:r>
        <w:rPr>
          <w:rFonts w:cs="Times New Roman"/>
          <w:sz w:val="28"/>
          <w:szCs w:val="28"/>
        </w:rPr>
        <w:t>)</w:t>
      </w:r>
    </w:p>
    <w:p w:rsidR="001F4FE8" w:rsidRPr="00854664" w:rsidRDefault="001F4FE8" w:rsidP="001F4FE8">
      <w:pPr>
        <w:jc w:val="right"/>
        <w:rPr>
          <w:rFonts w:cs="Times New Roman"/>
          <w:sz w:val="28"/>
          <w:szCs w:val="28"/>
        </w:rPr>
      </w:pPr>
      <w:r w:rsidRPr="00854664">
        <w:rPr>
          <w:rFonts w:cs="Times New Roman"/>
          <w:sz w:val="28"/>
          <w:szCs w:val="28"/>
        </w:rPr>
        <w:t xml:space="preserve">Lucie Marečková </w:t>
      </w:r>
      <w:r>
        <w:rPr>
          <w:rFonts w:cs="Times New Roman"/>
          <w:sz w:val="28"/>
          <w:szCs w:val="28"/>
        </w:rPr>
        <w:t>(</w:t>
      </w:r>
      <w:proofErr w:type="spellStart"/>
      <w:r>
        <w:rPr>
          <w:rFonts w:cs="Times New Roman"/>
          <w:sz w:val="28"/>
          <w:szCs w:val="28"/>
        </w:rPr>
        <w:t>učo</w:t>
      </w:r>
      <w:proofErr w:type="spellEnd"/>
      <w:r>
        <w:rPr>
          <w:rFonts w:cs="Times New Roman"/>
          <w:sz w:val="28"/>
          <w:szCs w:val="28"/>
        </w:rPr>
        <w:t xml:space="preserve"> </w:t>
      </w:r>
      <w:r w:rsidRPr="00854664">
        <w:rPr>
          <w:rFonts w:cs="Times New Roman"/>
          <w:sz w:val="28"/>
          <w:szCs w:val="28"/>
        </w:rPr>
        <w:t>444437</w:t>
      </w:r>
      <w:r>
        <w:rPr>
          <w:rFonts w:cs="Times New Roman"/>
          <w:sz w:val="28"/>
          <w:szCs w:val="28"/>
        </w:rPr>
        <w:t>)</w:t>
      </w:r>
    </w:p>
    <w:p w:rsidR="001F4FE8" w:rsidRPr="00854664" w:rsidRDefault="001F4FE8" w:rsidP="001F4FE8">
      <w:pPr>
        <w:jc w:val="right"/>
        <w:rPr>
          <w:rFonts w:cs="Times New Roman"/>
          <w:sz w:val="28"/>
          <w:szCs w:val="28"/>
        </w:rPr>
      </w:pPr>
      <w:r w:rsidRPr="00854664">
        <w:rPr>
          <w:rFonts w:cs="Times New Roman"/>
          <w:sz w:val="28"/>
          <w:szCs w:val="28"/>
        </w:rPr>
        <w:t>Marek Maštalíř</w:t>
      </w:r>
      <w:r>
        <w:rPr>
          <w:rFonts w:cs="Times New Roman"/>
          <w:sz w:val="28"/>
          <w:szCs w:val="28"/>
        </w:rPr>
        <w:t xml:space="preserve"> (</w:t>
      </w:r>
      <w:proofErr w:type="spellStart"/>
      <w:r>
        <w:rPr>
          <w:rFonts w:cs="Times New Roman"/>
          <w:sz w:val="28"/>
          <w:szCs w:val="28"/>
        </w:rPr>
        <w:t>učo</w:t>
      </w:r>
      <w:proofErr w:type="spellEnd"/>
      <w:r w:rsidRPr="00854664">
        <w:rPr>
          <w:rFonts w:cs="Times New Roman"/>
          <w:sz w:val="28"/>
          <w:szCs w:val="28"/>
        </w:rPr>
        <w:t xml:space="preserve"> 402746</w:t>
      </w:r>
      <w:r>
        <w:rPr>
          <w:rFonts w:cs="Times New Roman"/>
          <w:sz w:val="28"/>
          <w:szCs w:val="28"/>
        </w:rPr>
        <w:t>)</w:t>
      </w:r>
    </w:p>
    <w:p w:rsidR="001F4FE8" w:rsidRPr="00854664" w:rsidRDefault="001F4FE8" w:rsidP="001F4FE8">
      <w:pPr>
        <w:jc w:val="right"/>
        <w:rPr>
          <w:rFonts w:cs="Times New Roman"/>
          <w:sz w:val="28"/>
          <w:szCs w:val="28"/>
        </w:rPr>
      </w:pPr>
      <w:r w:rsidRPr="00854664">
        <w:rPr>
          <w:rFonts w:cs="Times New Roman"/>
          <w:sz w:val="28"/>
          <w:szCs w:val="28"/>
        </w:rPr>
        <w:t xml:space="preserve">Karla </w:t>
      </w:r>
      <w:proofErr w:type="spellStart"/>
      <w:r w:rsidRPr="00854664">
        <w:rPr>
          <w:rFonts w:cs="Times New Roman"/>
          <w:sz w:val="28"/>
          <w:szCs w:val="28"/>
        </w:rPr>
        <w:t>Melichnová</w:t>
      </w:r>
      <w:proofErr w:type="spellEnd"/>
      <w:r w:rsidRPr="00854664">
        <w:rPr>
          <w:rFonts w:cs="Times New Roman"/>
          <w:sz w:val="28"/>
          <w:szCs w:val="28"/>
        </w:rPr>
        <w:t xml:space="preserve"> </w:t>
      </w:r>
      <w:r>
        <w:rPr>
          <w:rFonts w:cs="Times New Roman"/>
          <w:sz w:val="28"/>
          <w:szCs w:val="28"/>
        </w:rPr>
        <w:t>(</w:t>
      </w:r>
      <w:proofErr w:type="spellStart"/>
      <w:r>
        <w:rPr>
          <w:rFonts w:cs="Times New Roman"/>
          <w:sz w:val="28"/>
          <w:szCs w:val="28"/>
        </w:rPr>
        <w:t>učo</w:t>
      </w:r>
      <w:proofErr w:type="spellEnd"/>
      <w:r>
        <w:rPr>
          <w:rFonts w:cs="Times New Roman"/>
          <w:sz w:val="28"/>
          <w:szCs w:val="28"/>
        </w:rPr>
        <w:t xml:space="preserve"> </w:t>
      </w:r>
      <w:r w:rsidRPr="00854664">
        <w:rPr>
          <w:rFonts w:cs="Times New Roman"/>
          <w:sz w:val="28"/>
          <w:szCs w:val="28"/>
        </w:rPr>
        <w:t>398823</w:t>
      </w:r>
      <w:r>
        <w:rPr>
          <w:rFonts w:cs="Times New Roman"/>
          <w:sz w:val="28"/>
          <w:szCs w:val="28"/>
        </w:rPr>
        <w:t>)</w:t>
      </w:r>
    </w:p>
    <w:p w:rsidR="001F4FE8" w:rsidRDefault="001F4FE8" w:rsidP="001F4FE8">
      <w:pPr>
        <w:jc w:val="right"/>
        <w:rPr>
          <w:rFonts w:cs="Times New Roman"/>
          <w:sz w:val="28"/>
          <w:szCs w:val="28"/>
        </w:rPr>
      </w:pPr>
      <w:r w:rsidRPr="00854664">
        <w:rPr>
          <w:rFonts w:cs="Times New Roman"/>
          <w:sz w:val="28"/>
          <w:szCs w:val="28"/>
        </w:rPr>
        <w:t xml:space="preserve">Marie Votavová </w:t>
      </w:r>
      <w:r>
        <w:rPr>
          <w:rFonts w:cs="Times New Roman"/>
          <w:sz w:val="28"/>
          <w:szCs w:val="28"/>
        </w:rPr>
        <w:t>(</w:t>
      </w:r>
      <w:proofErr w:type="spellStart"/>
      <w:r>
        <w:rPr>
          <w:rFonts w:cs="Times New Roman"/>
          <w:sz w:val="28"/>
          <w:szCs w:val="28"/>
        </w:rPr>
        <w:t>učo</w:t>
      </w:r>
      <w:proofErr w:type="spellEnd"/>
      <w:r>
        <w:rPr>
          <w:rFonts w:cs="Times New Roman"/>
          <w:sz w:val="28"/>
          <w:szCs w:val="28"/>
        </w:rPr>
        <w:t xml:space="preserve"> </w:t>
      </w:r>
      <w:r w:rsidRPr="00854664">
        <w:rPr>
          <w:rFonts w:cs="Times New Roman"/>
          <w:sz w:val="28"/>
          <w:szCs w:val="28"/>
        </w:rPr>
        <w:t>385494</w:t>
      </w:r>
      <w:r>
        <w:rPr>
          <w:rFonts w:cs="Times New Roman"/>
          <w:sz w:val="28"/>
          <w:szCs w:val="28"/>
        </w:rPr>
        <w:t>)</w:t>
      </w:r>
    </w:p>
    <w:p w:rsidR="001F4FE8" w:rsidRDefault="001F4FE8" w:rsidP="001F4FE8">
      <w:pPr>
        <w:rPr>
          <w:rFonts w:cs="Times New Roman"/>
          <w:sz w:val="28"/>
          <w:szCs w:val="28"/>
        </w:rPr>
      </w:pPr>
      <w:r>
        <w:rPr>
          <w:rFonts w:cs="Times New Roman"/>
          <w:sz w:val="28"/>
          <w:szCs w:val="28"/>
        </w:rPr>
        <w:br w:type="page"/>
      </w:r>
    </w:p>
    <w:p w:rsidR="001F4FE8" w:rsidRPr="006016DF" w:rsidRDefault="001F4FE8" w:rsidP="001F4FE8">
      <w:pPr>
        <w:pStyle w:val="Nadpis2"/>
        <w:numPr>
          <w:ilvl w:val="0"/>
          <w:numId w:val="0"/>
        </w:numPr>
        <w:ind w:left="576"/>
        <w:rPr>
          <w:rFonts w:eastAsia="Times New Roman"/>
          <w:lang w:eastAsia="cs-CZ"/>
        </w:rPr>
      </w:pPr>
      <w:bookmarkStart w:id="0" w:name="_Toc437534325"/>
      <w:r>
        <w:rPr>
          <w:rFonts w:eastAsia="Times New Roman"/>
          <w:shd w:val="clear" w:color="auto" w:fill="FEFEFE"/>
          <w:lang w:eastAsia="cs-CZ"/>
        </w:rPr>
        <w:lastRenderedPageBreak/>
        <w:t xml:space="preserve">Příklad: </w:t>
      </w:r>
      <w:r w:rsidRPr="006016DF">
        <w:rPr>
          <w:rFonts w:eastAsia="Times New Roman"/>
          <w:shd w:val="clear" w:color="auto" w:fill="FEFEFE"/>
          <w:lang w:eastAsia="cs-CZ"/>
        </w:rPr>
        <w:t>Sponzoring a partnerství</w:t>
      </w:r>
      <w:bookmarkEnd w:id="0"/>
    </w:p>
    <w:p w:rsidR="001F4FE8" w:rsidRPr="006016DF" w:rsidRDefault="001F4FE8" w:rsidP="001F4FE8">
      <w:pPr>
        <w:spacing w:after="160" w:line="360" w:lineRule="auto"/>
        <w:jc w:val="both"/>
        <w:rPr>
          <w:rFonts w:eastAsia="Times New Roman" w:cs="Times New Roman"/>
          <w:szCs w:val="24"/>
          <w:lang w:eastAsia="cs-CZ"/>
        </w:rPr>
      </w:pPr>
      <w:r w:rsidRPr="006016DF">
        <w:rPr>
          <w:rFonts w:eastAsia="Times New Roman" w:cs="Times New Roman"/>
          <w:b/>
          <w:bCs/>
          <w:color w:val="000000"/>
          <w:szCs w:val="24"/>
          <w:shd w:val="clear" w:color="auto" w:fill="FEFEFE"/>
          <w:lang w:eastAsia="cs-CZ"/>
        </w:rPr>
        <w:t xml:space="preserve">Recyklované kelímky pro pojízdný stánek </w:t>
      </w:r>
      <w:proofErr w:type="spellStart"/>
      <w:r w:rsidRPr="006016DF">
        <w:rPr>
          <w:rFonts w:eastAsia="Times New Roman" w:cs="Times New Roman"/>
          <w:b/>
          <w:bCs/>
          <w:color w:val="000000"/>
          <w:szCs w:val="24"/>
          <w:shd w:val="clear" w:color="auto" w:fill="FEFEFE"/>
          <w:lang w:eastAsia="cs-CZ"/>
        </w:rPr>
        <w:t>FairCoffee</w:t>
      </w:r>
      <w:proofErr w:type="spellEnd"/>
    </w:p>
    <w:p w:rsidR="001F4FE8" w:rsidRPr="006016DF" w:rsidRDefault="001F4FE8" w:rsidP="001F4FE8">
      <w:pPr>
        <w:spacing w:after="160" w:line="360" w:lineRule="auto"/>
        <w:jc w:val="both"/>
        <w:rPr>
          <w:rFonts w:eastAsia="Times New Roman" w:cs="Times New Roman"/>
          <w:szCs w:val="24"/>
          <w:lang w:eastAsia="cs-CZ"/>
        </w:rPr>
      </w:pPr>
      <w:r w:rsidRPr="006016DF">
        <w:rPr>
          <w:rFonts w:eastAsia="Times New Roman" w:cs="Times New Roman"/>
          <w:color w:val="000000"/>
          <w:szCs w:val="24"/>
          <w:shd w:val="clear" w:color="auto" w:fill="FEFEFE"/>
          <w:lang w:eastAsia="cs-CZ"/>
        </w:rPr>
        <w:t xml:space="preserve">Pokud by se organizace rozhodla pro provoz pojízdného stánku </w:t>
      </w:r>
      <w:proofErr w:type="spellStart"/>
      <w:r w:rsidRPr="006016DF">
        <w:rPr>
          <w:rFonts w:eastAsia="Times New Roman" w:cs="Times New Roman"/>
          <w:color w:val="000000"/>
          <w:szCs w:val="24"/>
          <w:shd w:val="clear" w:color="auto" w:fill="FEFEFE"/>
          <w:lang w:eastAsia="cs-CZ"/>
        </w:rPr>
        <w:t>FairCoffee</w:t>
      </w:r>
      <w:proofErr w:type="spellEnd"/>
      <w:r w:rsidRPr="006016DF">
        <w:rPr>
          <w:rFonts w:eastAsia="Times New Roman" w:cs="Times New Roman"/>
          <w:color w:val="000000"/>
          <w:szCs w:val="24"/>
          <w:shd w:val="clear" w:color="auto" w:fill="FEFEFE"/>
          <w:lang w:eastAsia="cs-CZ"/>
        </w:rPr>
        <w:t xml:space="preserve">, který by byl velkou reklamou pro organizaci, viditelným podpořením </w:t>
      </w:r>
      <w:proofErr w:type="spellStart"/>
      <w:r w:rsidRPr="006016DF">
        <w:rPr>
          <w:rFonts w:eastAsia="Times New Roman" w:cs="Times New Roman"/>
          <w:color w:val="000000"/>
          <w:szCs w:val="24"/>
          <w:shd w:val="clear" w:color="auto" w:fill="FEFEFE"/>
          <w:lang w:eastAsia="cs-CZ"/>
        </w:rPr>
        <w:t>fairtrade</w:t>
      </w:r>
      <w:proofErr w:type="spellEnd"/>
      <w:r w:rsidRPr="006016DF">
        <w:rPr>
          <w:rFonts w:eastAsia="Times New Roman" w:cs="Times New Roman"/>
          <w:color w:val="000000"/>
          <w:szCs w:val="24"/>
          <w:shd w:val="clear" w:color="auto" w:fill="FEFEFE"/>
          <w:lang w:eastAsia="cs-CZ"/>
        </w:rPr>
        <w:t xml:space="preserve"> a spojením jména organizace s e-</w:t>
      </w:r>
      <w:proofErr w:type="spellStart"/>
      <w:r w:rsidRPr="006016DF">
        <w:rPr>
          <w:rFonts w:eastAsia="Times New Roman" w:cs="Times New Roman"/>
          <w:color w:val="000000"/>
          <w:szCs w:val="24"/>
          <w:shd w:val="clear" w:color="auto" w:fill="FEFEFE"/>
          <w:lang w:eastAsia="cs-CZ"/>
        </w:rPr>
        <w:t>shopem</w:t>
      </w:r>
      <w:proofErr w:type="spellEnd"/>
      <w:r w:rsidRPr="006016DF">
        <w:rPr>
          <w:rFonts w:eastAsia="Times New Roman" w:cs="Times New Roman"/>
          <w:color w:val="000000"/>
          <w:szCs w:val="24"/>
          <w:shd w:val="clear" w:color="auto" w:fill="FEFEFE"/>
          <w:lang w:eastAsia="cs-CZ"/>
        </w:rPr>
        <w:t xml:space="preserve"> a výrobky, mohla by využít možného sponzoringu od společnosti S PAPER, s. r. o., která ve spolupráci se společností James Cooper vyrábí kelímky s obalem z grafického papíru vyrobeného ze skořápek kakaových bobů.</w:t>
      </w:r>
      <w:r>
        <w:rPr>
          <w:rStyle w:val="Znakapoznpodarou"/>
          <w:rFonts w:eastAsia="Times New Roman" w:cs="Times New Roman"/>
          <w:color w:val="000000"/>
          <w:szCs w:val="24"/>
          <w:shd w:val="clear" w:color="auto" w:fill="FEFEFE"/>
          <w:lang w:eastAsia="cs-CZ"/>
        </w:rPr>
        <w:footnoteReference w:id="1"/>
      </w:r>
      <w:r w:rsidRPr="006016DF">
        <w:rPr>
          <w:rFonts w:eastAsia="Times New Roman" w:cs="Times New Roman"/>
          <w:color w:val="000000"/>
          <w:szCs w:val="24"/>
          <w:shd w:val="clear" w:color="auto" w:fill="FEFEFE"/>
          <w:lang w:eastAsia="cs-CZ"/>
        </w:rPr>
        <w:t xml:space="preserve"> V případě takovéto spolupráce by bylo splněno hned několik záměrů organizace. Navíc by přes dodavatele </w:t>
      </w:r>
      <w:proofErr w:type="spellStart"/>
      <w:r w:rsidRPr="006016DF">
        <w:rPr>
          <w:rFonts w:eastAsia="Times New Roman" w:cs="Times New Roman"/>
          <w:color w:val="000000"/>
          <w:szCs w:val="24"/>
          <w:shd w:val="clear" w:color="auto" w:fill="FEFEFE"/>
          <w:lang w:eastAsia="cs-CZ"/>
        </w:rPr>
        <w:t>fairtradového</w:t>
      </w:r>
      <w:proofErr w:type="spellEnd"/>
      <w:r w:rsidRPr="006016DF">
        <w:rPr>
          <w:rFonts w:eastAsia="Times New Roman" w:cs="Times New Roman"/>
          <w:color w:val="000000"/>
          <w:szCs w:val="24"/>
          <w:shd w:val="clear" w:color="auto" w:fill="FEFEFE"/>
          <w:lang w:eastAsia="cs-CZ"/>
        </w:rPr>
        <w:t xml:space="preserve"> kakaa mohla společnost James Cooper získat pravidelnou dodávku kakaových slupek, které jinak zůstávají nevyužité. Na grafický papír by bylo vytištěno logo </w:t>
      </w:r>
      <w:proofErr w:type="spellStart"/>
      <w:r w:rsidRPr="006016DF">
        <w:rPr>
          <w:rFonts w:eastAsia="Times New Roman" w:cs="Times New Roman"/>
          <w:color w:val="000000"/>
          <w:szCs w:val="24"/>
          <w:shd w:val="clear" w:color="auto" w:fill="FEFEFE"/>
          <w:lang w:eastAsia="cs-CZ"/>
        </w:rPr>
        <w:t>NaZemi</w:t>
      </w:r>
      <w:proofErr w:type="spellEnd"/>
      <w:r w:rsidRPr="006016DF">
        <w:rPr>
          <w:rFonts w:eastAsia="Times New Roman" w:cs="Times New Roman"/>
          <w:color w:val="000000"/>
          <w:szCs w:val="24"/>
          <w:shd w:val="clear" w:color="auto" w:fill="FEFEFE"/>
          <w:lang w:eastAsia="cs-CZ"/>
        </w:rPr>
        <w:t xml:space="preserve">  s informací o fair </w:t>
      </w:r>
      <w:proofErr w:type="spellStart"/>
      <w:r w:rsidRPr="006016DF">
        <w:rPr>
          <w:rFonts w:eastAsia="Times New Roman" w:cs="Times New Roman"/>
          <w:color w:val="000000"/>
          <w:szCs w:val="24"/>
          <w:shd w:val="clear" w:color="auto" w:fill="FEFEFE"/>
          <w:lang w:eastAsia="cs-CZ"/>
        </w:rPr>
        <w:t>trade</w:t>
      </w:r>
      <w:proofErr w:type="spellEnd"/>
      <w:r w:rsidRPr="006016DF">
        <w:rPr>
          <w:rFonts w:eastAsia="Times New Roman" w:cs="Times New Roman"/>
          <w:color w:val="000000"/>
          <w:szCs w:val="24"/>
          <w:shd w:val="clear" w:color="auto" w:fill="FEFEFE"/>
          <w:lang w:eastAsia="cs-CZ"/>
        </w:rPr>
        <w:t xml:space="preserve">, která by přispěla ke zvýšení povědomí zákazníků kávového vozíčku o produktu, který pijí i o organizaci samotné a jejích záměrech. </w:t>
      </w:r>
    </w:p>
    <w:p w:rsidR="001F4FE8" w:rsidRPr="006016DF" w:rsidRDefault="001F4FE8" w:rsidP="001F4FE8">
      <w:pPr>
        <w:spacing w:after="0" w:line="360" w:lineRule="auto"/>
        <w:rPr>
          <w:rFonts w:eastAsia="Times New Roman" w:cs="Times New Roman"/>
          <w:szCs w:val="24"/>
          <w:lang w:eastAsia="cs-CZ"/>
        </w:rPr>
      </w:pPr>
    </w:p>
    <w:p w:rsidR="001F4FE8" w:rsidRPr="006016DF" w:rsidRDefault="001F4FE8" w:rsidP="001F4FE8">
      <w:pPr>
        <w:spacing w:after="160" w:line="360" w:lineRule="auto"/>
        <w:jc w:val="both"/>
        <w:rPr>
          <w:rFonts w:eastAsia="Times New Roman" w:cs="Times New Roman"/>
          <w:szCs w:val="24"/>
          <w:lang w:eastAsia="cs-CZ"/>
        </w:rPr>
      </w:pPr>
      <w:r w:rsidRPr="006016DF">
        <w:rPr>
          <w:rFonts w:eastAsia="Times New Roman" w:cs="Times New Roman"/>
          <w:b/>
          <w:bCs/>
          <w:color w:val="000000"/>
          <w:szCs w:val="24"/>
          <w:shd w:val="clear" w:color="auto" w:fill="FEFEFE"/>
          <w:lang w:eastAsia="cs-CZ"/>
        </w:rPr>
        <w:t xml:space="preserve">Prostor Kino </w:t>
      </w:r>
      <w:proofErr w:type="spellStart"/>
      <w:r w:rsidRPr="006016DF">
        <w:rPr>
          <w:rFonts w:eastAsia="Times New Roman" w:cs="Times New Roman"/>
          <w:b/>
          <w:bCs/>
          <w:color w:val="000000"/>
          <w:szCs w:val="24"/>
          <w:shd w:val="clear" w:color="auto" w:fill="FEFEFE"/>
          <w:lang w:eastAsia="cs-CZ"/>
        </w:rPr>
        <w:t>Scala</w:t>
      </w:r>
      <w:proofErr w:type="spellEnd"/>
      <w:r w:rsidRPr="006016DF">
        <w:rPr>
          <w:rFonts w:eastAsia="Times New Roman" w:cs="Times New Roman"/>
          <w:b/>
          <w:bCs/>
          <w:color w:val="000000"/>
          <w:szCs w:val="24"/>
          <w:shd w:val="clear" w:color="auto" w:fill="FEFEFE"/>
          <w:lang w:eastAsia="cs-CZ"/>
        </w:rPr>
        <w:t>, Kino Art</w:t>
      </w:r>
    </w:p>
    <w:p w:rsidR="001F4FE8" w:rsidRPr="006016DF" w:rsidRDefault="001F4FE8" w:rsidP="001F4FE8">
      <w:pPr>
        <w:spacing w:after="160" w:line="360" w:lineRule="auto"/>
        <w:jc w:val="both"/>
        <w:rPr>
          <w:rFonts w:eastAsia="Times New Roman" w:cs="Times New Roman"/>
          <w:szCs w:val="24"/>
          <w:lang w:eastAsia="cs-CZ"/>
        </w:rPr>
      </w:pPr>
      <w:r w:rsidRPr="006016DF">
        <w:rPr>
          <w:rFonts w:eastAsia="Times New Roman" w:cs="Times New Roman"/>
          <w:color w:val="000000"/>
          <w:szCs w:val="24"/>
          <w:shd w:val="clear" w:color="auto" w:fill="FEFEFE"/>
          <w:lang w:eastAsia="cs-CZ"/>
        </w:rPr>
        <w:t xml:space="preserve">Vzhledem k velkému zájmu o vzdělávací akce pořádané organizací </w:t>
      </w:r>
      <w:proofErr w:type="spellStart"/>
      <w:r w:rsidRPr="006016DF">
        <w:rPr>
          <w:rFonts w:eastAsia="Times New Roman" w:cs="Times New Roman"/>
          <w:color w:val="000000"/>
          <w:szCs w:val="24"/>
          <w:shd w:val="clear" w:color="auto" w:fill="FEFEFE"/>
          <w:lang w:eastAsia="cs-CZ"/>
        </w:rPr>
        <w:t>NaZemi</w:t>
      </w:r>
      <w:proofErr w:type="spellEnd"/>
      <w:r w:rsidRPr="006016DF">
        <w:rPr>
          <w:rFonts w:eastAsia="Times New Roman" w:cs="Times New Roman"/>
          <w:color w:val="000000"/>
          <w:szCs w:val="24"/>
          <w:shd w:val="clear" w:color="auto" w:fill="FEFEFE"/>
          <w:lang w:eastAsia="cs-CZ"/>
        </w:rPr>
        <w:t xml:space="preserve"> a omezenou kapacitou jejich prostor by bylo vhodné navázat partnerství pro promítání, či diskuse a besedy </w:t>
      </w:r>
      <w:proofErr w:type="gramStart"/>
      <w:r w:rsidRPr="006016DF">
        <w:rPr>
          <w:rFonts w:eastAsia="Times New Roman" w:cs="Times New Roman"/>
          <w:color w:val="000000"/>
          <w:szCs w:val="24"/>
          <w:shd w:val="clear" w:color="auto" w:fill="FEFEFE"/>
          <w:lang w:eastAsia="cs-CZ"/>
        </w:rPr>
        <w:t>ku příklad s Kinem</w:t>
      </w:r>
      <w:proofErr w:type="gramEnd"/>
      <w:r w:rsidRPr="006016DF">
        <w:rPr>
          <w:rFonts w:eastAsia="Times New Roman" w:cs="Times New Roman"/>
          <w:color w:val="000000"/>
          <w:szCs w:val="24"/>
          <w:shd w:val="clear" w:color="auto" w:fill="FEFEFE"/>
          <w:lang w:eastAsia="cs-CZ"/>
        </w:rPr>
        <w:t xml:space="preserve"> </w:t>
      </w:r>
      <w:proofErr w:type="spellStart"/>
      <w:r w:rsidRPr="006016DF">
        <w:rPr>
          <w:rFonts w:eastAsia="Times New Roman" w:cs="Times New Roman"/>
          <w:color w:val="000000"/>
          <w:szCs w:val="24"/>
          <w:shd w:val="clear" w:color="auto" w:fill="FEFEFE"/>
          <w:lang w:eastAsia="cs-CZ"/>
        </w:rPr>
        <w:t>Scala</w:t>
      </w:r>
      <w:proofErr w:type="spellEnd"/>
      <w:r w:rsidRPr="006016DF">
        <w:rPr>
          <w:rFonts w:eastAsia="Times New Roman" w:cs="Times New Roman"/>
          <w:color w:val="000000"/>
          <w:szCs w:val="24"/>
          <w:shd w:val="clear" w:color="auto" w:fill="FEFEFE"/>
          <w:lang w:eastAsia="cs-CZ"/>
        </w:rPr>
        <w:t xml:space="preserve"> nebo Kinem Art - výměnou za kávy, čaje či jiné pochutiny za zvýhodněné nákupní ceny. Navíc studentské kino by mohlo upozornit na organizaci velké množství studentů. Sponzoring by byl pro obě strany výhodný, neboť kino </w:t>
      </w:r>
      <w:proofErr w:type="spellStart"/>
      <w:r w:rsidRPr="006016DF">
        <w:rPr>
          <w:rFonts w:eastAsia="Times New Roman" w:cs="Times New Roman"/>
          <w:color w:val="000000"/>
          <w:szCs w:val="24"/>
          <w:shd w:val="clear" w:color="auto" w:fill="FEFEFE"/>
          <w:lang w:eastAsia="cs-CZ"/>
        </w:rPr>
        <w:t>Scala</w:t>
      </w:r>
      <w:proofErr w:type="spellEnd"/>
      <w:r w:rsidRPr="006016DF">
        <w:rPr>
          <w:rFonts w:eastAsia="Times New Roman" w:cs="Times New Roman"/>
          <w:color w:val="000000"/>
          <w:szCs w:val="24"/>
          <w:shd w:val="clear" w:color="auto" w:fill="FEFEFE"/>
          <w:lang w:eastAsia="cs-CZ"/>
        </w:rPr>
        <w:t xml:space="preserve"> by mohlo zorganizovat speciální programovou sekci pro tento typ programu. Příchod lidí do kina by znamenal útratu na baru, kam by také </w:t>
      </w:r>
      <w:proofErr w:type="spellStart"/>
      <w:r w:rsidRPr="006016DF">
        <w:rPr>
          <w:rFonts w:eastAsia="Times New Roman" w:cs="Times New Roman"/>
          <w:color w:val="000000"/>
          <w:szCs w:val="24"/>
          <w:shd w:val="clear" w:color="auto" w:fill="FEFEFE"/>
          <w:lang w:eastAsia="cs-CZ"/>
        </w:rPr>
        <w:t>NaZemi</w:t>
      </w:r>
      <w:proofErr w:type="spellEnd"/>
      <w:r w:rsidRPr="006016DF">
        <w:rPr>
          <w:rFonts w:eastAsia="Times New Roman" w:cs="Times New Roman"/>
          <w:color w:val="000000"/>
          <w:szCs w:val="24"/>
          <w:shd w:val="clear" w:color="auto" w:fill="FEFEFE"/>
          <w:lang w:eastAsia="cs-CZ"/>
        </w:rPr>
        <w:t xml:space="preserve"> mohla za zvýhodněnou cenu dodávat své </w:t>
      </w:r>
      <w:proofErr w:type="spellStart"/>
      <w:r w:rsidRPr="006016DF">
        <w:rPr>
          <w:rFonts w:eastAsia="Times New Roman" w:cs="Times New Roman"/>
          <w:color w:val="000000"/>
          <w:szCs w:val="24"/>
          <w:shd w:val="clear" w:color="auto" w:fill="FEFEFE"/>
          <w:lang w:eastAsia="cs-CZ"/>
        </w:rPr>
        <w:t>FairCoffee</w:t>
      </w:r>
      <w:proofErr w:type="spellEnd"/>
      <w:r w:rsidRPr="006016DF">
        <w:rPr>
          <w:rFonts w:eastAsia="Times New Roman" w:cs="Times New Roman"/>
          <w:color w:val="000000"/>
          <w:szCs w:val="24"/>
          <w:shd w:val="clear" w:color="auto" w:fill="FEFEFE"/>
          <w:lang w:eastAsia="cs-CZ"/>
        </w:rPr>
        <w:t xml:space="preserve">, případně další </w:t>
      </w:r>
      <w:proofErr w:type="spellStart"/>
      <w:r w:rsidRPr="006016DF">
        <w:rPr>
          <w:rFonts w:eastAsia="Times New Roman" w:cs="Times New Roman"/>
          <w:color w:val="000000"/>
          <w:szCs w:val="24"/>
          <w:shd w:val="clear" w:color="auto" w:fill="FEFEFE"/>
          <w:lang w:eastAsia="cs-CZ"/>
        </w:rPr>
        <w:t>fairtrade</w:t>
      </w:r>
      <w:proofErr w:type="spellEnd"/>
      <w:r w:rsidRPr="006016DF">
        <w:rPr>
          <w:rFonts w:eastAsia="Times New Roman" w:cs="Times New Roman"/>
          <w:color w:val="000000"/>
          <w:szCs w:val="24"/>
          <w:shd w:val="clear" w:color="auto" w:fill="FEFEFE"/>
          <w:lang w:eastAsia="cs-CZ"/>
        </w:rPr>
        <w:t xml:space="preserve"> výrobky. </w:t>
      </w:r>
    </w:p>
    <w:p w:rsidR="001F4FE8" w:rsidRDefault="001F4FE8" w:rsidP="001F4FE8">
      <w:pPr>
        <w:pStyle w:val="Normlnweb"/>
        <w:spacing w:before="0" w:beforeAutospacing="0" w:after="200" w:afterAutospacing="0" w:line="360" w:lineRule="auto"/>
        <w:jc w:val="both"/>
        <w:rPr>
          <w:color w:val="000000"/>
          <w:shd w:val="clear" w:color="auto" w:fill="FEFEFE"/>
        </w:rPr>
      </w:pPr>
      <w:r w:rsidRPr="006016DF">
        <w:rPr>
          <w:color w:val="000000"/>
          <w:shd w:val="clear" w:color="auto" w:fill="FEFEFE"/>
        </w:rPr>
        <w:t>Taktéž pro besedy či workshopy by mohla organizace oslovit prostor Otevřená zahrada, kde by mohla na oplátku organizovat také jejich známější setkání jako Férová snídaně nebo větší konference.</w:t>
      </w:r>
    </w:p>
    <w:p w:rsidR="001F4FE8" w:rsidRDefault="001F4FE8" w:rsidP="001F4FE8">
      <w:pPr>
        <w:rPr>
          <w:rFonts w:eastAsia="Times New Roman" w:cs="Times New Roman"/>
          <w:color w:val="000000"/>
          <w:szCs w:val="24"/>
          <w:shd w:val="clear" w:color="auto" w:fill="FEFEFE"/>
          <w:lang w:eastAsia="cs-CZ"/>
        </w:rPr>
      </w:pPr>
      <w:r>
        <w:rPr>
          <w:color w:val="000000"/>
          <w:shd w:val="clear" w:color="auto" w:fill="FEFEFE"/>
        </w:rPr>
        <w:br w:type="page"/>
      </w:r>
    </w:p>
    <w:p w:rsidR="001F4FE8" w:rsidRDefault="001F4FE8" w:rsidP="001F4FE8">
      <w:bookmarkStart w:id="1" w:name="_GoBack"/>
      <w:bookmarkEnd w:id="1"/>
      <w:r>
        <w:lastRenderedPageBreak/>
        <w:br w:type="page"/>
      </w:r>
    </w:p>
    <w:p w:rsidR="00CB5BA0" w:rsidRDefault="00CB5BA0"/>
    <w:sectPr w:rsidR="00CB5B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DF7" w:rsidRDefault="00301DF7" w:rsidP="001F4FE8">
      <w:pPr>
        <w:spacing w:after="0" w:line="240" w:lineRule="auto"/>
      </w:pPr>
      <w:r>
        <w:separator/>
      </w:r>
    </w:p>
  </w:endnote>
  <w:endnote w:type="continuationSeparator" w:id="0">
    <w:p w:rsidR="00301DF7" w:rsidRDefault="00301DF7" w:rsidP="001F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DF7" w:rsidRDefault="00301DF7" w:rsidP="001F4FE8">
      <w:pPr>
        <w:spacing w:after="0" w:line="240" w:lineRule="auto"/>
      </w:pPr>
      <w:r>
        <w:separator/>
      </w:r>
    </w:p>
  </w:footnote>
  <w:footnote w:type="continuationSeparator" w:id="0">
    <w:p w:rsidR="00301DF7" w:rsidRDefault="00301DF7" w:rsidP="001F4FE8">
      <w:pPr>
        <w:spacing w:after="0" w:line="240" w:lineRule="auto"/>
      </w:pPr>
      <w:r>
        <w:continuationSeparator/>
      </w:r>
    </w:p>
  </w:footnote>
  <w:footnote w:id="1">
    <w:p w:rsidR="001F4FE8" w:rsidRDefault="001F4FE8" w:rsidP="001F4FE8">
      <w:pPr>
        <w:pStyle w:val="Textpoznpodarou"/>
      </w:pPr>
      <w:r>
        <w:rPr>
          <w:rStyle w:val="Znakapoznpodarou"/>
        </w:rPr>
        <w:footnoteRef/>
      </w:r>
      <w:r>
        <w:t xml:space="preserve"> </w:t>
      </w:r>
      <w:r>
        <w:rPr>
          <w:color w:val="000000"/>
          <w:sz w:val="18"/>
          <w:szCs w:val="18"/>
          <w:shd w:val="clear" w:color="auto" w:fill="FFFFFF"/>
        </w:rPr>
        <w:t xml:space="preserve">OUKROPEC, Jindřich. S PAPER: Tvoříme obaly z výrobního odpadu z kakaových bobů a použitých kelímků. </w:t>
      </w:r>
      <w:proofErr w:type="spellStart"/>
      <w:r>
        <w:rPr>
          <w:i/>
          <w:iCs/>
          <w:color w:val="000000"/>
          <w:sz w:val="18"/>
          <w:szCs w:val="18"/>
        </w:rPr>
        <w:t>Czechdesign</w:t>
      </w:r>
      <w:proofErr w:type="spellEnd"/>
      <w:r>
        <w:rPr>
          <w:color w:val="000000"/>
          <w:sz w:val="18"/>
          <w:szCs w:val="18"/>
          <w:shd w:val="clear" w:color="auto" w:fill="FFFFFF"/>
        </w:rPr>
        <w:t xml:space="preserve"> [online]. 2015, 2015-11-25 [cit. 2015-11-25]. Dostupné z: http://www.czechdesign.cz/temata-a-rubriky/s-paper-tvorime-obaly-z-vyrobniho-odpadu-z-kakaovych-bobu-a-pouzitych-kelimku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0065E"/>
    <w:multiLevelType w:val="multilevel"/>
    <w:tmpl w:val="BD28427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76CF431F"/>
    <w:multiLevelType w:val="multilevel"/>
    <w:tmpl w:val="A12C7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E8"/>
    <w:rsid w:val="001F4FE8"/>
    <w:rsid w:val="00301DF7"/>
    <w:rsid w:val="00CB5B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4FE8"/>
    <w:rPr>
      <w:rFonts w:ascii="Times New Roman" w:hAnsi="Times New Roman"/>
      <w:sz w:val="24"/>
    </w:rPr>
  </w:style>
  <w:style w:type="paragraph" w:styleId="Nadpis1">
    <w:name w:val="heading 1"/>
    <w:basedOn w:val="Normln"/>
    <w:next w:val="Normln"/>
    <w:link w:val="Nadpis1Char"/>
    <w:uiPriority w:val="9"/>
    <w:qFormat/>
    <w:rsid w:val="001F4FE8"/>
    <w:pPr>
      <w:keepNext/>
      <w:keepLines/>
      <w:numPr>
        <w:numId w:val="1"/>
      </w:numPr>
      <w:spacing w:after="120" w:line="360" w:lineRule="auto"/>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1F4FE8"/>
    <w:pPr>
      <w:keepNext/>
      <w:keepLines/>
      <w:numPr>
        <w:ilvl w:val="1"/>
        <w:numId w:val="1"/>
      </w:numPr>
      <w:spacing w:after="120" w:line="360" w:lineRule="auto"/>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1F4FE8"/>
    <w:pPr>
      <w:keepNext/>
      <w:keepLines/>
      <w:numPr>
        <w:ilvl w:val="2"/>
        <w:numId w:val="1"/>
      </w:numPr>
      <w:spacing w:after="120" w:line="360" w:lineRule="auto"/>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1F4FE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F4FE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F4F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F4FE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F4FE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F4FE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4FE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1F4FE8"/>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1F4FE8"/>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1F4FE8"/>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1F4FE8"/>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1F4FE8"/>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1F4FE8"/>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1F4FE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F4FE8"/>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1F4FE8"/>
    <w:pPr>
      <w:spacing w:before="480" w:after="0" w:line="276" w:lineRule="auto"/>
      <w:outlineLvl w:val="9"/>
    </w:pPr>
    <w:rPr>
      <w:rFonts w:asciiTheme="majorHAnsi" w:hAnsiTheme="majorHAnsi"/>
      <w:color w:val="365F91" w:themeColor="accent1" w:themeShade="BF"/>
      <w:sz w:val="28"/>
    </w:rPr>
  </w:style>
  <w:style w:type="paragraph" w:styleId="Textbubliny">
    <w:name w:val="Balloon Text"/>
    <w:basedOn w:val="Normln"/>
    <w:link w:val="TextbublinyChar"/>
    <w:uiPriority w:val="99"/>
    <w:semiHidden/>
    <w:unhideWhenUsed/>
    <w:rsid w:val="001F4F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4FE8"/>
    <w:rPr>
      <w:rFonts w:ascii="Tahoma" w:hAnsi="Tahoma" w:cs="Tahoma"/>
      <w:sz w:val="16"/>
      <w:szCs w:val="16"/>
    </w:rPr>
  </w:style>
  <w:style w:type="paragraph" w:styleId="Normlnweb">
    <w:name w:val="Normal (Web)"/>
    <w:basedOn w:val="Normln"/>
    <w:uiPriority w:val="99"/>
    <w:unhideWhenUsed/>
    <w:rsid w:val="001F4FE8"/>
    <w:pPr>
      <w:spacing w:before="100" w:beforeAutospacing="1" w:after="100" w:afterAutospacing="1" w:line="240" w:lineRule="auto"/>
    </w:pPr>
    <w:rPr>
      <w:rFonts w:eastAsia="Times New Roman" w:cs="Times New Roman"/>
      <w:szCs w:val="24"/>
      <w:lang w:eastAsia="cs-CZ"/>
    </w:rPr>
  </w:style>
  <w:style w:type="paragraph" w:styleId="Textpoznpodarou">
    <w:name w:val="footnote text"/>
    <w:basedOn w:val="Normln"/>
    <w:link w:val="TextpoznpodarouChar"/>
    <w:uiPriority w:val="99"/>
    <w:semiHidden/>
    <w:unhideWhenUsed/>
    <w:rsid w:val="001F4F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F4FE8"/>
    <w:rPr>
      <w:rFonts w:ascii="Times New Roman" w:hAnsi="Times New Roman"/>
      <w:sz w:val="20"/>
      <w:szCs w:val="20"/>
    </w:rPr>
  </w:style>
  <w:style w:type="character" w:styleId="Znakapoznpodarou">
    <w:name w:val="footnote reference"/>
    <w:basedOn w:val="Standardnpsmoodstavce"/>
    <w:uiPriority w:val="99"/>
    <w:semiHidden/>
    <w:unhideWhenUsed/>
    <w:rsid w:val="001F4FE8"/>
    <w:rPr>
      <w:vertAlign w:val="superscript"/>
    </w:rPr>
  </w:style>
  <w:style w:type="table" w:styleId="Stednstnovn1zvraznn3">
    <w:name w:val="Medium Shading 1 Accent 3"/>
    <w:basedOn w:val="Normlntabulka"/>
    <w:uiPriority w:val="63"/>
    <w:rsid w:val="001F4FE8"/>
    <w:pPr>
      <w:spacing w:after="0" w:line="240" w:lineRule="auto"/>
    </w:pPr>
    <w:rPr>
      <w:rFonts w:ascii="Times New Roman" w:hAnsi="Times New Roman"/>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4FE8"/>
    <w:rPr>
      <w:rFonts w:ascii="Times New Roman" w:hAnsi="Times New Roman"/>
      <w:sz w:val="24"/>
    </w:rPr>
  </w:style>
  <w:style w:type="paragraph" w:styleId="Nadpis1">
    <w:name w:val="heading 1"/>
    <w:basedOn w:val="Normln"/>
    <w:next w:val="Normln"/>
    <w:link w:val="Nadpis1Char"/>
    <w:uiPriority w:val="9"/>
    <w:qFormat/>
    <w:rsid w:val="001F4FE8"/>
    <w:pPr>
      <w:keepNext/>
      <w:keepLines/>
      <w:numPr>
        <w:numId w:val="1"/>
      </w:numPr>
      <w:spacing w:after="120" w:line="360" w:lineRule="auto"/>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1F4FE8"/>
    <w:pPr>
      <w:keepNext/>
      <w:keepLines/>
      <w:numPr>
        <w:ilvl w:val="1"/>
        <w:numId w:val="1"/>
      </w:numPr>
      <w:spacing w:after="120" w:line="360" w:lineRule="auto"/>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1F4FE8"/>
    <w:pPr>
      <w:keepNext/>
      <w:keepLines/>
      <w:numPr>
        <w:ilvl w:val="2"/>
        <w:numId w:val="1"/>
      </w:numPr>
      <w:spacing w:after="120" w:line="360" w:lineRule="auto"/>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1F4FE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F4FE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F4FE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F4FE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F4FE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F4FE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4FE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1F4FE8"/>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1F4FE8"/>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1F4FE8"/>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1F4FE8"/>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1F4FE8"/>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1F4FE8"/>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1F4FE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F4FE8"/>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unhideWhenUsed/>
    <w:qFormat/>
    <w:rsid w:val="001F4FE8"/>
    <w:pPr>
      <w:spacing w:before="480" w:after="0" w:line="276" w:lineRule="auto"/>
      <w:outlineLvl w:val="9"/>
    </w:pPr>
    <w:rPr>
      <w:rFonts w:asciiTheme="majorHAnsi" w:hAnsiTheme="majorHAnsi"/>
      <w:color w:val="365F91" w:themeColor="accent1" w:themeShade="BF"/>
      <w:sz w:val="28"/>
    </w:rPr>
  </w:style>
  <w:style w:type="paragraph" w:styleId="Textbubliny">
    <w:name w:val="Balloon Text"/>
    <w:basedOn w:val="Normln"/>
    <w:link w:val="TextbublinyChar"/>
    <w:uiPriority w:val="99"/>
    <w:semiHidden/>
    <w:unhideWhenUsed/>
    <w:rsid w:val="001F4F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4FE8"/>
    <w:rPr>
      <w:rFonts w:ascii="Tahoma" w:hAnsi="Tahoma" w:cs="Tahoma"/>
      <w:sz w:val="16"/>
      <w:szCs w:val="16"/>
    </w:rPr>
  </w:style>
  <w:style w:type="paragraph" w:styleId="Normlnweb">
    <w:name w:val="Normal (Web)"/>
    <w:basedOn w:val="Normln"/>
    <w:uiPriority w:val="99"/>
    <w:unhideWhenUsed/>
    <w:rsid w:val="001F4FE8"/>
    <w:pPr>
      <w:spacing w:before="100" w:beforeAutospacing="1" w:after="100" w:afterAutospacing="1" w:line="240" w:lineRule="auto"/>
    </w:pPr>
    <w:rPr>
      <w:rFonts w:eastAsia="Times New Roman" w:cs="Times New Roman"/>
      <w:szCs w:val="24"/>
      <w:lang w:eastAsia="cs-CZ"/>
    </w:rPr>
  </w:style>
  <w:style w:type="paragraph" w:styleId="Textpoznpodarou">
    <w:name w:val="footnote text"/>
    <w:basedOn w:val="Normln"/>
    <w:link w:val="TextpoznpodarouChar"/>
    <w:uiPriority w:val="99"/>
    <w:semiHidden/>
    <w:unhideWhenUsed/>
    <w:rsid w:val="001F4F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F4FE8"/>
    <w:rPr>
      <w:rFonts w:ascii="Times New Roman" w:hAnsi="Times New Roman"/>
      <w:sz w:val="20"/>
      <w:szCs w:val="20"/>
    </w:rPr>
  </w:style>
  <w:style w:type="character" w:styleId="Znakapoznpodarou">
    <w:name w:val="footnote reference"/>
    <w:basedOn w:val="Standardnpsmoodstavce"/>
    <w:uiPriority w:val="99"/>
    <w:semiHidden/>
    <w:unhideWhenUsed/>
    <w:rsid w:val="001F4FE8"/>
    <w:rPr>
      <w:vertAlign w:val="superscript"/>
    </w:rPr>
  </w:style>
  <w:style w:type="table" w:styleId="Stednstnovn1zvraznn3">
    <w:name w:val="Medium Shading 1 Accent 3"/>
    <w:basedOn w:val="Normlntabulka"/>
    <w:uiPriority w:val="63"/>
    <w:rsid w:val="001F4FE8"/>
    <w:pPr>
      <w:spacing w:after="0" w:line="240" w:lineRule="auto"/>
    </w:pPr>
    <w:rPr>
      <w:rFonts w:ascii="Times New Roman" w:hAnsi="Times New Roman"/>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zemi.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1717</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dc:creator>
  <cp:lastModifiedBy>EPA</cp:lastModifiedBy>
  <cp:revision>1</cp:revision>
  <dcterms:created xsi:type="dcterms:W3CDTF">2016-11-15T02:18:00Z</dcterms:created>
  <dcterms:modified xsi:type="dcterms:W3CDTF">2016-11-15T02:21:00Z</dcterms:modified>
</cp:coreProperties>
</file>