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77" w:rsidRPr="00C704DB" w:rsidRDefault="00EB2C8C" w:rsidP="001B5077">
      <w:pPr>
        <w:rPr>
          <w:lang w:val="en-GB"/>
        </w:rPr>
      </w:pPr>
      <w:r w:rsidRPr="00C704DB">
        <w:rPr>
          <w:b/>
          <w:bCs/>
          <w:noProof/>
          <w:lang w:eastAsia="en-US"/>
        </w:rPr>
        <mc:AlternateContent>
          <mc:Choice Requires="wps">
            <w:drawing>
              <wp:anchor distT="0" distB="0" distL="114300" distR="114300" simplePos="0" relativeHeight="251657728" behindDoc="0" locked="0" layoutInCell="1" allowOverlap="1" wp14:anchorId="4CD4336E" wp14:editId="03C5CFEB">
                <wp:simplePos x="0" y="0"/>
                <wp:positionH relativeFrom="column">
                  <wp:posOffset>0</wp:posOffset>
                </wp:positionH>
                <wp:positionV relativeFrom="paragraph">
                  <wp:posOffset>-914400</wp:posOffset>
                </wp:positionV>
                <wp:extent cx="3543300" cy="685800"/>
                <wp:effectExtent l="0" t="0" r="0" b="0"/>
                <wp:wrapTight wrapText="bothSides">
                  <wp:wrapPolygon edited="0">
                    <wp:start x="0" y="0"/>
                    <wp:lineTo x="21600" y="0"/>
                    <wp:lineTo x="21600" y="21600"/>
                    <wp:lineTo x="0" y="2160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0A9" w:rsidRDefault="00C704DB">
                            <w:pPr>
                              <w:rPr>
                                <w:b/>
                                <w:smallCaps/>
                                <w:color w:val="BFBFBF"/>
                                <w:sz w:val="60"/>
                              </w:rPr>
                            </w:pPr>
                            <w:r>
                              <w:rPr>
                                <w:b/>
                                <w:smallCaps/>
                                <w:color w:val="BFBFBF"/>
                                <w:sz w:val="60"/>
                              </w:rPr>
                              <w:t>Press release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1in;width:27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" filled="f" stroked="f">
                <v:textbox inset=",7.2pt,,7.2pt">
                  <w:txbxContent>
                    <w:p w:rsidR="007140A9" w:rsidRDefault="00C704DB">
                      <w:pPr>
                        <w:rPr>
                          <w:b/>
                          <w:smallCaps/>
                          <w:color w:val="BFBFBF"/>
                          <w:sz w:val="60"/>
                        </w:rPr>
                      </w:pPr>
                      <w:r>
                        <w:rPr>
                          <w:b/>
                          <w:smallCaps/>
                          <w:color w:val="BFBFBF"/>
                          <w:sz w:val="60"/>
                        </w:rPr>
                        <w:t>Press release</w:t>
                      </w:r>
                    </w:p>
                  </w:txbxContent>
                </v:textbox>
                <w10:wrap type="tight"/>
              </v:shape>
            </w:pict>
          </mc:Fallback>
        </mc:AlternateContent>
      </w:r>
    </w:p>
    <w:p w:rsidR="001B5077" w:rsidRPr="00C704DB" w:rsidRDefault="00C704DB" w:rsidP="001B5077">
      <w:pPr>
        <w:pStyle w:val="Heading4"/>
        <w:jc w:val="right"/>
        <w:rPr>
          <w:b w:val="0"/>
          <w:bCs w:val="0"/>
          <w:sz w:val="22"/>
          <w:lang w:val="en-GB"/>
        </w:rPr>
      </w:pPr>
      <w:r w:rsidRPr="00C704DB">
        <w:rPr>
          <w:b w:val="0"/>
          <w:bCs w:val="0"/>
          <w:sz w:val="22"/>
          <w:lang w:val="en-GB"/>
        </w:rPr>
        <w:t>Prague</w:t>
      </w:r>
      <w:r w:rsidR="001B5077" w:rsidRPr="00C704DB">
        <w:rPr>
          <w:b w:val="0"/>
          <w:bCs w:val="0"/>
          <w:sz w:val="22"/>
          <w:lang w:val="en-GB"/>
        </w:rPr>
        <w:t xml:space="preserve">, </w:t>
      </w:r>
      <w:r w:rsidR="007900AC" w:rsidRPr="00C704DB">
        <w:rPr>
          <w:b w:val="0"/>
          <w:bCs w:val="0"/>
          <w:sz w:val="22"/>
          <w:lang w:val="en-GB"/>
        </w:rPr>
        <w:t>12</w:t>
      </w:r>
      <w:r w:rsidRPr="00C704DB">
        <w:rPr>
          <w:b w:val="0"/>
          <w:bCs w:val="0"/>
          <w:sz w:val="22"/>
          <w:lang w:val="en-GB"/>
        </w:rPr>
        <w:t xml:space="preserve"> December </w:t>
      </w:r>
      <w:r w:rsidR="002748DD" w:rsidRPr="00C704DB">
        <w:rPr>
          <w:b w:val="0"/>
          <w:bCs w:val="0"/>
          <w:sz w:val="22"/>
          <w:lang w:val="en-GB"/>
        </w:rPr>
        <w:t>2013</w:t>
      </w:r>
    </w:p>
    <w:p w:rsidR="00C96827" w:rsidRPr="00C704DB" w:rsidRDefault="007900AC" w:rsidP="00C96827">
      <w:pPr>
        <w:pStyle w:val="Beginning"/>
        <w:rPr>
          <w:b/>
          <w:sz w:val="28"/>
          <w:szCs w:val="28"/>
          <w:lang w:val="en-GB"/>
        </w:rPr>
      </w:pPr>
      <w:r w:rsidRPr="00C704DB">
        <w:rPr>
          <w:b/>
          <w:sz w:val="28"/>
          <w:szCs w:val="28"/>
          <w:lang w:val="en-GB"/>
        </w:rPr>
        <w:t xml:space="preserve">Raiffeisenbank </w:t>
      </w:r>
      <w:r w:rsidR="00C704DB">
        <w:rPr>
          <w:b/>
          <w:sz w:val="28"/>
          <w:szCs w:val="28"/>
          <w:lang w:val="en-GB"/>
        </w:rPr>
        <w:t>celebrates twenty years</w:t>
      </w:r>
      <w:r w:rsidRPr="00C704DB">
        <w:rPr>
          <w:b/>
          <w:sz w:val="28"/>
          <w:szCs w:val="28"/>
          <w:lang w:val="en-GB"/>
        </w:rPr>
        <w:t xml:space="preserve"> </w:t>
      </w:r>
      <w:r w:rsidR="00777D88">
        <w:rPr>
          <w:b/>
          <w:sz w:val="28"/>
          <w:szCs w:val="28"/>
          <w:lang w:val="en-GB"/>
        </w:rPr>
        <w:t xml:space="preserve">in the Czech market </w:t>
      </w:r>
    </w:p>
    <w:p w:rsidR="007900AC" w:rsidRPr="00C704DB" w:rsidRDefault="007900AC" w:rsidP="007900AC">
      <w:pPr>
        <w:spacing w:line="360" w:lineRule="auto"/>
        <w:jc w:val="both"/>
        <w:rPr>
          <w:b/>
          <w:i/>
          <w:sz w:val="22"/>
          <w:szCs w:val="19"/>
          <w:lang w:val="en-GB"/>
        </w:rPr>
      </w:pPr>
      <w:r w:rsidRPr="00C704DB">
        <w:rPr>
          <w:b/>
          <w:i/>
          <w:sz w:val="22"/>
          <w:szCs w:val="19"/>
          <w:lang w:val="en-GB"/>
        </w:rPr>
        <w:t xml:space="preserve">Raiffeisenbank </w:t>
      </w:r>
      <w:proofErr w:type="gramStart"/>
      <w:r w:rsidRPr="00C704DB">
        <w:rPr>
          <w:b/>
          <w:i/>
          <w:sz w:val="22"/>
          <w:szCs w:val="19"/>
          <w:lang w:val="en-GB"/>
        </w:rPr>
        <w:t>a.s</w:t>
      </w:r>
      <w:proofErr w:type="gramEnd"/>
      <w:r w:rsidRPr="00C704DB">
        <w:rPr>
          <w:b/>
          <w:i/>
          <w:sz w:val="22"/>
          <w:szCs w:val="19"/>
          <w:lang w:val="en-GB"/>
        </w:rPr>
        <w:t xml:space="preserve">. </w:t>
      </w:r>
      <w:r w:rsidR="00992C5B">
        <w:rPr>
          <w:b/>
          <w:i/>
          <w:sz w:val="22"/>
          <w:szCs w:val="19"/>
          <w:lang w:val="en-GB"/>
        </w:rPr>
        <w:t>celebrates 20 years of operations in the Czech market. Over the 20 years</w:t>
      </w:r>
      <w:r w:rsidR="00777D88">
        <w:rPr>
          <w:b/>
          <w:i/>
          <w:sz w:val="22"/>
          <w:szCs w:val="19"/>
          <w:lang w:val="en-GB"/>
        </w:rPr>
        <w:t xml:space="preserve"> of successful organic growth</w:t>
      </w:r>
      <w:r w:rsidR="00992C5B">
        <w:rPr>
          <w:b/>
          <w:i/>
          <w:sz w:val="22"/>
          <w:szCs w:val="19"/>
          <w:lang w:val="en-GB"/>
        </w:rPr>
        <w:t xml:space="preserve">, </w:t>
      </w:r>
      <w:r w:rsidR="0062664D">
        <w:rPr>
          <w:b/>
          <w:i/>
          <w:sz w:val="22"/>
          <w:szCs w:val="19"/>
          <w:lang w:val="en-GB"/>
        </w:rPr>
        <w:t>the company</w:t>
      </w:r>
      <w:r w:rsidR="00777D88">
        <w:rPr>
          <w:b/>
          <w:i/>
          <w:sz w:val="22"/>
          <w:szCs w:val="19"/>
          <w:lang w:val="en-GB"/>
        </w:rPr>
        <w:t xml:space="preserve"> evolved f</w:t>
      </w:r>
      <w:r w:rsidR="00992C5B">
        <w:rPr>
          <w:b/>
          <w:i/>
          <w:sz w:val="22"/>
          <w:szCs w:val="19"/>
          <w:lang w:val="en-GB"/>
        </w:rPr>
        <w:t xml:space="preserve">rom a bank </w:t>
      </w:r>
      <w:r w:rsidR="0062664D">
        <w:rPr>
          <w:b/>
          <w:i/>
          <w:sz w:val="22"/>
          <w:szCs w:val="19"/>
          <w:lang w:val="en-GB"/>
        </w:rPr>
        <w:t>of</w:t>
      </w:r>
      <w:r w:rsidR="00992C5B">
        <w:rPr>
          <w:b/>
          <w:i/>
          <w:sz w:val="22"/>
          <w:szCs w:val="19"/>
          <w:lang w:val="en-GB"/>
        </w:rPr>
        <w:t xml:space="preserve"> two branch offices and 39 employees</w:t>
      </w:r>
      <w:r w:rsidR="00777D88">
        <w:rPr>
          <w:b/>
          <w:i/>
          <w:sz w:val="22"/>
          <w:szCs w:val="19"/>
          <w:lang w:val="en-GB"/>
        </w:rPr>
        <w:t xml:space="preserve"> to the market’s fifth largest bank managing assets worth 190 billion crowns, running a network of 123 branches located all over the Czech Republic and employing nearly three thousand members of staff. </w:t>
      </w:r>
    </w:p>
    <w:p w:rsidR="007900AC" w:rsidRPr="00C704DB" w:rsidRDefault="007900AC" w:rsidP="007900AC">
      <w:pPr>
        <w:spacing w:line="360" w:lineRule="auto"/>
        <w:jc w:val="both"/>
        <w:rPr>
          <w:sz w:val="22"/>
          <w:szCs w:val="19"/>
          <w:lang w:val="en-GB"/>
        </w:rPr>
      </w:pPr>
    </w:p>
    <w:p w:rsidR="007900AC" w:rsidRDefault="007900AC" w:rsidP="007900AC">
      <w:pPr>
        <w:spacing w:line="360" w:lineRule="auto"/>
        <w:jc w:val="both"/>
        <w:rPr>
          <w:rFonts w:ascii="Tms Rmn" w:hAnsi="Tms Rmn" w:cs="Tms Rmn"/>
          <w:color w:val="000000"/>
          <w:lang w:val="en-GB" w:eastAsia="en-US"/>
        </w:rPr>
      </w:pPr>
      <w:r w:rsidRPr="00C704DB">
        <w:rPr>
          <w:rFonts w:ascii="Tms Rmn" w:hAnsi="Tms Rmn" w:cs="Tms Rmn"/>
          <w:i/>
          <w:color w:val="000000"/>
          <w:lang w:val="en-GB" w:eastAsia="en-US"/>
        </w:rPr>
        <w:t>"</w:t>
      </w:r>
      <w:r w:rsidR="00371A91">
        <w:rPr>
          <w:rFonts w:ascii="Tms Rmn" w:hAnsi="Tms Rmn" w:cs="Tms Rmn"/>
          <w:i/>
          <w:color w:val="000000"/>
          <w:lang w:val="en-GB" w:eastAsia="en-US"/>
        </w:rPr>
        <w:t xml:space="preserve">The story behind these figures is a story of endless effort of all the employees who had been working with the bank </w:t>
      </w:r>
      <w:r w:rsidR="00891E91">
        <w:rPr>
          <w:rFonts w:ascii="Tms Rmn" w:hAnsi="Tms Rmn" w:cs="Tms Rmn"/>
          <w:i/>
          <w:color w:val="000000"/>
          <w:lang w:val="en-GB" w:eastAsia="en-US"/>
        </w:rPr>
        <w:t>in the course of</w:t>
      </w:r>
      <w:r w:rsidR="00371A91">
        <w:rPr>
          <w:rFonts w:ascii="Tms Rmn" w:hAnsi="Tms Rmn" w:cs="Tms Rmn"/>
          <w:i/>
          <w:color w:val="000000"/>
          <w:lang w:val="en-GB" w:eastAsia="en-US"/>
        </w:rPr>
        <w:t xml:space="preserve"> the 20 years. By the way, some of our current colleagues have been with the bank for all the 20 years since the beginning; that also testifies to the fact how powerful our corporate culture is. </w:t>
      </w:r>
      <w:r w:rsidR="00B372C2">
        <w:rPr>
          <w:rFonts w:ascii="Tms Rmn" w:hAnsi="Tms Rmn" w:cs="Tms Rmn"/>
          <w:i/>
          <w:color w:val="000000"/>
          <w:lang w:val="en-GB" w:eastAsia="en-US"/>
        </w:rPr>
        <w:t>The</w:t>
      </w:r>
      <w:r w:rsidR="00891E91">
        <w:rPr>
          <w:rFonts w:ascii="Tms Rmn" w:hAnsi="Tms Rmn" w:cs="Tms Rmn"/>
          <w:i/>
          <w:color w:val="000000"/>
          <w:lang w:val="en-GB" w:eastAsia="en-US"/>
        </w:rPr>
        <w:t>y,</w:t>
      </w:r>
      <w:r w:rsidR="00B372C2">
        <w:rPr>
          <w:rFonts w:ascii="Tms Rmn" w:hAnsi="Tms Rmn" w:cs="Tms Rmn"/>
          <w:i/>
          <w:color w:val="000000"/>
          <w:lang w:val="en-GB" w:eastAsia="en-US"/>
        </w:rPr>
        <w:t xml:space="preserve"> as well as all other colleagues</w:t>
      </w:r>
      <w:r w:rsidR="00891E91">
        <w:rPr>
          <w:rFonts w:ascii="Tms Rmn" w:hAnsi="Tms Rmn" w:cs="Tms Rmn"/>
          <w:i/>
          <w:color w:val="000000"/>
          <w:lang w:val="en-GB" w:eastAsia="en-US"/>
        </w:rPr>
        <w:t>,</w:t>
      </w:r>
      <w:r w:rsidR="00B372C2">
        <w:rPr>
          <w:rFonts w:ascii="Tms Rmn" w:hAnsi="Tms Rmn" w:cs="Tms Rmn"/>
          <w:i/>
          <w:color w:val="000000"/>
          <w:lang w:val="en-GB" w:eastAsia="en-US"/>
        </w:rPr>
        <w:t xml:space="preserve"> deserve a big thank you for how successful our story of the past twenty years was. Also, our gratitude goes to the hundreds of thousands of our loyal and satisfied clients</w:t>
      </w:r>
      <w:r w:rsidR="00861F67">
        <w:rPr>
          <w:rFonts w:ascii="Tms Rmn" w:hAnsi="Tms Rmn" w:cs="Tms Rmn"/>
          <w:i/>
          <w:color w:val="000000"/>
          <w:lang w:val="en-GB" w:eastAsia="en-US"/>
        </w:rPr>
        <w:t>, as well as our shareholders for making this successful growth possible and for supporting it further in the upcoming years</w:t>
      </w:r>
      <w:r w:rsidRPr="00C704DB">
        <w:rPr>
          <w:rFonts w:ascii="Tms Rmn" w:hAnsi="Tms Rmn" w:cs="Tms Rmn"/>
          <w:i/>
          <w:color w:val="000000"/>
          <w:lang w:val="en-GB" w:eastAsia="en-US"/>
        </w:rPr>
        <w:t>,"</w:t>
      </w:r>
      <w:r w:rsidRPr="00C704DB">
        <w:rPr>
          <w:rFonts w:ascii="Tms Rmn" w:hAnsi="Tms Rmn" w:cs="Tms Rmn"/>
          <w:color w:val="000000"/>
          <w:lang w:val="en-GB" w:eastAsia="en-US"/>
        </w:rPr>
        <w:t xml:space="preserve"> </w:t>
      </w:r>
      <w:proofErr w:type="spellStart"/>
      <w:r w:rsidR="00371A91">
        <w:rPr>
          <w:rFonts w:ascii="Tms Rmn" w:hAnsi="Tms Rmn" w:cs="Tms Rmn"/>
          <w:color w:val="000000"/>
          <w:lang w:val="en-GB" w:eastAsia="en-US"/>
        </w:rPr>
        <w:t>Raiffeisenbank’s</w:t>
      </w:r>
      <w:proofErr w:type="spellEnd"/>
      <w:r w:rsidR="00371A91">
        <w:rPr>
          <w:rFonts w:ascii="Tms Rmn" w:hAnsi="Tms Rmn" w:cs="Tms Rmn"/>
          <w:color w:val="000000"/>
          <w:lang w:val="en-GB" w:eastAsia="en-US"/>
        </w:rPr>
        <w:t xml:space="preserve"> CEO Mario </w:t>
      </w:r>
      <w:proofErr w:type="spellStart"/>
      <w:r w:rsidR="00371A91">
        <w:rPr>
          <w:rFonts w:ascii="Tms Rmn" w:hAnsi="Tms Rmn" w:cs="Tms Rmn"/>
          <w:color w:val="000000"/>
          <w:lang w:val="en-GB" w:eastAsia="en-US"/>
        </w:rPr>
        <w:t>Drosc</w:t>
      </w:r>
      <w:proofErr w:type="spellEnd"/>
      <w:r w:rsidR="00371A91">
        <w:rPr>
          <w:rFonts w:ascii="Tms Rmn" w:hAnsi="Tms Rmn" w:cs="Tms Rmn"/>
          <w:color w:val="000000"/>
          <w:lang w:val="en-GB" w:eastAsia="en-US"/>
        </w:rPr>
        <w:t xml:space="preserve"> commented on the 20</w:t>
      </w:r>
      <w:r w:rsidR="00371A91" w:rsidRPr="00371A91">
        <w:rPr>
          <w:rFonts w:ascii="Tms Rmn" w:hAnsi="Tms Rmn" w:cs="Tms Rmn"/>
          <w:color w:val="000000"/>
          <w:vertAlign w:val="superscript"/>
          <w:lang w:val="en-GB" w:eastAsia="en-US"/>
        </w:rPr>
        <w:t>th</w:t>
      </w:r>
      <w:r w:rsidR="00371A91">
        <w:rPr>
          <w:rFonts w:ascii="Tms Rmn" w:hAnsi="Tms Rmn" w:cs="Tms Rmn"/>
          <w:color w:val="000000"/>
          <w:lang w:val="en-GB" w:eastAsia="en-US"/>
        </w:rPr>
        <w:t xml:space="preserve"> anniversary</w:t>
      </w:r>
      <w:r w:rsidRPr="00C704DB">
        <w:rPr>
          <w:rFonts w:ascii="Tms Rmn" w:hAnsi="Tms Rmn" w:cs="Tms Rmn"/>
          <w:color w:val="000000"/>
          <w:lang w:val="en-GB" w:eastAsia="en-US"/>
        </w:rPr>
        <w:t>.</w:t>
      </w:r>
    </w:p>
    <w:p w:rsidR="004024AE" w:rsidRDefault="004024AE" w:rsidP="007900AC">
      <w:pPr>
        <w:spacing w:line="360" w:lineRule="auto"/>
        <w:jc w:val="both"/>
        <w:rPr>
          <w:rFonts w:ascii="Tms Rmn" w:hAnsi="Tms Rmn" w:cs="Tms Rmn"/>
          <w:color w:val="000000"/>
          <w:lang w:val="en-GB" w:eastAsia="en-US"/>
        </w:rPr>
      </w:pPr>
    </w:p>
    <w:p w:rsidR="004024AE" w:rsidRPr="004024AE" w:rsidRDefault="004024AE" w:rsidP="004024AE">
      <w:pPr>
        <w:spacing w:line="360" w:lineRule="auto"/>
        <w:jc w:val="both"/>
        <w:rPr>
          <w:rFonts w:ascii="Tms Rmn" w:hAnsi="Tms Rmn" w:cs="Tms Rmn"/>
          <w:color w:val="000000"/>
          <w:lang w:val="en-GB" w:eastAsia="en-US"/>
        </w:rPr>
      </w:pPr>
      <w:r w:rsidRPr="004024AE">
        <w:rPr>
          <w:rFonts w:ascii="Tms Rmn" w:hAnsi="Tms Rmn" w:cs="Tms Rmn"/>
          <w:i/>
          <w:color w:val="000000"/>
          <w:lang w:val="en-GB" w:eastAsia="en-US"/>
        </w:rPr>
        <w:t xml:space="preserve">"Despite the economic difficulties in recent years, the growth model of the Czech Republic as a Central European export power house is still valid. To me one of the main advantages of the Czech economy is the soundness of its banking industry that is well capitalized and liquid. I am proud that over the last 20 years </w:t>
      </w:r>
      <w:proofErr w:type="spellStart"/>
      <w:r w:rsidRPr="004024AE">
        <w:rPr>
          <w:rFonts w:ascii="Tms Rmn" w:hAnsi="Tms Rmn" w:cs="Tms Rmn"/>
          <w:i/>
          <w:color w:val="000000"/>
          <w:lang w:val="en-GB" w:eastAsia="en-US"/>
        </w:rPr>
        <w:t>Raiffeisenbank</w:t>
      </w:r>
      <w:proofErr w:type="spellEnd"/>
      <w:r w:rsidRPr="004024AE">
        <w:rPr>
          <w:rFonts w:ascii="Tms Rmn" w:hAnsi="Tms Rmn" w:cs="Tms Rmn"/>
          <w:i/>
          <w:color w:val="000000"/>
          <w:lang w:val="en-GB" w:eastAsia="en-US"/>
        </w:rPr>
        <w:t xml:space="preserve"> has become a well trusted brand and long-term partner to our clients in the Czech market. I am confident that our business will further expand, as we identified the Czech Republic as one of our future focus markets</w:t>
      </w:r>
      <w:r w:rsidRPr="004024AE">
        <w:rPr>
          <w:rFonts w:ascii="Tms Rmn" w:hAnsi="Tms Rmn" w:cs="Tms Rmn"/>
          <w:color w:val="000000"/>
          <w:lang w:val="en-GB" w:eastAsia="en-US"/>
        </w:rPr>
        <w:t xml:space="preserve">", said Karl </w:t>
      </w:r>
      <w:proofErr w:type="spellStart"/>
      <w:r w:rsidRPr="004024AE">
        <w:rPr>
          <w:rFonts w:ascii="Tms Rmn" w:hAnsi="Tms Rmn" w:cs="Tms Rmn"/>
          <w:color w:val="000000"/>
          <w:lang w:val="en-GB" w:eastAsia="en-US"/>
        </w:rPr>
        <w:t>Sevelda</w:t>
      </w:r>
      <w:proofErr w:type="spellEnd"/>
      <w:r w:rsidRPr="004024AE">
        <w:rPr>
          <w:rFonts w:ascii="Tms Rmn" w:hAnsi="Tms Rmn" w:cs="Tms Rmn"/>
          <w:color w:val="000000"/>
          <w:lang w:val="en-GB" w:eastAsia="en-US"/>
        </w:rPr>
        <w:t xml:space="preserve">, CEO of </w:t>
      </w:r>
      <w:proofErr w:type="spellStart"/>
      <w:r w:rsidRPr="004024AE">
        <w:rPr>
          <w:rFonts w:ascii="Tms Rmn" w:hAnsi="Tms Rmn" w:cs="Tms Rmn"/>
          <w:color w:val="000000"/>
          <w:lang w:val="en-GB" w:eastAsia="en-US"/>
        </w:rPr>
        <w:t>Raiffeisen</w:t>
      </w:r>
      <w:proofErr w:type="spellEnd"/>
      <w:r w:rsidRPr="004024AE">
        <w:rPr>
          <w:rFonts w:ascii="Tms Rmn" w:hAnsi="Tms Rmn" w:cs="Tms Rmn"/>
          <w:color w:val="000000"/>
          <w:lang w:val="en-GB" w:eastAsia="en-US"/>
        </w:rPr>
        <w:t xml:space="preserve"> Bank International.</w:t>
      </w:r>
    </w:p>
    <w:p w:rsidR="007900AC" w:rsidRPr="00C704DB" w:rsidRDefault="007900AC" w:rsidP="007900AC">
      <w:pPr>
        <w:spacing w:line="360" w:lineRule="auto"/>
        <w:jc w:val="both"/>
        <w:rPr>
          <w:rFonts w:ascii="Tms Rmn" w:hAnsi="Tms Rmn" w:cs="Tms Rmn"/>
          <w:b/>
          <w:color w:val="000000"/>
          <w:lang w:val="en-GB" w:eastAsia="en-US"/>
        </w:rPr>
      </w:pPr>
    </w:p>
    <w:p w:rsidR="007900AC" w:rsidRPr="00C704DB" w:rsidRDefault="00371A91" w:rsidP="007900AC">
      <w:pPr>
        <w:spacing w:line="360" w:lineRule="auto"/>
        <w:jc w:val="both"/>
        <w:rPr>
          <w:b/>
          <w:sz w:val="22"/>
          <w:szCs w:val="19"/>
          <w:lang w:val="en-GB"/>
        </w:rPr>
      </w:pPr>
      <w:r>
        <w:rPr>
          <w:b/>
          <w:sz w:val="22"/>
          <w:szCs w:val="19"/>
          <w:lang w:val="en-GB"/>
        </w:rPr>
        <w:t>H</w:t>
      </w:r>
      <w:r w:rsidR="00891E91">
        <w:rPr>
          <w:b/>
          <w:sz w:val="22"/>
          <w:szCs w:val="19"/>
          <w:lang w:val="en-GB"/>
        </w:rPr>
        <w:t xml:space="preserve">istory of the bank since </w:t>
      </w:r>
      <w:r w:rsidR="007900AC" w:rsidRPr="00C704DB">
        <w:rPr>
          <w:b/>
          <w:sz w:val="22"/>
          <w:szCs w:val="19"/>
          <w:lang w:val="en-GB"/>
        </w:rPr>
        <w:t>1993</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1993</w:t>
      </w:r>
      <w:r w:rsidR="00D358EC" w:rsidRPr="00C704DB">
        <w:rPr>
          <w:sz w:val="22"/>
          <w:szCs w:val="19"/>
          <w:lang w:val="en-GB"/>
        </w:rPr>
        <w:t xml:space="preserve"> </w:t>
      </w:r>
      <w:r w:rsidR="002471E6">
        <w:rPr>
          <w:sz w:val="22"/>
          <w:szCs w:val="19"/>
          <w:lang w:val="en-GB"/>
        </w:rPr>
        <w:t>–</w:t>
      </w:r>
      <w:r w:rsidR="00D358EC" w:rsidRPr="00C704DB">
        <w:rPr>
          <w:sz w:val="22"/>
          <w:szCs w:val="19"/>
          <w:lang w:val="en-GB"/>
        </w:rPr>
        <w:t xml:space="preserve"> </w:t>
      </w:r>
      <w:r w:rsidR="00891E91">
        <w:rPr>
          <w:sz w:val="22"/>
          <w:szCs w:val="19"/>
          <w:lang w:val="en-GB"/>
        </w:rPr>
        <w:t>Raiffeisenbank</w:t>
      </w:r>
      <w:r w:rsidR="002471E6">
        <w:rPr>
          <w:sz w:val="22"/>
          <w:szCs w:val="19"/>
          <w:lang w:val="en-GB"/>
        </w:rPr>
        <w:t xml:space="preserve"> </w:t>
      </w:r>
      <w:r w:rsidR="0038708B">
        <w:rPr>
          <w:sz w:val="22"/>
          <w:szCs w:val="19"/>
          <w:lang w:val="en-GB"/>
        </w:rPr>
        <w:t>is</w:t>
      </w:r>
      <w:r w:rsidR="002471E6">
        <w:rPr>
          <w:sz w:val="22"/>
          <w:szCs w:val="19"/>
          <w:lang w:val="en-GB"/>
        </w:rPr>
        <w:t xml:space="preserve"> granted a banking license from the Czech National Bank and set</w:t>
      </w:r>
      <w:r w:rsidR="0038708B">
        <w:rPr>
          <w:sz w:val="22"/>
          <w:szCs w:val="19"/>
          <w:lang w:val="en-GB"/>
        </w:rPr>
        <w:t>s</w:t>
      </w:r>
      <w:r w:rsidR="002471E6">
        <w:rPr>
          <w:sz w:val="22"/>
          <w:szCs w:val="19"/>
          <w:lang w:val="en-GB"/>
        </w:rPr>
        <w:t xml:space="preserve"> up a branch office in </w:t>
      </w:r>
      <w:proofErr w:type="spellStart"/>
      <w:r w:rsidR="002471E6">
        <w:rPr>
          <w:sz w:val="22"/>
          <w:szCs w:val="19"/>
          <w:lang w:val="en-GB"/>
        </w:rPr>
        <w:t>České</w:t>
      </w:r>
      <w:proofErr w:type="spellEnd"/>
      <w:r w:rsidR="002471E6">
        <w:rPr>
          <w:sz w:val="22"/>
          <w:szCs w:val="19"/>
          <w:lang w:val="en-GB"/>
        </w:rPr>
        <w:t xml:space="preserve"> </w:t>
      </w:r>
      <w:proofErr w:type="spellStart"/>
      <w:r w:rsidR="002471E6">
        <w:rPr>
          <w:sz w:val="22"/>
          <w:szCs w:val="19"/>
          <w:lang w:val="en-GB"/>
        </w:rPr>
        <w:t>Budějovice</w:t>
      </w:r>
      <w:proofErr w:type="spellEnd"/>
      <w:r w:rsidR="002471E6">
        <w:rPr>
          <w:sz w:val="22"/>
          <w:szCs w:val="19"/>
          <w:lang w:val="en-GB"/>
        </w:rPr>
        <w:t xml:space="preserve"> and </w:t>
      </w:r>
      <w:r w:rsidR="00891E91">
        <w:rPr>
          <w:sz w:val="22"/>
          <w:szCs w:val="19"/>
          <w:lang w:val="en-GB"/>
        </w:rPr>
        <w:t xml:space="preserve">the company’s </w:t>
      </w:r>
      <w:r w:rsidR="002471E6">
        <w:rPr>
          <w:sz w:val="22"/>
          <w:szCs w:val="19"/>
          <w:lang w:val="en-GB"/>
        </w:rPr>
        <w:t xml:space="preserve">headquarters in Prague at </w:t>
      </w:r>
      <w:proofErr w:type="spellStart"/>
      <w:r w:rsidR="002471E6">
        <w:rPr>
          <w:sz w:val="22"/>
          <w:szCs w:val="19"/>
          <w:lang w:val="en-GB"/>
        </w:rPr>
        <w:t>Vodičkova</w:t>
      </w:r>
      <w:proofErr w:type="spellEnd"/>
      <w:r w:rsidR="002471E6" w:rsidRPr="005C514C">
        <w:rPr>
          <w:sz w:val="22"/>
          <w:szCs w:val="19"/>
          <w:highlight w:val="yellow"/>
          <w:lang w:val="en-GB"/>
        </w:rPr>
        <w:t>. The bank launches its operations as a bank primarily focused on corporate clients.</w:t>
      </w:r>
      <w:r w:rsidR="002471E6">
        <w:rPr>
          <w:sz w:val="22"/>
          <w:szCs w:val="19"/>
          <w:lang w:val="en-GB"/>
        </w:rPr>
        <w:t xml:space="preserve"> As at the end of 1993, the </w:t>
      </w:r>
      <w:r w:rsidR="002471E6">
        <w:rPr>
          <w:sz w:val="22"/>
          <w:szCs w:val="19"/>
          <w:lang w:val="en-GB"/>
        </w:rPr>
        <w:lastRenderedPageBreak/>
        <w:t xml:space="preserve">bank recognizes CZK 1.7 </w:t>
      </w:r>
      <w:r w:rsidR="00891E91">
        <w:rPr>
          <w:sz w:val="22"/>
          <w:szCs w:val="19"/>
          <w:lang w:val="en-GB"/>
        </w:rPr>
        <w:t xml:space="preserve">billion </w:t>
      </w:r>
      <w:r w:rsidR="002471E6">
        <w:rPr>
          <w:sz w:val="22"/>
          <w:szCs w:val="19"/>
          <w:lang w:val="en-GB"/>
        </w:rPr>
        <w:t>crowns in assets, a loss of dozens of million crowns and employs 39 people.</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 xml:space="preserve">1995 </w:t>
      </w:r>
      <w:r w:rsidRPr="00C704DB">
        <w:rPr>
          <w:sz w:val="22"/>
          <w:szCs w:val="19"/>
          <w:lang w:val="en-GB"/>
        </w:rPr>
        <w:t xml:space="preserve">– </w:t>
      </w:r>
      <w:r w:rsidR="002471E6">
        <w:rPr>
          <w:sz w:val="22"/>
          <w:szCs w:val="19"/>
          <w:lang w:val="en-GB"/>
        </w:rPr>
        <w:t>The bank reache</w:t>
      </w:r>
      <w:r w:rsidR="0038708B">
        <w:rPr>
          <w:sz w:val="22"/>
          <w:szCs w:val="19"/>
          <w:lang w:val="en-GB"/>
        </w:rPr>
        <w:t>s</w:t>
      </w:r>
      <w:r w:rsidR="002471E6">
        <w:rPr>
          <w:sz w:val="22"/>
          <w:szCs w:val="19"/>
          <w:lang w:val="en-GB"/>
        </w:rPr>
        <w:t xml:space="preserve"> profit for the first time: CZK 25 million crowns</w:t>
      </w:r>
      <w:r w:rsidRPr="00C704DB">
        <w:rPr>
          <w:sz w:val="22"/>
          <w:szCs w:val="19"/>
          <w:lang w:val="en-GB"/>
        </w:rPr>
        <w:t>.</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1999</w:t>
      </w:r>
      <w:r w:rsidRPr="00C704DB">
        <w:rPr>
          <w:sz w:val="22"/>
          <w:szCs w:val="19"/>
          <w:lang w:val="en-GB"/>
        </w:rPr>
        <w:t xml:space="preserve"> – Raiffeisenbank </w:t>
      </w:r>
      <w:r w:rsidR="002471E6">
        <w:rPr>
          <w:sz w:val="22"/>
          <w:szCs w:val="19"/>
          <w:lang w:val="en-GB"/>
        </w:rPr>
        <w:t xml:space="preserve">starts providing mortgage loans; over time it ranks among the market’s four strongest mortgage banks and introduces various unique innovations on a regular basis. Raiffeisenbank was the first bank to offer mortgage loans without </w:t>
      </w:r>
      <w:r w:rsidR="0038708B">
        <w:rPr>
          <w:sz w:val="22"/>
          <w:szCs w:val="19"/>
          <w:lang w:val="en-GB"/>
        </w:rPr>
        <w:t xml:space="preserve">a proof of income, turnover-based mortgage loans for businesses, or variable mortgage loans. Also, it was the first to stop requiring invoices to be presented during construction. </w:t>
      </w:r>
      <w:r w:rsidR="00891E91">
        <w:rPr>
          <w:sz w:val="22"/>
          <w:szCs w:val="19"/>
          <w:lang w:val="en-GB"/>
        </w:rPr>
        <w:t>The u</w:t>
      </w:r>
      <w:r w:rsidR="0038708B">
        <w:rPr>
          <w:sz w:val="22"/>
          <w:szCs w:val="19"/>
          <w:lang w:val="en-GB"/>
        </w:rPr>
        <w:t>nique Advisor’s mortgage loan is one of the bank’s innovations of today.</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2001</w:t>
      </w:r>
      <w:r w:rsidRPr="00C704DB">
        <w:rPr>
          <w:sz w:val="22"/>
          <w:szCs w:val="19"/>
          <w:lang w:val="en-GB"/>
        </w:rPr>
        <w:t xml:space="preserve"> – </w:t>
      </w:r>
      <w:r w:rsidR="0038708B" w:rsidRPr="005C514C">
        <w:rPr>
          <w:sz w:val="22"/>
          <w:szCs w:val="19"/>
          <w:highlight w:val="yellow"/>
          <w:lang w:val="en-GB"/>
        </w:rPr>
        <w:t>The bank’s first significant expansion into retail banking</w:t>
      </w:r>
      <w:r w:rsidR="0038708B">
        <w:rPr>
          <w:sz w:val="22"/>
          <w:szCs w:val="19"/>
          <w:lang w:val="en-GB"/>
        </w:rPr>
        <w:t>; among other</w:t>
      </w:r>
      <w:r w:rsidR="00891E91">
        <w:rPr>
          <w:sz w:val="22"/>
          <w:szCs w:val="19"/>
          <w:lang w:val="en-GB"/>
        </w:rPr>
        <w:t xml:space="preserve"> products</w:t>
      </w:r>
      <w:r w:rsidR="0038708B">
        <w:rPr>
          <w:sz w:val="22"/>
          <w:szCs w:val="19"/>
          <w:lang w:val="en-GB"/>
        </w:rPr>
        <w:t>, the bank launches internet banking and the number of clients approaches 100 thousand.</w:t>
      </w:r>
      <w:r w:rsidRPr="00C704DB">
        <w:rPr>
          <w:sz w:val="22"/>
          <w:szCs w:val="19"/>
          <w:lang w:val="en-GB"/>
        </w:rPr>
        <w:t xml:space="preserve"> </w:t>
      </w:r>
      <w:proofErr w:type="spellStart"/>
      <w:r w:rsidRPr="00C704DB">
        <w:rPr>
          <w:sz w:val="22"/>
          <w:szCs w:val="19"/>
          <w:lang w:val="en-GB"/>
        </w:rPr>
        <w:t>Kamil</w:t>
      </w:r>
      <w:proofErr w:type="spellEnd"/>
      <w:r w:rsidRPr="00C704DB">
        <w:rPr>
          <w:sz w:val="22"/>
          <w:szCs w:val="19"/>
          <w:lang w:val="en-GB"/>
        </w:rPr>
        <w:t xml:space="preserve"> Ziegler</w:t>
      </w:r>
      <w:r w:rsidR="009561D1">
        <w:rPr>
          <w:sz w:val="22"/>
          <w:szCs w:val="19"/>
          <w:lang w:val="en-GB"/>
        </w:rPr>
        <w:t xml:space="preserve"> became the bank’s CEO</w:t>
      </w:r>
      <w:r w:rsidRPr="00C704DB">
        <w:rPr>
          <w:sz w:val="22"/>
          <w:szCs w:val="19"/>
          <w:lang w:val="en-GB"/>
        </w:rPr>
        <w:t>.</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2004</w:t>
      </w:r>
      <w:r w:rsidRPr="00C704DB">
        <w:rPr>
          <w:sz w:val="22"/>
          <w:szCs w:val="19"/>
          <w:lang w:val="en-GB"/>
        </w:rPr>
        <w:t xml:space="preserve"> – </w:t>
      </w:r>
      <w:r w:rsidR="00B55BCA">
        <w:rPr>
          <w:sz w:val="22"/>
          <w:szCs w:val="19"/>
          <w:lang w:val="en-GB"/>
        </w:rPr>
        <w:t xml:space="preserve">The bank’s new CEO is </w:t>
      </w:r>
      <w:proofErr w:type="spellStart"/>
      <w:r w:rsidRPr="00C704DB">
        <w:rPr>
          <w:sz w:val="22"/>
          <w:szCs w:val="19"/>
          <w:lang w:val="en-GB"/>
        </w:rPr>
        <w:t>Lubor</w:t>
      </w:r>
      <w:proofErr w:type="spellEnd"/>
      <w:r w:rsidRPr="00C704DB">
        <w:rPr>
          <w:sz w:val="22"/>
          <w:szCs w:val="19"/>
          <w:lang w:val="en-GB"/>
        </w:rPr>
        <w:t xml:space="preserve"> </w:t>
      </w:r>
      <w:proofErr w:type="spellStart"/>
      <w:r w:rsidRPr="00C704DB">
        <w:rPr>
          <w:sz w:val="22"/>
          <w:szCs w:val="19"/>
          <w:lang w:val="en-GB"/>
        </w:rPr>
        <w:t>Žalman</w:t>
      </w:r>
      <w:proofErr w:type="spellEnd"/>
      <w:r w:rsidRPr="00C704DB">
        <w:rPr>
          <w:sz w:val="22"/>
          <w:szCs w:val="19"/>
          <w:lang w:val="en-GB"/>
        </w:rPr>
        <w:t xml:space="preserve">, </w:t>
      </w:r>
      <w:r w:rsidR="001E50BA">
        <w:rPr>
          <w:sz w:val="22"/>
          <w:szCs w:val="19"/>
          <w:lang w:val="en-GB"/>
        </w:rPr>
        <w:t xml:space="preserve">who played the </w:t>
      </w:r>
      <w:r w:rsidR="00891E91">
        <w:rPr>
          <w:sz w:val="22"/>
          <w:szCs w:val="19"/>
          <w:lang w:val="en-GB"/>
        </w:rPr>
        <w:t>key</w:t>
      </w:r>
      <w:r w:rsidR="001E50BA">
        <w:rPr>
          <w:sz w:val="22"/>
          <w:szCs w:val="19"/>
          <w:lang w:val="en-GB"/>
        </w:rPr>
        <w:t xml:space="preserve"> role in the bank’s success in the upcoming years.  </w:t>
      </w:r>
      <w:r w:rsidR="00B55BCA">
        <w:rPr>
          <w:sz w:val="22"/>
          <w:szCs w:val="19"/>
          <w:lang w:val="en-GB"/>
        </w:rPr>
        <w:t>Over nine years under his management, Raiffeisenbank successful</w:t>
      </w:r>
      <w:r w:rsidR="001E50BA">
        <w:rPr>
          <w:sz w:val="22"/>
          <w:szCs w:val="19"/>
          <w:lang w:val="en-GB"/>
        </w:rPr>
        <w:t>ly</w:t>
      </w:r>
      <w:r w:rsidR="00B55BCA">
        <w:rPr>
          <w:sz w:val="22"/>
          <w:szCs w:val="19"/>
          <w:lang w:val="en-GB"/>
        </w:rPr>
        <w:t xml:space="preserve"> merge</w:t>
      </w:r>
      <w:r w:rsidR="001E50BA">
        <w:rPr>
          <w:sz w:val="22"/>
          <w:szCs w:val="19"/>
          <w:lang w:val="en-GB"/>
        </w:rPr>
        <w:t>d</w:t>
      </w:r>
      <w:r w:rsidR="00B55BCA">
        <w:rPr>
          <w:sz w:val="22"/>
          <w:szCs w:val="19"/>
          <w:lang w:val="en-GB"/>
        </w:rPr>
        <w:t xml:space="preserve"> with </w:t>
      </w:r>
      <w:proofErr w:type="spellStart"/>
      <w:r w:rsidR="00B55BCA">
        <w:rPr>
          <w:sz w:val="22"/>
          <w:szCs w:val="19"/>
          <w:lang w:val="en-GB"/>
        </w:rPr>
        <w:t>eBanka</w:t>
      </w:r>
      <w:proofErr w:type="spellEnd"/>
      <w:r w:rsidR="00B55BCA">
        <w:rPr>
          <w:sz w:val="22"/>
          <w:szCs w:val="19"/>
          <w:lang w:val="en-GB"/>
        </w:rPr>
        <w:t xml:space="preserve">, received many </w:t>
      </w:r>
      <w:r w:rsidR="001E50BA">
        <w:rPr>
          <w:sz w:val="22"/>
          <w:szCs w:val="19"/>
          <w:lang w:val="en-GB"/>
        </w:rPr>
        <w:t xml:space="preserve">local and international </w:t>
      </w:r>
      <w:r w:rsidR="00B55BCA">
        <w:rPr>
          <w:sz w:val="22"/>
          <w:szCs w:val="19"/>
          <w:lang w:val="en-GB"/>
        </w:rPr>
        <w:t xml:space="preserve">awards </w:t>
      </w:r>
      <w:r w:rsidR="001E50BA">
        <w:rPr>
          <w:sz w:val="22"/>
          <w:szCs w:val="19"/>
          <w:lang w:val="en-GB"/>
        </w:rPr>
        <w:t xml:space="preserve">and </w:t>
      </w:r>
      <w:r w:rsidR="0090310C">
        <w:rPr>
          <w:sz w:val="22"/>
          <w:szCs w:val="19"/>
          <w:lang w:val="en-GB"/>
        </w:rPr>
        <w:t>expanded and strengthened</w:t>
      </w:r>
      <w:r w:rsidR="00891E91">
        <w:rPr>
          <w:sz w:val="22"/>
          <w:szCs w:val="19"/>
          <w:lang w:val="en-GB"/>
        </w:rPr>
        <w:t xml:space="preserve"> notably</w:t>
      </w:r>
      <w:r w:rsidR="0090310C">
        <w:rPr>
          <w:sz w:val="22"/>
          <w:szCs w:val="19"/>
          <w:lang w:val="en-GB"/>
        </w:rPr>
        <w:t>. While</w:t>
      </w:r>
      <w:r w:rsidR="00AE5288">
        <w:rPr>
          <w:sz w:val="22"/>
          <w:szCs w:val="19"/>
          <w:lang w:val="en-GB"/>
        </w:rPr>
        <w:t xml:space="preserve"> total assets of Raiffeisenbank as at the start of </w:t>
      </w:r>
      <w:proofErr w:type="spellStart"/>
      <w:r w:rsidR="00AE5288">
        <w:rPr>
          <w:sz w:val="22"/>
          <w:szCs w:val="19"/>
          <w:lang w:val="en-GB"/>
        </w:rPr>
        <w:t>Lubor</w:t>
      </w:r>
      <w:proofErr w:type="spellEnd"/>
      <w:r w:rsidR="00AE5288">
        <w:rPr>
          <w:sz w:val="22"/>
          <w:szCs w:val="19"/>
          <w:lang w:val="en-GB"/>
        </w:rPr>
        <w:t xml:space="preserve"> </w:t>
      </w:r>
      <w:proofErr w:type="spellStart"/>
      <w:r w:rsidR="00AE5288">
        <w:rPr>
          <w:sz w:val="22"/>
          <w:szCs w:val="19"/>
          <w:lang w:val="en-GB"/>
        </w:rPr>
        <w:t>Žalman’s</w:t>
      </w:r>
      <w:proofErr w:type="spellEnd"/>
      <w:r w:rsidR="00AE5288">
        <w:rPr>
          <w:sz w:val="22"/>
          <w:szCs w:val="19"/>
          <w:lang w:val="en-GB"/>
        </w:rPr>
        <w:t xml:space="preserve"> mission amounted to CZK 67 billion, now the bank’s size reaches nearly 200 billion.</w:t>
      </w:r>
      <w:r w:rsidRPr="00C704DB">
        <w:rPr>
          <w:sz w:val="22"/>
          <w:szCs w:val="19"/>
          <w:lang w:val="en-GB"/>
        </w:rPr>
        <w:t xml:space="preserve"> </w:t>
      </w:r>
      <w:r w:rsidR="00AE5288">
        <w:rPr>
          <w:sz w:val="22"/>
          <w:szCs w:val="19"/>
          <w:lang w:val="en-GB"/>
        </w:rPr>
        <w:t>Yearly profits rose from 220 billion in 2003 to two billion crowns</w:t>
      </w:r>
      <w:r w:rsidRPr="00C704DB">
        <w:rPr>
          <w:sz w:val="22"/>
          <w:szCs w:val="19"/>
          <w:lang w:val="en-GB"/>
        </w:rPr>
        <w:t xml:space="preserve">. </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5C514C">
        <w:rPr>
          <w:b/>
          <w:sz w:val="22"/>
          <w:szCs w:val="19"/>
          <w:highlight w:val="yellow"/>
          <w:lang w:val="en-GB"/>
        </w:rPr>
        <w:t>2006</w:t>
      </w:r>
      <w:r w:rsidRPr="005C514C">
        <w:rPr>
          <w:sz w:val="22"/>
          <w:szCs w:val="19"/>
          <w:highlight w:val="yellow"/>
          <w:lang w:val="en-GB"/>
        </w:rPr>
        <w:t xml:space="preserve"> – </w:t>
      </w:r>
      <w:proofErr w:type="spellStart"/>
      <w:r w:rsidRPr="005C514C">
        <w:rPr>
          <w:sz w:val="22"/>
          <w:szCs w:val="19"/>
          <w:highlight w:val="yellow"/>
          <w:lang w:val="en-GB"/>
        </w:rPr>
        <w:t>Raiffeisenbank</w:t>
      </w:r>
      <w:proofErr w:type="spellEnd"/>
      <w:r w:rsidRPr="005C514C">
        <w:rPr>
          <w:sz w:val="22"/>
          <w:szCs w:val="19"/>
          <w:highlight w:val="yellow"/>
          <w:lang w:val="en-GB"/>
        </w:rPr>
        <w:t xml:space="preserve"> </w:t>
      </w:r>
      <w:r w:rsidR="003358E4" w:rsidRPr="005C514C">
        <w:rPr>
          <w:sz w:val="22"/>
          <w:szCs w:val="19"/>
          <w:highlight w:val="yellow"/>
          <w:lang w:val="en-GB"/>
        </w:rPr>
        <w:t xml:space="preserve">acquires </w:t>
      </w:r>
      <w:proofErr w:type="spellStart"/>
      <w:r w:rsidRPr="005C514C">
        <w:rPr>
          <w:sz w:val="22"/>
          <w:szCs w:val="19"/>
          <w:highlight w:val="yellow"/>
          <w:lang w:val="en-GB"/>
        </w:rPr>
        <w:t>eBank</w:t>
      </w:r>
      <w:r w:rsidR="003358E4" w:rsidRPr="005C514C">
        <w:rPr>
          <w:sz w:val="22"/>
          <w:szCs w:val="19"/>
          <w:highlight w:val="yellow"/>
          <w:lang w:val="en-GB"/>
        </w:rPr>
        <w:t>a</w:t>
      </w:r>
      <w:proofErr w:type="spellEnd"/>
      <w:r w:rsidRPr="005C514C">
        <w:rPr>
          <w:sz w:val="22"/>
          <w:szCs w:val="19"/>
          <w:highlight w:val="yellow"/>
          <w:lang w:val="en-GB"/>
        </w:rPr>
        <w:t xml:space="preserve">. </w:t>
      </w:r>
      <w:proofErr w:type="spellStart"/>
      <w:proofErr w:type="gramStart"/>
      <w:r w:rsidR="003358E4" w:rsidRPr="005C514C">
        <w:rPr>
          <w:sz w:val="22"/>
          <w:szCs w:val="19"/>
          <w:highlight w:val="yellow"/>
          <w:lang w:val="en-GB"/>
        </w:rPr>
        <w:t>eBanka</w:t>
      </w:r>
      <w:proofErr w:type="spellEnd"/>
      <w:proofErr w:type="gramEnd"/>
      <w:r w:rsidR="003358E4" w:rsidRPr="005C514C">
        <w:rPr>
          <w:sz w:val="22"/>
          <w:szCs w:val="19"/>
          <w:highlight w:val="yellow"/>
          <w:lang w:val="en-GB"/>
        </w:rPr>
        <w:t xml:space="preserve">, originally an online bank established in the late nineties as </w:t>
      </w:r>
      <w:proofErr w:type="spellStart"/>
      <w:r w:rsidR="003358E4" w:rsidRPr="005C514C">
        <w:rPr>
          <w:sz w:val="22"/>
          <w:szCs w:val="19"/>
          <w:highlight w:val="yellow"/>
          <w:lang w:val="en-GB"/>
        </w:rPr>
        <w:t>Expandia</w:t>
      </w:r>
      <w:proofErr w:type="spellEnd"/>
      <w:r w:rsidR="003358E4" w:rsidRPr="005C514C">
        <w:rPr>
          <w:sz w:val="22"/>
          <w:szCs w:val="19"/>
          <w:highlight w:val="yellow"/>
          <w:lang w:val="en-GB"/>
        </w:rPr>
        <w:t xml:space="preserve"> Banka, becomes part of the Raiffeisen group; with the acquisition, Raiffeisenbank significantly increases the number of its clients and doubles its sales network</w:t>
      </w:r>
      <w:r w:rsidR="00AE5288" w:rsidRPr="005C514C">
        <w:rPr>
          <w:sz w:val="22"/>
          <w:szCs w:val="19"/>
          <w:highlight w:val="yellow"/>
          <w:lang w:val="en-GB"/>
        </w:rPr>
        <w:t xml:space="preserve"> to approximately 80 branch offices.</w:t>
      </w:r>
    </w:p>
    <w:p w:rsidR="003358E4" w:rsidRDefault="003358E4"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55E90">
        <w:rPr>
          <w:b/>
          <w:sz w:val="22"/>
          <w:szCs w:val="19"/>
          <w:highlight w:val="yellow"/>
          <w:lang w:val="en-GB"/>
        </w:rPr>
        <w:t xml:space="preserve">2008 </w:t>
      </w:r>
      <w:r w:rsidRPr="00C55E90">
        <w:rPr>
          <w:sz w:val="22"/>
          <w:szCs w:val="19"/>
          <w:highlight w:val="yellow"/>
          <w:lang w:val="en-GB"/>
        </w:rPr>
        <w:t xml:space="preserve">– </w:t>
      </w:r>
      <w:r w:rsidR="0073251C" w:rsidRPr="00C55E90">
        <w:rPr>
          <w:sz w:val="22"/>
          <w:szCs w:val="19"/>
          <w:highlight w:val="yellow"/>
          <w:lang w:val="en-GB"/>
        </w:rPr>
        <w:t xml:space="preserve">The merger with </w:t>
      </w:r>
      <w:proofErr w:type="spellStart"/>
      <w:r w:rsidR="0073251C" w:rsidRPr="00C55E90">
        <w:rPr>
          <w:sz w:val="22"/>
          <w:szCs w:val="19"/>
          <w:highlight w:val="yellow"/>
          <w:lang w:val="en-GB"/>
        </w:rPr>
        <w:t>eBanka</w:t>
      </w:r>
      <w:proofErr w:type="spellEnd"/>
      <w:r w:rsidR="0073251C" w:rsidRPr="00C55E90">
        <w:rPr>
          <w:sz w:val="22"/>
          <w:szCs w:val="19"/>
          <w:highlight w:val="yellow"/>
          <w:lang w:val="en-GB"/>
        </w:rPr>
        <w:t xml:space="preserve"> is successfully </w:t>
      </w:r>
      <w:r w:rsidR="002922F8" w:rsidRPr="00C55E90">
        <w:rPr>
          <w:sz w:val="22"/>
          <w:szCs w:val="19"/>
          <w:highlight w:val="yellow"/>
          <w:lang w:val="en-GB"/>
        </w:rPr>
        <w:t>completed</w:t>
      </w:r>
      <w:r w:rsidR="0073251C" w:rsidRPr="00C55E90">
        <w:rPr>
          <w:sz w:val="22"/>
          <w:szCs w:val="19"/>
          <w:highlight w:val="yellow"/>
          <w:lang w:val="en-GB"/>
        </w:rPr>
        <w:t xml:space="preserve">. </w:t>
      </w:r>
      <w:r w:rsidR="004D4400" w:rsidRPr="00C55E90">
        <w:rPr>
          <w:sz w:val="22"/>
          <w:szCs w:val="19"/>
          <w:highlight w:val="yellow"/>
          <w:lang w:val="en-GB"/>
        </w:rPr>
        <w:t xml:space="preserve">The course of the merger (which also included a globally </w:t>
      </w:r>
      <w:r w:rsidR="002922F8" w:rsidRPr="00C55E90">
        <w:rPr>
          <w:sz w:val="22"/>
          <w:szCs w:val="19"/>
          <w:highlight w:val="yellow"/>
          <w:lang w:val="en-GB"/>
        </w:rPr>
        <w:t xml:space="preserve">unique growth of the bank’s client base during challenging times of the merger) is appreciated by both professionals and the public; among other, the bank is named Bank of the Year 2008 in the local renowned MasterCard Bank of the Year competition, and is also recognized as the Best Bank in the Czech Republic by </w:t>
      </w:r>
      <w:r w:rsidRPr="00C55E90">
        <w:rPr>
          <w:sz w:val="22"/>
          <w:szCs w:val="19"/>
          <w:highlight w:val="yellow"/>
          <w:lang w:val="en-GB"/>
        </w:rPr>
        <w:t xml:space="preserve">Global Finance. </w:t>
      </w:r>
      <w:r w:rsidR="002922F8" w:rsidRPr="00C55E90">
        <w:rPr>
          <w:sz w:val="22"/>
          <w:szCs w:val="19"/>
          <w:highlight w:val="yellow"/>
          <w:lang w:val="en-GB"/>
        </w:rPr>
        <w:t>Having the merger</w:t>
      </w:r>
      <w:r w:rsidR="00BD110D" w:rsidRPr="00C55E90">
        <w:rPr>
          <w:sz w:val="22"/>
          <w:szCs w:val="19"/>
          <w:highlight w:val="yellow"/>
          <w:lang w:val="en-GB"/>
        </w:rPr>
        <w:t xml:space="preserve"> closed</w:t>
      </w:r>
      <w:r w:rsidR="002922F8" w:rsidRPr="00C55E90">
        <w:rPr>
          <w:sz w:val="22"/>
          <w:szCs w:val="19"/>
          <w:highlight w:val="yellow"/>
          <w:lang w:val="en-GB"/>
        </w:rPr>
        <w:t xml:space="preserve">, the bank moves to new premises in </w:t>
      </w:r>
      <w:r w:rsidRPr="00C55E90">
        <w:rPr>
          <w:sz w:val="22"/>
          <w:szCs w:val="19"/>
          <w:highlight w:val="yellow"/>
          <w:lang w:val="en-GB"/>
        </w:rPr>
        <w:t xml:space="preserve">City Tower </w:t>
      </w:r>
      <w:r w:rsidR="002922F8" w:rsidRPr="00C55E90">
        <w:rPr>
          <w:sz w:val="22"/>
          <w:szCs w:val="19"/>
          <w:highlight w:val="yellow"/>
          <w:lang w:val="en-GB"/>
        </w:rPr>
        <w:t xml:space="preserve">at </w:t>
      </w:r>
      <w:proofErr w:type="spellStart"/>
      <w:r w:rsidR="002922F8" w:rsidRPr="00C55E90">
        <w:rPr>
          <w:sz w:val="22"/>
          <w:szCs w:val="19"/>
          <w:highlight w:val="yellow"/>
          <w:lang w:val="en-GB"/>
        </w:rPr>
        <w:t>Pankrác</w:t>
      </w:r>
      <w:proofErr w:type="spellEnd"/>
      <w:r w:rsidR="002922F8" w:rsidRPr="00C55E90">
        <w:rPr>
          <w:sz w:val="22"/>
          <w:szCs w:val="19"/>
          <w:highlight w:val="yellow"/>
          <w:lang w:val="en-GB"/>
        </w:rPr>
        <w:t xml:space="preserve"> in Prague.</w:t>
      </w:r>
      <w:bookmarkStart w:id="0" w:name="_GoBack"/>
      <w:bookmarkEnd w:id="0"/>
      <w:r w:rsidR="002922F8">
        <w:rPr>
          <w:sz w:val="22"/>
          <w:szCs w:val="19"/>
          <w:lang w:val="en-GB"/>
        </w:rPr>
        <w:t xml:space="preserve"> </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2009</w:t>
      </w:r>
      <w:r w:rsidRPr="00C704DB">
        <w:rPr>
          <w:sz w:val="22"/>
          <w:szCs w:val="19"/>
          <w:lang w:val="en-GB"/>
        </w:rPr>
        <w:t xml:space="preserve"> </w:t>
      </w:r>
      <w:r w:rsidR="00205492">
        <w:rPr>
          <w:sz w:val="22"/>
          <w:szCs w:val="19"/>
          <w:lang w:val="en-GB"/>
        </w:rPr>
        <w:t>–</w:t>
      </w:r>
      <w:r w:rsidRPr="00C704DB">
        <w:rPr>
          <w:sz w:val="22"/>
          <w:szCs w:val="19"/>
          <w:lang w:val="en-GB"/>
        </w:rPr>
        <w:t xml:space="preserve"> </w:t>
      </w:r>
      <w:r w:rsidR="00205492">
        <w:rPr>
          <w:sz w:val="22"/>
          <w:szCs w:val="19"/>
          <w:lang w:val="en-GB"/>
        </w:rPr>
        <w:t xml:space="preserve">As part of </w:t>
      </w:r>
      <w:r w:rsidR="00BD110D">
        <w:rPr>
          <w:sz w:val="22"/>
          <w:szCs w:val="19"/>
          <w:lang w:val="en-GB"/>
        </w:rPr>
        <w:t xml:space="preserve">a </w:t>
      </w:r>
      <w:r w:rsidR="00205492">
        <w:rPr>
          <w:sz w:val="22"/>
          <w:szCs w:val="19"/>
          <w:lang w:val="en-GB"/>
        </w:rPr>
        <w:t xml:space="preserve">stronger emphasis on corporate social responsibility projects, Raiffeisenbank becomes banking partner of the Help the Children! </w:t>
      </w:r>
      <w:proofErr w:type="gramStart"/>
      <w:r w:rsidR="00205492">
        <w:rPr>
          <w:sz w:val="22"/>
          <w:szCs w:val="19"/>
          <w:lang w:val="en-GB"/>
        </w:rPr>
        <w:t>fundraising</w:t>
      </w:r>
      <w:proofErr w:type="gramEnd"/>
      <w:r w:rsidR="00205492">
        <w:rPr>
          <w:sz w:val="22"/>
          <w:szCs w:val="19"/>
          <w:lang w:val="en-GB"/>
        </w:rPr>
        <w:t xml:space="preserve"> initiative. </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2010</w:t>
      </w:r>
      <w:r w:rsidRPr="00C704DB">
        <w:rPr>
          <w:sz w:val="22"/>
          <w:szCs w:val="19"/>
          <w:lang w:val="en-GB"/>
        </w:rPr>
        <w:t xml:space="preserve"> – </w:t>
      </w:r>
      <w:r w:rsidR="00323F2D">
        <w:rPr>
          <w:sz w:val="22"/>
          <w:szCs w:val="19"/>
          <w:lang w:val="en-GB"/>
        </w:rPr>
        <w:t>Expansion</w:t>
      </w:r>
      <w:r w:rsidR="00B372C2">
        <w:rPr>
          <w:sz w:val="22"/>
          <w:szCs w:val="19"/>
          <w:lang w:val="en-GB"/>
        </w:rPr>
        <w:t xml:space="preserve"> of the branch </w:t>
      </w:r>
      <w:r w:rsidR="00BD110D">
        <w:rPr>
          <w:sz w:val="22"/>
          <w:szCs w:val="19"/>
          <w:lang w:val="en-GB"/>
        </w:rPr>
        <w:t xml:space="preserve">office </w:t>
      </w:r>
      <w:r w:rsidR="00B372C2">
        <w:rPr>
          <w:sz w:val="22"/>
          <w:szCs w:val="19"/>
          <w:lang w:val="en-GB"/>
        </w:rPr>
        <w:t xml:space="preserve">network: in 2010 and </w:t>
      </w:r>
      <w:r w:rsidR="00323F2D">
        <w:rPr>
          <w:sz w:val="22"/>
          <w:szCs w:val="19"/>
          <w:lang w:val="en-GB"/>
        </w:rPr>
        <w:t xml:space="preserve">2011, the bank notably expands its network of branch offices and </w:t>
      </w:r>
      <w:r w:rsidR="00B372C2">
        <w:rPr>
          <w:sz w:val="22"/>
          <w:szCs w:val="19"/>
          <w:lang w:val="en-GB"/>
        </w:rPr>
        <w:t>by the end of 2011 it renders services to its clients through more than 120 points of sale.</w:t>
      </w:r>
      <w:r w:rsidRPr="00C704DB">
        <w:rPr>
          <w:sz w:val="22"/>
          <w:szCs w:val="19"/>
          <w:lang w:val="en-GB"/>
        </w:rPr>
        <w:t xml:space="preserve"> </w:t>
      </w:r>
      <w:r w:rsidR="00B372C2">
        <w:rPr>
          <w:sz w:val="22"/>
          <w:szCs w:val="19"/>
          <w:lang w:val="en-GB"/>
        </w:rPr>
        <w:t xml:space="preserve">For the fourth time in the last five years, Raiffeisenbank is awarded the Most Dynamic Bank of the Year; </w:t>
      </w:r>
      <w:proofErr w:type="spellStart"/>
      <w:r w:rsidR="00B372C2">
        <w:rPr>
          <w:sz w:val="22"/>
          <w:szCs w:val="19"/>
          <w:lang w:val="en-GB"/>
        </w:rPr>
        <w:t>eKonto</w:t>
      </w:r>
      <w:proofErr w:type="spellEnd"/>
      <w:r w:rsidR="00B372C2">
        <w:rPr>
          <w:sz w:val="22"/>
          <w:szCs w:val="19"/>
          <w:lang w:val="en-GB"/>
        </w:rPr>
        <w:t xml:space="preserve"> is named Account of the Year three times in a row. </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2011</w:t>
      </w:r>
      <w:r w:rsidRPr="00C704DB">
        <w:rPr>
          <w:sz w:val="22"/>
          <w:szCs w:val="19"/>
          <w:lang w:val="en-GB"/>
        </w:rPr>
        <w:t xml:space="preserve"> – </w:t>
      </w:r>
      <w:r w:rsidR="000F58D6">
        <w:rPr>
          <w:sz w:val="22"/>
          <w:szCs w:val="19"/>
          <w:lang w:val="en-GB"/>
        </w:rPr>
        <w:t xml:space="preserve">Launch of the new private banking concept under the brand of </w:t>
      </w:r>
      <w:r w:rsidRPr="00C704DB">
        <w:rPr>
          <w:sz w:val="22"/>
          <w:szCs w:val="19"/>
          <w:lang w:val="en-GB"/>
        </w:rPr>
        <w:t>Friedrich Wilhelm Raiffeisen</w:t>
      </w:r>
      <w:r w:rsidR="000F58D6">
        <w:rPr>
          <w:sz w:val="22"/>
          <w:szCs w:val="19"/>
          <w:lang w:val="en-GB"/>
        </w:rPr>
        <w:t xml:space="preserve"> referring to the founder of the Raiffeisen group and his ideas. </w:t>
      </w:r>
      <w:r w:rsidRPr="00C704DB">
        <w:rPr>
          <w:sz w:val="22"/>
          <w:szCs w:val="19"/>
          <w:lang w:val="en-GB"/>
        </w:rPr>
        <w:t xml:space="preserve">FWR </w:t>
      </w:r>
      <w:r w:rsidR="000F58D6">
        <w:rPr>
          <w:sz w:val="22"/>
          <w:szCs w:val="19"/>
          <w:lang w:val="en-GB"/>
        </w:rPr>
        <w:t>introduces various services</w:t>
      </w:r>
      <w:r w:rsidR="00BD110D">
        <w:rPr>
          <w:sz w:val="22"/>
          <w:szCs w:val="19"/>
          <w:lang w:val="en-GB"/>
        </w:rPr>
        <w:t>,</w:t>
      </w:r>
      <w:r w:rsidR="000F58D6">
        <w:rPr>
          <w:sz w:val="22"/>
          <w:szCs w:val="19"/>
          <w:lang w:val="en-GB"/>
        </w:rPr>
        <w:t xml:space="preserve"> unique </w:t>
      </w:r>
      <w:r w:rsidR="00BD110D">
        <w:rPr>
          <w:sz w:val="22"/>
          <w:szCs w:val="19"/>
          <w:lang w:val="en-GB"/>
        </w:rPr>
        <w:t>to</w:t>
      </w:r>
      <w:r w:rsidR="000F58D6">
        <w:rPr>
          <w:sz w:val="22"/>
          <w:szCs w:val="19"/>
          <w:lang w:val="en-GB"/>
        </w:rPr>
        <w:t xml:space="preserve"> the Czech private banking market, such as open architecture, superior investment advisory or the globally most prestigious MC World Elite credit card, offered by FWR as the only bank in the Czech Republic and one of the less than 100 banks in the world. </w:t>
      </w:r>
    </w:p>
    <w:p w:rsidR="007900AC" w:rsidRPr="00C704DB" w:rsidRDefault="007900AC" w:rsidP="007900AC">
      <w:pPr>
        <w:pStyle w:val="BodyText"/>
        <w:rPr>
          <w:lang w:val="en-GB"/>
        </w:rPr>
      </w:pPr>
      <w:r w:rsidRPr="00C704DB">
        <w:rPr>
          <w:b/>
          <w:lang w:val="en-GB"/>
        </w:rPr>
        <w:t>2012</w:t>
      </w:r>
      <w:r w:rsidRPr="00C704DB">
        <w:rPr>
          <w:lang w:val="en-GB"/>
        </w:rPr>
        <w:t xml:space="preserve"> – </w:t>
      </w:r>
      <w:r w:rsidR="000F58D6">
        <w:rPr>
          <w:lang w:val="en-GB"/>
        </w:rPr>
        <w:t xml:space="preserve">Major product innovations with an emphasis on high quality and superior advisory. Among other products, the bank unveils its </w:t>
      </w:r>
      <w:proofErr w:type="spellStart"/>
      <w:r w:rsidR="000F58D6">
        <w:rPr>
          <w:lang w:val="en-GB"/>
        </w:rPr>
        <w:t>eKonto</w:t>
      </w:r>
      <w:proofErr w:type="spellEnd"/>
      <w:r w:rsidR="000F58D6">
        <w:rPr>
          <w:lang w:val="en-GB"/>
        </w:rPr>
        <w:t xml:space="preserve"> KOMPLET account, providing the client with all services for one transparent fee with, for example, free ATM withdrawals all over the world. Also, the bank launches smartphone account control (awarded as the best financial application according to the Mobile Application 2013 survey) or new credit cards with a loyalty programme and extensive insurance. </w:t>
      </w:r>
    </w:p>
    <w:p w:rsidR="007900AC" w:rsidRPr="00C704DB" w:rsidRDefault="007900AC" w:rsidP="007900AC">
      <w:pPr>
        <w:spacing w:line="360" w:lineRule="auto"/>
        <w:jc w:val="both"/>
        <w:rPr>
          <w:sz w:val="22"/>
          <w:szCs w:val="19"/>
          <w:lang w:val="en-GB"/>
        </w:rPr>
      </w:pPr>
      <w:r w:rsidRPr="00C704DB">
        <w:rPr>
          <w:b/>
          <w:sz w:val="22"/>
          <w:szCs w:val="19"/>
          <w:lang w:val="en-GB"/>
        </w:rPr>
        <w:t xml:space="preserve">2013 </w:t>
      </w:r>
      <w:r w:rsidRPr="00C704DB">
        <w:rPr>
          <w:sz w:val="22"/>
          <w:szCs w:val="19"/>
          <w:lang w:val="en-GB"/>
        </w:rPr>
        <w:t xml:space="preserve">– </w:t>
      </w:r>
      <w:r w:rsidR="000F58D6">
        <w:rPr>
          <w:sz w:val="22"/>
          <w:szCs w:val="19"/>
          <w:lang w:val="en-GB"/>
        </w:rPr>
        <w:t xml:space="preserve">Mario </w:t>
      </w:r>
      <w:proofErr w:type="spellStart"/>
      <w:r w:rsidR="000F58D6">
        <w:rPr>
          <w:sz w:val="22"/>
          <w:szCs w:val="19"/>
          <w:lang w:val="en-GB"/>
        </w:rPr>
        <w:t>Drosc</w:t>
      </w:r>
      <w:proofErr w:type="spellEnd"/>
      <w:r w:rsidR="000F58D6">
        <w:rPr>
          <w:sz w:val="22"/>
          <w:szCs w:val="19"/>
          <w:lang w:val="en-GB"/>
        </w:rPr>
        <w:t xml:space="preserve"> is the new CEO of Raiffeisenbank. Mario </w:t>
      </w:r>
      <w:proofErr w:type="spellStart"/>
      <w:r w:rsidR="000F58D6">
        <w:rPr>
          <w:sz w:val="22"/>
          <w:szCs w:val="19"/>
          <w:lang w:val="en-GB"/>
        </w:rPr>
        <w:t>Drosc</w:t>
      </w:r>
      <w:proofErr w:type="spellEnd"/>
      <w:r w:rsidR="000F58D6">
        <w:rPr>
          <w:sz w:val="22"/>
          <w:szCs w:val="19"/>
          <w:lang w:val="en-GB"/>
        </w:rPr>
        <w:t xml:space="preserve"> has been working with the bank since 2006, first as the head of retail banking and later as deputy CEO responsible for all sales units of the bank. </w:t>
      </w:r>
    </w:p>
    <w:p w:rsidR="007900AC" w:rsidRPr="00C704DB" w:rsidRDefault="007900AC" w:rsidP="007900AC">
      <w:pPr>
        <w:spacing w:line="360" w:lineRule="auto"/>
        <w:jc w:val="both"/>
        <w:rPr>
          <w:sz w:val="22"/>
          <w:szCs w:val="19"/>
          <w:lang w:val="en-GB"/>
        </w:rPr>
      </w:pPr>
    </w:p>
    <w:p w:rsidR="007900AC" w:rsidRPr="00C704DB" w:rsidRDefault="007900AC" w:rsidP="007900AC">
      <w:pPr>
        <w:spacing w:line="360" w:lineRule="auto"/>
        <w:jc w:val="both"/>
        <w:rPr>
          <w:sz w:val="22"/>
          <w:szCs w:val="19"/>
          <w:lang w:val="en-GB"/>
        </w:rPr>
      </w:pPr>
      <w:r w:rsidRPr="00C704DB">
        <w:rPr>
          <w:b/>
          <w:sz w:val="22"/>
          <w:szCs w:val="19"/>
          <w:lang w:val="en-GB"/>
        </w:rPr>
        <w:t>2013</w:t>
      </w:r>
      <w:r w:rsidRPr="00C704DB">
        <w:rPr>
          <w:sz w:val="22"/>
          <w:szCs w:val="19"/>
          <w:lang w:val="en-GB"/>
        </w:rPr>
        <w:t xml:space="preserve"> – Raiffeisenbank </w:t>
      </w:r>
      <w:r w:rsidR="00E517B6">
        <w:rPr>
          <w:sz w:val="22"/>
          <w:szCs w:val="19"/>
          <w:lang w:val="en-GB"/>
        </w:rPr>
        <w:t xml:space="preserve">is awarded </w:t>
      </w:r>
      <w:r w:rsidR="00BD110D">
        <w:rPr>
          <w:sz w:val="22"/>
          <w:szCs w:val="19"/>
          <w:lang w:val="en-GB"/>
        </w:rPr>
        <w:t>for</w:t>
      </w:r>
      <w:r w:rsidR="00E517B6">
        <w:rPr>
          <w:sz w:val="22"/>
          <w:szCs w:val="19"/>
          <w:lang w:val="en-GB"/>
        </w:rPr>
        <w:t xml:space="preserve"> rendering best service in mortgage loan sales. Also, the bank is named safest loan provider in the Safe Loan Navigator survey. </w:t>
      </w:r>
      <w:r w:rsidR="00E94E53">
        <w:rPr>
          <w:sz w:val="22"/>
          <w:szCs w:val="19"/>
          <w:lang w:val="en-GB"/>
        </w:rPr>
        <w:t xml:space="preserve">These awards testify to the bank’s focus on high quality and superior advisory. </w:t>
      </w:r>
      <w:r w:rsidR="00E94E53" w:rsidRPr="00975C83">
        <w:rPr>
          <w:sz w:val="22"/>
          <w:szCs w:val="19"/>
          <w:lang w:val="en-GB"/>
        </w:rPr>
        <w:t>Raiffeisenbank</w:t>
      </w:r>
      <w:r w:rsidR="00E94E53">
        <w:rPr>
          <w:sz w:val="22"/>
          <w:szCs w:val="19"/>
          <w:lang w:val="en-GB"/>
        </w:rPr>
        <w:t xml:space="preserve">’s primary focus in the Czech Republic is on premium clients with higher income and active interest in their finance management. The bank emphasizes quality of its services, a wide range of products, high quality advisory and long-term financial planning. The bank’s strong position in premium services and investments is also associated with the formation of </w:t>
      </w:r>
      <w:proofErr w:type="spellStart"/>
      <w:r w:rsidR="00E94E53">
        <w:rPr>
          <w:sz w:val="22"/>
          <w:szCs w:val="19"/>
          <w:lang w:val="en-GB"/>
        </w:rPr>
        <w:t>Raiffeisen</w:t>
      </w:r>
      <w:proofErr w:type="spellEnd"/>
      <w:r w:rsidR="00E94E53">
        <w:rPr>
          <w:sz w:val="22"/>
          <w:szCs w:val="19"/>
          <w:lang w:val="en-GB"/>
        </w:rPr>
        <w:t xml:space="preserve"> </w:t>
      </w:r>
      <w:proofErr w:type="spellStart"/>
      <w:r w:rsidR="00E94E53">
        <w:rPr>
          <w:sz w:val="22"/>
          <w:szCs w:val="19"/>
          <w:lang w:val="en-GB"/>
        </w:rPr>
        <w:t>investiční</w:t>
      </w:r>
      <w:proofErr w:type="spellEnd"/>
      <w:r w:rsidR="00E94E53">
        <w:rPr>
          <w:sz w:val="22"/>
          <w:szCs w:val="19"/>
          <w:lang w:val="en-GB"/>
        </w:rPr>
        <w:t xml:space="preserve"> </w:t>
      </w:r>
      <w:proofErr w:type="spellStart"/>
      <w:r w:rsidR="00E94E53">
        <w:rPr>
          <w:sz w:val="22"/>
          <w:szCs w:val="19"/>
          <w:lang w:val="en-GB"/>
        </w:rPr>
        <w:t>společnost</w:t>
      </w:r>
      <w:proofErr w:type="spellEnd"/>
      <w:r w:rsidR="00E94E53">
        <w:rPr>
          <w:sz w:val="22"/>
          <w:szCs w:val="19"/>
          <w:lang w:val="en-GB"/>
        </w:rPr>
        <w:t>, an investment management company</w:t>
      </w:r>
      <w:r w:rsidRPr="00C704DB">
        <w:rPr>
          <w:sz w:val="22"/>
          <w:szCs w:val="19"/>
          <w:lang w:val="en-GB"/>
        </w:rPr>
        <w:t>.</w:t>
      </w:r>
    </w:p>
    <w:p w:rsidR="009D1503" w:rsidRPr="00C704DB" w:rsidRDefault="009D1503" w:rsidP="009D1503">
      <w:pPr>
        <w:pStyle w:val="BodyText"/>
        <w:spacing w:line="240" w:lineRule="auto"/>
        <w:rPr>
          <w:lang w:val="en-GB"/>
        </w:rPr>
      </w:pPr>
      <w:proofErr w:type="spellStart"/>
      <w:r w:rsidRPr="00C704DB">
        <w:rPr>
          <w:lang w:val="en-GB"/>
        </w:rPr>
        <w:t>Tomáš</w:t>
      </w:r>
      <w:proofErr w:type="spellEnd"/>
      <w:r w:rsidRPr="00C704DB">
        <w:rPr>
          <w:lang w:val="en-GB"/>
        </w:rPr>
        <w:t xml:space="preserve"> </w:t>
      </w:r>
      <w:proofErr w:type="spellStart"/>
      <w:r w:rsidRPr="00C704DB">
        <w:rPr>
          <w:lang w:val="en-GB"/>
        </w:rPr>
        <w:t>Kofroň</w:t>
      </w:r>
      <w:proofErr w:type="spellEnd"/>
    </w:p>
    <w:p w:rsidR="009D1503" w:rsidRPr="00C704DB" w:rsidRDefault="009D1503" w:rsidP="009D1503">
      <w:pPr>
        <w:pStyle w:val="BodyText"/>
        <w:spacing w:line="240" w:lineRule="auto"/>
        <w:rPr>
          <w:b/>
          <w:bCs/>
          <w:sz w:val="28"/>
          <w:lang w:val="en-GB"/>
        </w:rPr>
      </w:pPr>
      <w:proofErr w:type="gramStart"/>
      <w:r w:rsidRPr="00C704DB">
        <w:rPr>
          <w:lang w:val="en-GB"/>
        </w:rPr>
        <w:lastRenderedPageBreak/>
        <w:t>Raiffeisenbank a.s.</w:t>
      </w:r>
      <w:proofErr w:type="gramEnd"/>
    </w:p>
    <w:p w:rsidR="007F2662" w:rsidRPr="00C704DB" w:rsidRDefault="007F2662" w:rsidP="00FF07C4">
      <w:pPr>
        <w:pStyle w:val="Beginning"/>
        <w:rPr>
          <w:rFonts w:ascii="Times New Roman" w:hAnsi="Times New Roman"/>
          <w:b/>
          <w:bCs/>
          <w:sz w:val="28"/>
          <w:lang w:val="en-GB"/>
        </w:rPr>
      </w:pPr>
    </w:p>
    <w:p w:rsidR="007F2662" w:rsidRPr="00C704DB" w:rsidRDefault="007F2662" w:rsidP="00FF07C4">
      <w:pPr>
        <w:pStyle w:val="Beginning"/>
        <w:rPr>
          <w:rFonts w:ascii="Times New Roman" w:hAnsi="Times New Roman"/>
          <w:b/>
          <w:bCs/>
          <w:sz w:val="28"/>
          <w:lang w:val="en-GB"/>
        </w:rPr>
      </w:pPr>
    </w:p>
    <w:p w:rsidR="007F2662" w:rsidRPr="00C704DB" w:rsidRDefault="007F2662" w:rsidP="00FF07C4">
      <w:pPr>
        <w:pStyle w:val="Beginning"/>
        <w:rPr>
          <w:rFonts w:ascii="Times New Roman" w:hAnsi="Times New Roman"/>
          <w:b/>
          <w:bCs/>
          <w:sz w:val="28"/>
          <w:lang w:val="en-GB"/>
        </w:rPr>
      </w:pPr>
    </w:p>
    <w:p w:rsidR="00D358EC" w:rsidRPr="00C704DB" w:rsidRDefault="00D358EC" w:rsidP="00FF07C4">
      <w:pPr>
        <w:pStyle w:val="Beginning"/>
        <w:rPr>
          <w:rFonts w:ascii="Times New Roman" w:hAnsi="Times New Roman"/>
          <w:b/>
          <w:bCs/>
          <w:sz w:val="28"/>
          <w:lang w:val="en-GB"/>
        </w:rPr>
      </w:pPr>
    </w:p>
    <w:p w:rsidR="0003247C" w:rsidRPr="009669B3" w:rsidRDefault="0003247C" w:rsidP="0003247C">
      <w:pPr>
        <w:pStyle w:val="Beginning"/>
        <w:rPr>
          <w:rFonts w:ascii="Times New Roman" w:hAnsi="Times New Roman"/>
          <w:b/>
          <w:sz w:val="28"/>
          <w:lang w:val="en-GB"/>
        </w:rPr>
      </w:pPr>
      <w:proofErr w:type="gramStart"/>
      <w:r>
        <w:rPr>
          <w:rFonts w:ascii="Times New Roman" w:hAnsi="Times New Roman"/>
          <w:b/>
          <w:bCs/>
          <w:sz w:val="28"/>
          <w:lang w:val="en-GB"/>
        </w:rPr>
        <w:t xml:space="preserve">Basic information about </w:t>
      </w:r>
      <w:r w:rsidRPr="009669B3">
        <w:rPr>
          <w:rFonts w:ascii="Times New Roman" w:hAnsi="Times New Roman"/>
          <w:b/>
          <w:bCs/>
          <w:sz w:val="28"/>
          <w:lang w:val="en-GB"/>
        </w:rPr>
        <w:t>Raiffeisenbank a.s.</w:t>
      </w:r>
      <w:proofErr w:type="gramEnd"/>
      <w:r w:rsidRPr="009669B3">
        <w:rPr>
          <w:rFonts w:ascii="Times New Roman" w:hAnsi="Times New Roman"/>
          <w:b/>
          <w:bCs/>
          <w:sz w:val="28"/>
          <w:lang w:val="en-GB"/>
        </w:rPr>
        <w:t xml:space="preserve"> </w:t>
      </w:r>
    </w:p>
    <w:p w:rsidR="0003247C" w:rsidRPr="00D21C79" w:rsidRDefault="0003247C" w:rsidP="0003247C">
      <w:pPr>
        <w:pStyle w:val="BodyText"/>
        <w:rPr>
          <w:szCs w:val="22"/>
          <w:lang w:val="en-GB"/>
        </w:rPr>
      </w:pPr>
      <w:r w:rsidRPr="00D21C79">
        <w:rPr>
          <w:szCs w:val="22"/>
          <w:lang w:val="en-GB"/>
        </w:rPr>
        <w:t xml:space="preserve">Raiffeisenbank </w:t>
      </w:r>
      <w:proofErr w:type="gramStart"/>
      <w:r w:rsidRPr="00D21C79">
        <w:rPr>
          <w:szCs w:val="22"/>
          <w:lang w:val="en-GB"/>
        </w:rPr>
        <w:t>a.s</w:t>
      </w:r>
      <w:proofErr w:type="gramEnd"/>
      <w:r w:rsidRPr="00D21C79">
        <w:rPr>
          <w:szCs w:val="22"/>
          <w:lang w:val="en-GB"/>
        </w:rPr>
        <w:t xml:space="preserve">. (RBCZ) has been providing a wide range of banking services to individuals and corporate clients in the Czech Republic since 1993. Raiffeisenbank renders services to its clients via a network of more than 120 branch offices and client centres. The bank also provides services of specialized mortgage centres, personal, corporate and business advisors. </w:t>
      </w:r>
    </w:p>
    <w:p w:rsidR="0003247C" w:rsidRDefault="0003247C" w:rsidP="0003247C">
      <w:pPr>
        <w:pStyle w:val="BodyText2"/>
        <w:spacing w:before="100" w:beforeAutospacing="1" w:after="100" w:afterAutospacing="1"/>
        <w:rPr>
          <w:sz w:val="22"/>
          <w:szCs w:val="22"/>
          <w:lang w:val="en-GB"/>
        </w:rPr>
      </w:pPr>
      <w:r w:rsidRPr="00D21C79">
        <w:rPr>
          <w:sz w:val="22"/>
          <w:szCs w:val="22"/>
          <w:lang w:val="en-GB"/>
        </w:rPr>
        <w:t xml:space="preserve">Total assets of the bank </w:t>
      </w:r>
      <w:r>
        <w:rPr>
          <w:sz w:val="22"/>
          <w:szCs w:val="22"/>
          <w:lang w:val="en-GB"/>
        </w:rPr>
        <w:t xml:space="preserve">exceed </w:t>
      </w:r>
      <w:r w:rsidRPr="00D21C79">
        <w:rPr>
          <w:sz w:val="22"/>
          <w:szCs w:val="22"/>
          <w:lang w:val="en-GB"/>
        </w:rPr>
        <w:t>CZK 200 billion. According to this particular figure, Raiffeisenbank is the fifth largest bank operating in the Czech market.</w:t>
      </w:r>
      <w:r>
        <w:rPr>
          <w:sz w:val="22"/>
          <w:szCs w:val="22"/>
          <w:lang w:val="en-GB"/>
        </w:rPr>
        <w:t xml:space="preserve"> The bank’s reported profits for 2012 reach nearly two billion crowns.</w:t>
      </w:r>
    </w:p>
    <w:p w:rsidR="0003247C" w:rsidRDefault="0003247C" w:rsidP="0003247C">
      <w:pPr>
        <w:pStyle w:val="BodyText"/>
        <w:rPr>
          <w:szCs w:val="22"/>
          <w:lang w:val="en-GB"/>
        </w:rPr>
      </w:pPr>
      <w:r w:rsidRPr="00D21C79">
        <w:rPr>
          <w:szCs w:val="22"/>
          <w:lang w:val="en-GB"/>
        </w:rPr>
        <w:t xml:space="preserve">Various local and international awards testify to the quality of the services the bank offers. </w:t>
      </w:r>
      <w:r>
        <w:rPr>
          <w:szCs w:val="22"/>
          <w:lang w:val="en-GB"/>
        </w:rPr>
        <w:t xml:space="preserve">Raiffeisenbank has been regularly awarded mainly for its dynamics; in terms of products, </w:t>
      </w:r>
      <w:proofErr w:type="spellStart"/>
      <w:r>
        <w:rPr>
          <w:szCs w:val="22"/>
          <w:lang w:val="en-GB"/>
        </w:rPr>
        <w:t>eKonto</w:t>
      </w:r>
      <w:proofErr w:type="spellEnd"/>
      <w:r>
        <w:rPr>
          <w:szCs w:val="22"/>
          <w:lang w:val="en-GB"/>
        </w:rPr>
        <w:t xml:space="preserve"> has been traditionally named the best account in the Czech Republic and the bank’s internet banking is also considered the market’s best choice.  </w:t>
      </w:r>
    </w:p>
    <w:p w:rsidR="0003247C" w:rsidRPr="00975C83" w:rsidRDefault="0003247C" w:rsidP="0003247C">
      <w:pPr>
        <w:spacing w:before="100" w:beforeAutospacing="1" w:after="100" w:afterAutospacing="1" w:line="360" w:lineRule="auto"/>
        <w:jc w:val="both"/>
        <w:rPr>
          <w:sz w:val="22"/>
          <w:szCs w:val="19"/>
          <w:lang w:val="en-GB"/>
        </w:rPr>
      </w:pPr>
      <w:r w:rsidRPr="00975C83">
        <w:rPr>
          <w:sz w:val="22"/>
          <w:szCs w:val="19"/>
          <w:lang w:val="en-GB"/>
        </w:rPr>
        <w:t>Raiffeisenbank</w:t>
      </w:r>
      <w:r>
        <w:rPr>
          <w:sz w:val="22"/>
          <w:szCs w:val="19"/>
          <w:lang w:val="en-GB"/>
        </w:rPr>
        <w:t xml:space="preserve">’s primary focus in the Czech Republic is on premium clients with higher income and active interest in their finance management. The bank thus emphasizes quality of its services, a wide range of products, high quality advisory and long-term financial planning. As such, it introduces various new products and services to the Czech market on a regular basis, most recently the new </w:t>
      </w:r>
      <w:proofErr w:type="spellStart"/>
      <w:r>
        <w:rPr>
          <w:sz w:val="22"/>
          <w:szCs w:val="19"/>
          <w:lang w:val="en-GB"/>
        </w:rPr>
        <w:t>eKonto</w:t>
      </w:r>
      <w:proofErr w:type="spellEnd"/>
      <w:r>
        <w:rPr>
          <w:sz w:val="22"/>
          <w:szCs w:val="19"/>
          <w:lang w:val="en-GB"/>
        </w:rPr>
        <w:t xml:space="preserve"> account, a new portfolio of credit cards, or smartphone account control. Given the scope of their features and benefits, the two services immediately ranked among the best rated in the Czech market.</w:t>
      </w:r>
    </w:p>
    <w:p w:rsidR="0003247C" w:rsidRPr="00D21C79" w:rsidRDefault="0003247C" w:rsidP="0003247C">
      <w:pPr>
        <w:pStyle w:val="BodyText"/>
        <w:rPr>
          <w:szCs w:val="22"/>
          <w:lang w:val="en-GB"/>
        </w:rPr>
      </w:pPr>
      <w:r w:rsidRPr="00D21C79">
        <w:rPr>
          <w:szCs w:val="22"/>
          <w:lang w:val="en-GB"/>
        </w:rPr>
        <w:t xml:space="preserve">The majority shareholder of the bank is Austria’s Raiffeisen Bank International AG (RBI), established in October 2010 through the merger of Raiffeisen International Bank-Holding AG and the principal </w:t>
      </w:r>
      <w:r w:rsidRPr="00D21C79">
        <w:rPr>
          <w:szCs w:val="22"/>
          <w:lang w:val="en-GB"/>
        </w:rPr>
        <w:lastRenderedPageBreak/>
        <w:t xml:space="preserve">business areas of </w:t>
      </w:r>
      <w:proofErr w:type="spellStart"/>
      <w:r w:rsidRPr="00D21C79">
        <w:rPr>
          <w:szCs w:val="22"/>
          <w:lang w:val="en-GB"/>
        </w:rPr>
        <w:t>Raiffeisen</w:t>
      </w:r>
      <w:proofErr w:type="spellEnd"/>
      <w:r w:rsidRPr="00D21C79">
        <w:rPr>
          <w:szCs w:val="22"/>
          <w:lang w:val="en-GB"/>
        </w:rPr>
        <w:t xml:space="preserve"> </w:t>
      </w:r>
      <w:proofErr w:type="spellStart"/>
      <w:r w:rsidRPr="00D21C79">
        <w:rPr>
          <w:szCs w:val="22"/>
          <w:lang w:val="en-GB"/>
        </w:rPr>
        <w:t>Zentralbank</w:t>
      </w:r>
      <w:proofErr w:type="spellEnd"/>
      <w:r w:rsidRPr="00D21C79">
        <w:rPr>
          <w:szCs w:val="22"/>
          <w:lang w:val="en-GB"/>
        </w:rPr>
        <w:t xml:space="preserve"> </w:t>
      </w:r>
      <w:proofErr w:type="spellStart"/>
      <w:r w:rsidRPr="00D21C79">
        <w:rPr>
          <w:szCs w:val="22"/>
          <w:lang w:val="en-GB"/>
        </w:rPr>
        <w:t>Österreich</w:t>
      </w:r>
      <w:proofErr w:type="spellEnd"/>
      <w:r w:rsidRPr="00D21C79">
        <w:rPr>
          <w:szCs w:val="22"/>
          <w:lang w:val="en-GB"/>
        </w:rPr>
        <w:t xml:space="preserve"> AG (RZB). RBI regards </w:t>
      </w:r>
      <w:proofErr w:type="gramStart"/>
      <w:r w:rsidRPr="00D21C79">
        <w:rPr>
          <w:szCs w:val="22"/>
          <w:lang w:val="en-GB"/>
        </w:rPr>
        <w:t>both Austria</w:t>
      </w:r>
      <w:proofErr w:type="gramEnd"/>
      <w:r w:rsidRPr="00D21C79">
        <w:rPr>
          <w:szCs w:val="22"/>
          <w:lang w:val="en-GB"/>
        </w:rPr>
        <w:t>, where it is a leading corporate and investment bank, and Central and Eastern Europe (CEE) as its home market. RBI is a fully-consolidated subsidiary of RZB, which indirectly owns around 78.5 per cent of the common stock; the remainder is in free float on the Vienna Stock Exchange.</w:t>
      </w:r>
    </w:p>
    <w:p w:rsidR="0003247C" w:rsidRPr="009D34ED" w:rsidRDefault="0003247C" w:rsidP="0003247C">
      <w:pPr>
        <w:pStyle w:val="BodyText"/>
        <w:rPr>
          <w:szCs w:val="22"/>
          <w:lang w:val="en-GB"/>
        </w:rPr>
      </w:pPr>
      <w:r w:rsidRPr="00D21C79">
        <w:rPr>
          <w:szCs w:val="22"/>
          <w:lang w:val="en-GB"/>
        </w:rPr>
        <w:t xml:space="preserve">The Raiffeisen group has been regularly recognized as the “Best Bank in Central and Eastern Europe” by such prestigious business publications such as </w:t>
      </w:r>
      <w:proofErr w:type="spellStart"/>
      <w:r w:rsidRPr="00D21C79">
        <w:rPr>
          <w:szCs w:val="22"/>
          <w:lang w:val="en-GB"/>
        </w:rPr>
        <w:t>Euromoney</w:t>
      </w:r>
      <w:proofErr w:type="spellEnd"/>
      <w:r w:rsidRPr="00D21C79">
        <w:rPr>
          <w:szCs w:val="22"/>
          <w:lang w:val="en-GB"/>
        </w:rPr>
        <w:t xml:space="preserve">, Global Finance or The Banker. Moreover, </w:t>
      </w:r>
      <w:proofErr w:type="spellStart"/>
      <w:r w:rsidRPr="00D21C79">
        <w:rPr>
          <w:szCs w:val="22"/>
          <w:lang w:val="en-GB"/>
        </w:rPr>
        <w:t>Raiffeisen's</w:t>
      </w:r>
      <w:proofErr w:type="spellEnd"/>
      <w:r w:rsidRPr="00D21C79">
        <w:rPr>
          <w:szCs w:val="22"/>
          <w:lang w:val="en-GB"/>
        </w:rPr>
        <w:t xml:space="preserve"> network banks in CEE have regularly won "best bank" distinctions for their respective countries.</w:t>
      </w:r>
    </w:p>
    <w:sectPr w:rsidR="0003247C" w:rsidRPr="009D34ED" w:rsidSect="00EB2C8C">
      <w:headerReference w:type="default" r:id="rId9"/>
      <w:footerReference w:type="even" r:id="rId10"/>
      <w:footerReference w:type="default" r:id="rId11"/>
      <w:pgSz w:w="11906" w:h="16838"/>
      <w:pgMar w:top="2337" w:right="1417" w:bottom="1417" w:left="1417" w:header="680"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FD" w:rsidRDefault="006A75FD">
      <w:r>
        <w:separator/>
      </w:r>
    </w:p>
  </w:endnote>
  <w:endnote w:type="continuationSeparator" w:id="0">
    <w:p w:rsidR="006A75FD" w:rsidRDefault="006A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Book">
    <w:altName w:val="Courier New"/>
    <w:charset w:val="00"/>
    <w:family w:val="auto"/>
    <w:pitch w:val="variable"/>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A9" w:rsidRDefault="00EB2C8C">
    <w:pPr>
      <w:pStyle w:val="Footer"/>
    </w:pPr>
    <w:r>
      <w:rPr>
        <w:noProof/>
        <w:lang w:val="en-US" w:eastAsia="en-US"/>
      </w:rPr>
      <w:drawing>
        <wp:inline distT="0" distB="0" distL="0" distR="0" wp14:anchorId="6E8BEFBD" wp14:editId="09790832">
          <wp:extent cx="5753100" cy="838200"/>
          <wp:effectExtent l="0" t="0" r="12700" b="0"/>
          <wp:docPr id="18" name="Picture 1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382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A9" w:rsidRDefault="00EB2C8C">
    <w:pPr>
      <w:pStyle w:val="Footer"/>
      <w:tabs>
        <w:tab w:val="clear" w:pos="4536"/>
        <w:tab w:val="clear" w:pos="9072"/>
        <w:tab w:val="left" w:pos="0"/>
      </w:tabs>
      <w:ind w:left="-851"/>
    </w:pPr>
    <w:r>
      <w:rPr>
        <w:noProof/>
        <w:lang w:val="en-US" w:eastAsia="en-US"/>
      </w:rPr>
      <w:drawing>
        <wp:anchor distT="0" distB="0" distL="114300" distR="114300" simplePos="0" relativeHeight="251658240" behindDoc="0" locked="0" layoutInCell="1" allowOverlap="1" wp14:anchorId="033C1440" wp14:editId="32E18390">
          <wp:simplePos x="0" y="0"/>
          <wp:positionH relativeFrom="column">
            <wp:posOffset>-76200</wp:posOffset>
          </wp:positionH>
          <wp:positionV relativeFrom="paragraph">
            <wp:posOffset>-77470</wp:posOffset>
          </wp:positionV>
          <wp:extent cx="4572000" cy="686435"/>
          <wp:effectExtent l="0" t="0" r="0" b="0"/>
          <wp:wrapNone/>
          <wp:docPr id="2" name="Picture 2" descr="AdZONE3TB:MAC_PRO:Customers:RB:2013:02:JOB-5548:zap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ZONE3TB:MAC_PRO:Customers:RB:2013:02:JOB-5548:zap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0A9">
      <w:tab/>
    </w:r>
  </w:p>
  <w:p w:rsidR="007140A9" w:rsidRDefault="007140A9" w:rsidP="00EB2C8C">
    <w:pPr>
      <w:pStyle w:val="Footer"/>
      <w:ind w:left="-62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FD" w:rsidRDefault="006A75FD">
      <w:r>
        <w:separator/>
      </w:r>
    </w:p>
  </w:footnote>
  <w:footnote w:type="continuationSeparator" w:id="0">
    <w:p w:rsidR="006A75FD" w:rsidRDefault="006A7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A9" w:rsidRDefault="00EB2C8C">
    <w:pPr>
      <w:pStyle w:val="Header"/>
      <w:tabs>
        <w:tab w:val="clear" w:pos="9072"/>
        <w:tab w:val="right" w:pos="10080"/>
      </w:tabs>
      <w:ind w:left="-1417"/>
    </w:pPr>
    <w:r>
      <w:rPr>
        <w:noProof/>
        <w:lang w:eastAsia="en-US"/>
      </w:rPr>
      <w:drawing>
        <wp:inline distT="0" distB="0" distL="0" distR="0" wp14:anchorId="64A6369E" wp14:editId="578A4528">
          <wp:extent cx="7581900" cy="787400"/>
          <wp:effectExtent l="0" t="0" r="12700" b="0"/>
          <wp:docPr id="1" name="Picture 1" descr="Prezenta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entace3"/>
                  <pic:cNvPicPr>
                    <a:picLocks noChangeAspect="1" noChangeArrowheads="1"/>
                  </pic:cNvPicPr>
                </pic:nvPicPr>
                <pic:blipFill>
                  <a:blip r:embed="rId1">
                    <a:extLst>
                      <a:ext uri="{28A0092B-C50C-407E-A947-70E740481C1C}">
                        <a14:useLocalDpi xmlns:a14="http://schemas.microsoft.com/office/drawing/2010/main" val="0"/>
                      </a:ext>
                    </a:extLst>
                  </a:blip>
                  <a:srcRect l="992" r="827"/>
                  <a:stretch>
                    <a:fillRect/>
                  </a:stretch>
                </pic:blipFill>
                <pic:spPr bwMode="auto">
                  <a:xfrm>
                    <a:off x="0" y="0"/>
                    <a:ext cx="758190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EEA24E"/>
    <w:lvl w:ilvl="0">
      <w:numFmt w:val="bullet"/>
      <w:lvlText w:val="*"/>
      <w:lvlJc w:val="left"/>
    </w:lvl>
  </w:abstractNum>
  <w:abstractNum w:abstractNumId="1">
    <w:nsid w:val="19F15F9B"/>
    <w:multiLevelType w:val="hybridMultilevel"/>
    <w:tmpl w:val="59929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ka">
    <w15:presenceInfo w15:providerId="None" w15:userId="Kat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C2"/>
    <w:rsid w:val="00000015"/>
    <w:rsid w:val="00005B1A"/>
    <w:rsid w:val="000109F7"/>
    <w:rsid w:val="0003247C"/>
    <w:rsid w:val="000363CE"/>
    <w:rsid w:val="000570C9"/>
    <w:rsid w:val="000670A4"/>
    <w:rsid w:val="00081710"/>
    <w:rsid w:val="00093875"/>
    <w:rsid w:val="000A1523"/>
    <w:rsid w:val="000A7443"/>
    <w:rsid w:val="000A7ECD"/>
    <w:rsid w:val="000B1305"/>
    <w:rsid w:val="000B24EC"/>
    <w:rsid w:val="000C0509"/>
    <w:rsid w:val="000D3218"/>
    <w:rsid w:val="000D4586"/>
    <w:rsid w:val="000E488E"/>
    <w:rsid w:val="000F58D6"/>
    <w:rsid w:val="0010442B"/>
    <w:rsid w:val="0011357D"/>
    <w:rsid w:val="001145F7"/>
    <w:rsid w:val="0015412A"/>
    <w:rsid w:val="00157513"/>
    <w:rsid w:val="00175AD6"/>
    <w:rsid w:val="00184E8E"/>
    <w:rsid w:val="00197921"/>
    <w:rsid w:val="001B106E"/>
    <w:rsid w:val="001B2AAB"/>
    <w:rsid w:val="001B5077"/>
    <w:rsid w:val="001C35E2"/>
    <w:rsid w:val="001C5B1E"/>
    <w:rsid w:val="001C65EF"/>
    <w:rsid w:val="001D5554"/>
    <w:rsid w:val="001D6545"/>
    <w:rsid w:val="001D74D4"/>
    <w:rsid w:val="001E345C"/>
    <w:rsid w:val="001E50BA"/>
    <w:rsid w:val="001E7326"/>
    <w:rsid w:val="001F46C5"/>
    <w:rsid w:val="00201FBF"/>
    <w:rsid w:val="00205492"/>
    <w:rsid w:val="002057CB"/>
    <w:rsid w:val="00206309"/>
    <w:rsid w:val="00211670"/>
    <w:rsid w:val="002400F1"/>
    <w:rsid w:val="00244BD2"/>
    <w:rsid w:val="002471E6"/>
    <w:rsid w:val="00253870"/>
    <w:rsid w:val="002627DD"/>
    <w:rsid w:val="00264CB7"/>
    <w:rsid w:val="00272CC6"/>
    <w:rsid w:val="002748DD"/>
    <w:rsid w:val="00274D4D"/>
    <w:rsid w:val="0027551C"/>
    <w:rsid w:val="002769DF"/>
    <w:rsid w:val="00280C75"/>
    <w:rsid w:val="002922F8"/>
    <w:rsid w:val="00294AB1"/>
    <w:rsid w:val="002957BA"/>
    <w:rsid w:val="002A01C7"/>
    <w:rsid w:val="002A6741"/>
    <w:rsid w:val="002B2636"/>
    <w:rsid w:val="002B2D8E"/>
    <w:rsid w:val="002B685D"/>
    <w:rsid w:val="002C12DF"/>
    <w:rsid w:val="002C72C7"/>
    <w:rsid w:val="002D19A7"/>
    <w:rsid w:val="002D2A29"/>
    <w:rsid w:val="002D6EFA"/>
    <w:rsid w:val="002E17EB"/>
    <w:rsid w:val="002E7684"/>
    <w:rsid w:val="002F1956"/>
    <w:rsid w:val="002F4806"/>
    <w:rsid w:val="00304DA2"/>
    <w:rsid w:val="003075CE"/>
    <w:rsid w:val="00310276"/>
    <w:rsid w:val="003102AA"/>
    <w:rsid w:val="003169EC"/>
    <w:rsid w:val="00316E12"/>
    <w:rsid w:val="003206FA"/>
    <w:rsid w:val="00323F2D"/>
    <w:rsid w:val="00325DD0"/>
    <w:rsid w:val="003358E4"/>
    <w:rsid w:val="00336190"/>
    <w:rsid w:val="00340D28"/>
    <w:rsid w:val="00343292"/>
    <w:rsid w:val="00352685"/>
    <w:rsid w:val="003606FA"/>
    <w:rsid w:val="003627B3"/>
    <w:rsid w:val="00363567"/>
    <w:rsid w:val="00363ED0"/>
    <w:rsid w:val="00371A91"/>
    <w:rsid w:val="003765B0"/>
    <w:rsid w:val="00383BE3"/>
    <w:rsid w:val="00385048"/>
    <w:rsid w:val="0038708B"/>
    <w:rsid w:val="003C3A28"/>
    <w:rsid w:val="003D11BD"/>
    <w:rsid w:val="003D3499"/>
    <w:rsid w:val="003D65FA"/>
    <w:rsid w:val="003E0EA6"/>
    <w:rsid w:val="003E1BC1"/>
    <w:rsid w:val="003F3E3B"/>
    <w:rsid w:val="004024AE"/>
    <w:rsid w:val="0042400D"/>
    <w:rsid w:val="00440AFE"/>
    <w:rsid w:val="004448E3"/>
    <w:rsid w:val="0044589E"/>
    <w:rsid w:val="00446746"/>
    <w:rsid w:val="00454026"/>
    <w:rsid w:val="00456BA7"/>
    <w:rsid w:val="004610B6"/>
    <w:rsid w:val="00462256"/>
    <w:rsid w:val="00465D1B"/>
    <w:rsid w:val="00465D62"/>
    <w:rsid w:val="00473228"/>
    <w:rsid w:val="004734E5"/>
    <w:rsid w:val="00483F9C"/>
    <w:rsid w:val="00485192"/>
    <w:rsid w:val="004878F6"/>
    <w:rsid w:val="00495CE5"/>
    <w:rsid w:val="004A399A"/>
    <w:rsid w:val="004B0DCB"/>
    <w:rsid w:val="004D0ED1"/>
    <w:rsid w:val="004D4400"/>
    <w:rsid w:val="004D5AA7"/>
    <w:rsid w:val="004F1B98"/>
    <w:rsid w:val="004F64FE"/>
    <w:rsid w:val="004F77F6"/>
    <w:rsid w:val="0052131E"/>
    <w:rsid w:val="00527052"/>
    <w:rsid w:val="00527B79"/>
    <w:rsid w:val="00534905"/>
    <w:rsid w:val="005376D9"/>
    <w:rsid w:val="00541B1F"/>
    <w:rsid w:val="0055165A"/>
    <w:rsid w:val="00556908"/>
    <w:rsid w:val="00561430"/>
    <w:rsid w:val="00562E87"/>
    <w:rsid w:val="00570D6B"/>
    <w:rsid w:val="005716AE"/>
    <w:rsid w:val="00576878"/>
    <w:rsid w:val="00581AC2"/>
    <w:rsid w:val="0058692E"/>
    <w:rsid w:val="005C22AF"/>
    <w:rsid w:val="005C36AC"/>
    <w:rsid w:val="005C4033"/>
    <w:rsid w:val="005C514C"/>
    <w:rsid w:val="005D5ADE"/>
    <w:rsid w:val="005E2830"/>
    <w:rsid w:val="005E5D7A"/>
    <w:rsid w:val="005F7666"/>
    <w:rsid w:val="006137DB"/>
    <w:rsid w:val="0062664D"/>
    <w:rsid w:val="006319DB"/>
    <w:rsid w:val="00633CE2"/>
    <w:rsid w:val="00636D38"/>
    <w:rsid w:val="00640B53"/>
    <w:rsid w:val="006610BE"/>
    <w:rsid w:val="00662191"/>
    <w:rsid w:val="00666054"/>
    <w:rsid w:val="00697D34"/>
    <w:rsid w:val="006A287F"/>
    <w:rsid w:val="006A562A"/>
    <w:rsid w:val="006A75FD"/>
    <w:rsid w:val="006A7C82"/>
    <w:rsid w:val="006D0476"/>
    <w:rsid w:val="006D6F87"/>
    <w:rsid w:val="006E447C"/>
    <w:rsid w:val="006F3AD4"/>
    <w:rsid w:val="006F4F9D"/>
    <w:rsid w:val="00701309"/>
    <w:rsid w:val="007140A9"/>
    <w:rsid w:val="007219A2"/>
    <w:rsid w:val="0072441D"/>
    <w:rsid w:val="0073028C"/>
    <w:rsid w:val="0073251C"/>
    <w:rsid w:val="00732B44"/>
    <w:rsid w:val="00732DFA"/>
    <w:rsid w:val="00737136"/>
    <w:rsid w:val="0074108C"/>
    <w:rsid w:val="00746CDD"/>
    <w:rsid w:val="00754FB5"/>
    <w:rsid w:val="00771F98"/>
    <w:rsid w:val="00777D88"/>
    <w:rsid w:val="007839F7"/>
    <w:rsid w:val="007900AC"/>
    <w:rsid w:val="00796EE3"/>
    <w:rsid w:val="007A4756"/>
    <w:rsid w:val="007A63C6"/>
    <w:rsid w:val="007B7305"/>
    <w:rsid w:val="007B7596"/>
    <w:rsid w:val="007C107D"/>
    <w:rsid w:val="007C4F9D"/>
    <w:rsid w:val="007F0CFA"/>
    <w:rsid w:val="007F2662"/>
    <w:rsid w:val="007F42C2"/>
    <w:rsid w:val="007F6B7B"/>
    <w:rsid w:val="00802960"/>
    <w:rsid w:val="00823485"/>
    <w:rsid w:val="0082377C"/>
    <w:rsid w:val="00825A02"/>
    <w:rsid w:val="00827FF3"/>
    <w:rsid w:val="00837820"/>
    <w:rsid w:val="00843CED"/>
    <w:rsid w:val="00844F31"/>
    <w:rsid w:val="008542C1"/>
    <w:rsid w:val="00861F67"/>
    <w:rsid w:val="00866008"/>
    <w:rsid w:val="0087539C"/>
    <w:rsid w:val="0088495B"/>
    <w:rsid w:val="00891E91"/>
    <w:rsid w:val="008A2164"/>
    <w:rsid w:val="008A7ACD"/>
    <w:rsid w:val="008B62F7"/>
    <w:rsid w:val="008B7C95"/>
    <w:rsid w:val="008C1197"/>
    <w:rsid w:val="008C62EE"/>
    <w:rsid w:val="008D4C2E"/>
    <w:rsid w:val="008E4E0F"/>
    <w:rsid w:val="0090310C"/>
    <w:rsid w:val="00907524"/>
    <w:rsid w:val="00916A12"/>
    <w:rsid w:val="00934ACB"/>
    <w:rsid w:val="009445FE"/>
    <w:rsid w:val="0094540D"/>
    <w:rsid w:val="00950EE2"/>
    <w:rsid w:val="00953E81"/>
    <w:rsid w:val="009561D1"/>
    <w:rsid w:val="00962344"/>
    <w:rsid w:val="00962E70"/>
    <w:rsid w:val="00963D83"/>
    <w:rsid w:val="00964211"/>
    <w:rsid w:val="009712A8"/>
    <w:rsid w:val="00971B02"/>
    <w:rsid w:val="009911F1"/>
    <w:rsid w:val="00992C5B"/>
    <w:rsid w:val="009A359F"/>
    <w:rsid w:val="009B03BE"/>
    <w:rsid w:val="009C151E"/>
    <w:rsid w:val="009C43AA"/>
    <w:rsid w:val="009C6DE1"/>
    <w:rsid w:val="009D1503"/>
    <w:rsid w:val="009E03A9"/>
    <w:rsid w:val="009E1676"/>
    <w:rsid w:val="009E3A78"/>
    <w:rsid w:val="009E4640"/>
    <w:rsid w:val="009E562B"/>
    <w:rsid w:val="009E65D3"/>
    <w:rsid w:val="009F7B70"/>
    <w:rsid w:val="00A01E1D"/>
    <w:rsid w:val="00A27A06"/>
    <w:rsid w:val="00A30086"/>
    <w:rsid w:val="00A314EA"/>
    <w:rsid w:val="00A46826"/>
    <w:rsid w:val="00A47997"/>
    <w:rsid w:val="00A57B69"/>
    <w:rsid w:val="00A73CB7"/>
    <w:rsid w:val="00A75CE5"/>
    <w:rsid w:val="00A83F7B"/>
    <w:rsid w:val="00A867FF"/>
    <w:rsid w:val="00A87BE0"/>
    <w:rsid w:val="00A92838"/>
    <w:rsid w:val="00A93389"/>
    <w:rsid w:val="00A96C3F"/>
    <w:rsid w:val="00AB567E"/>
    <w:rsid w:val="00AC1700"/>
    <w:rsid w:val="00AC622C"/>
    <w:rsid w:val="00AC6EC7"/>
    <w:rsid w:val="00AD4995"/>
    <w:rsid w:val="00AE5288"/>
    <w:rsid w:val="00AE6A72"/>
    <w:rsid w:val="00AF748D"/>
    <w:rsid w:val="00B22662"/>
    <w:rsid w:val="00B25A37"/>
    <w:rsid w:val="00B320DF"/>
    <w:rsid w:val="00B32179"/>
    <w:rsid w:val="00B372C2"/>
    <w:rsid w:val="00B43C34"/>
    <w:rsid w:val="00B542A4"/>
    <w:rsid w:val="00B55BCA"/>
    <w:rsid w:val="00B61487"/>
    <w:rsid w:val="00B667F4"/>
    <w:rsid w:val="00B73463"/>
    <w:rsid w:val="00B762D9"/>
    <w:rsid w:val="00B76732"/>
    <w:rsid w:val="00B80E61"/>
    <w:rsid w:val="00B81759"/>
    <w:rsid w:val="00B8476A"/>
    <w:rsid w:val="00B93E91"/>
    <w:rsid w:val="00BA1CBB"/>
    <w:rsid w:val="00BA4006"/>
    <w:rsid w:val="00BA49A3"/>
    <w:rsid w:val="00BB6016"/>
    <w:rsid w:val="00BC2EA1"/>
    <w:rsid w:val="00BD110D"/>
    <w:rsid w:val="00BD79AE"/>
    <w:rsid w:val="00BD7E94"/>
    <w:rsid w:val="00BE0749"/>
    <w:rsid w:val="00BE304F"/>
    <w:rsid w:val="00BE30B5"/>
    <w:rsid w:val="00BF6754"/>
    <w:rsid w:val="00BF6F84"/>
    <w:rsid w:val="00C059A9"/>
    <w:rsid w:val="00C14AF9"/>
    <w:rsid w:val="00C16076"/>
    <w:rsid w:val="00C16803"/>
    <w:rsid w:val="00C175EF"/>
    <w:rsid w:val="00C17AF2"/>
    <w:rsid w:val="00C31658"/>
    <w:rsid w:val="00C342EB"/>
    <w:rsid w:val="00C35884"/>
    <w:rsid w:val="00C3667E"/>
    <w:rsid w:val="00C37DFA"/>
    <w:rsid w:val="00C5000E"/>
    <w:rsid w:val="00C55E90"/>
    <w:rsid w:val="00C57229"/>
    <w:rsid w:val="00C5768C"/>
    <w:rsid w:val="00C704DB"/>
    <w:rsid w:val="00C70E14"/>
    <w:rsid w:val="00C7151A"/>
    <w:rsid w:val="00C72599"/>
    <w:rsid w:val="00C8532C"/>
    <w:rsid w:val="00C946DA"/>
    <w:rsid w:val="00C96827"/>
    <w:rsid w:val="00C97A0A"/>
    <w:rsid w:val="00CA77C5"/>
    <w:rsid w:val="00CC1081"/>
    <w:rsid w:val="00CD128D"/>
    <w:rsid w:val="00CD1BBC"/>
    <w:rsid w:val="00CD55F2"/>
    <w:rsid w:val="00CD6703"/>
    <w:rsid w:val="00CD6EAC"/>
    <w:rsid w:val="00CF1AFF"/>
    <w:rsid w:val="00CF509F"/>
    <w:rsid w:val="00CF6594"/>
    <w:rsid w:val="00CF7AB3"/>
    <w:rsid w:val="00D14022"/>
    <w:rsid w:val="00D244CD"/>
    <w:rsid w:val="00D358EC"/>
    <w:rsid w:val="00D5534A"/>
    <w:rsid w:val="00D638A9"/>
    <w:rsid w:val="00D741FA"/>
    <w:rsid w:val="00D76936"/>
    <w:rsid w:val="00D87197"/>
    <w:rsid w:val="00D966BA"/>
    <w:rsid w:val="00D96F61"/>
    <w:rsid w:val="00D97045"/>
    <w:rsid w:val="00DB5F78"/>
    <w:rsid w:val="00DB75D9"/>
    <w:rsid w:val="00DC3F3E"/>
    <w:rsid w:val="00DD6F23"/>
    <w:rsid w:val="00DE4A76"/>
    <w:rsid w:val="00DF1254"/>
    <w:rsid w:val="00DF2CB8"/>
    <w:rsid w:val="00DF54CA"/>
    <w:rsid w:val="00E00400"/>
    <w:rsid w:val="00E10EC6"/>
    <w:rsid w:val="00E179F0"/>
    <w:rsid w:val="00E23765"/>
    <w:rsid w:val="00E36A53"/>
    <w:rsid w:val="00E517B6"/>
    <w:rsid w:val="00E630D2"/>
    <w:rsid w:val="00E65CDD"/>
    <w:rsid w:val="00E71AD8"/>
    <w:rsid w:val="00E74917"/>
    <w:rsid w:val="00E9333B"/>
    <w:rsid w:val="00E94E53"/>
    <w:rsid w:val="00EA6963"/>
    <w:rsid w:val="00EB140C"/>
    <w:rsid w:val="00EB21C6"/>
    <w:rsid w:val="00EB2C8C"/>
    <w:rsid w:val="00EB3D34"/>
    <w:rsid w:val="00EC198C"/>
    <w:rsid w:val="00EC5957"/>
    <w:rsid w:val="00EC629E"/>
    <w:rsid w:val="00ED3336"/>
    <w:rsid w:val="00ED7F74"/>
    <w:rsid w:val="00EE469C"/>
    <w:rsid w:val="00EE7875"/>
    <w:rsid w:val="00EF1CDB"/>
    <w:rsid w:val="00EF58B7"/>
    <w:rsid w:val="00EF62F5"/>
    <w:rsid w:val="00F02F74"/>
    <w:rsid w:val="00F06D46"/>
    <w:rsid w:val="00F12924"/>
    <w:rsid w:val="00F16CB0"/>
    <w:rsid w:val="00F237FA"/>
    <w:rsid w:val="00F26963"/>
    <w:rsid w:val="00F41C0C"/>
    <w:rsid w:val="00F508AE"/>
    <w:rsid w:val="00F608DB"/>
    <w:rsid w:val="00F729CC"/>
    <w:rsid w:val="00F82796"/>
    <w:rsid w:val="00F83F63"/>
    <w:rsid w:val="00F84AF0"/>
    <w:rsid w:val="00F85417"/>
    <w:rsid w:val="00F910DA"/>
    <w:rsid w:val="00F9112E"/>
    <w:rsid w:val="00FA18E3"/>
    <w:rsid w:val="00FB04C4"/>
    <w:rsid w:val="00FB59B8"/>
    <w:rsid w:val="00FB5D1E"/>
    <w:rsid w:val="00FC2DFB"/>
    <w:rsid w:val="00FD20D6"/>
    <w:rsid w:val="00FD5794"/>
    <w:rsid w:val="00FD6AC2"/>
    <w:rsid w:val="00FE2449"/>
    <w:rsid w:val="00FF07C4"/>
    <w:rsid w:val="00FF26E2"/>
    <w:rsid w:val="00FF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cs-CZ"/>
    </w:rPr>
  </w:style>
  <w:style w:type="paragraph" w:styleId="Heading1">
    <w:name w:val="heading 1"/>
    <w:basedOn w:val="Normal"/>
    <w:next w:val="Normal"/>
    <w:qFormat/>
    <w:pPr>
      <w:keepNext/>
      <w:shd w:val="clear" w:color="auto" w:fill="FFFF66"/>
      <w:outlineLvl w:val="0"/>
    </w:pPr>
    <w:rPr>
      <w:b/>
      <w:smallCaps/>
      <w:color w:val="999999"/>
      <w:sz w:val="60"/>
      <w:lang w:val="cs-CZ"/>
    </w:rPr>
  </w:style>
  <w:style w:type="paragraph" w:styleId="Heading2">
    <w:name w:val="heading 2"/>
    <w:basedOn w:val="Normal"/>
    <w:next w:val="Normal"/>
    <w:qFormat/>
    <w:pPr>
      <w:keepNext/>
      <w:shd w:val="clear" w:color="auto" w:fill="FFFF99"/>
      <w:outlineLvl w:val="1"/>
    </w:pPr>
    <w:rPr>
      <w:b/>
      <w:smallCaps/>
      <w:color w:val="C0C0C0"/>
      <w:sz w:val="60"/>
      <w:lang w:val="cs-CZ"/>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2"/>
    </w:pPr>
    <w:rPr>
      <w:b/>
      <w:bCs/>
      <w:color w:val="000000"/>
      <w:sz w:val="28"/>
      <w:szCs w:val="18"/>
      <w:lang w:val="cs-CZ"/>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ind w:left="360"/>
    </w:pPr>
    <w:rPr>
      <w:rFonts w:ascii="Futura" w:hAnsi="Futura" w:cs="Tahoma"/>
      <w:sz w:val="20"/>
      <w:szCs w:val="20"/>
      <w:lang w:val="cs-CZ"/>
    </w:rPr>
  </w:style>
  <w:style w:type="character" w:styleId="Hyperlink">
    <w:name w:val="Hyperlink"/>
    <w:rPr>
      <w:color w:val="0000FF"/>
      <w:u w:val="single"/>
    </w:rPr>
  </w:style>
  <w:style w:type="paragraph" w:customStyle="1" w:styleId="Beginning">
    <w:name w:val="Beginning"/>
    <w:basedOn w:val="Normal"/>
    <w:pPr>
      <w:spacing w:before="300" w:after="300" w:line="360" w:lineRule="auto"/>
      <w:jc w:val="center"/>
    </w:pPr>
    <w:rPr>
      <w:rFonts w:ascii="Arial" w:hAnsi="Arial"/>
      <w:smallCaps/>
      <w:sz w:val="22"/>
      <w:szCs w:val="20"/>
      <w:lang w:val="cs-CZ" w:eastAsia="en-US"/>
    </w:rPr>
  </w:style>
  <w:style w:type="paragraph" w:styleId="BodyText">
    <w:name w:val="Body Text"/>
    <w:basedOn w:val="Normal"/>
    <w:link w:val="BodyTextChar"/>
    <w:pPr>
      <w:spacing w:before="100" w:beforeAutospacing="1" w:after="100" w:afterAutospacing="1" w:line="360" w:lineRule="auto"/>
      <w:jc w:val="both"/>
    </w:pPr>
    <w:rPr>
      <w:sz w:val="22"/>
      <w:szCs w:val="19"/>
      <w:lang w:val="cs-CZ"/>
    </w:rPr>
  </w:style>
  <w:style w:type="paragraph" w:styleId="BodyText2">
    <w:name w:val="Body Text 2"/>
    <w:basedOn w:val="Normal"/>
    <w:pPr>
      <w:spacing w:line="360" w:lineRule="auto"/>
      <w:jc w:val="both"/>
    </w:pPr>
    <w:rPr>
      <w:szCs w:val="19"/>
      <w:lang w:val="cs-CZ"/>
    </w:rPr>
  </w:style>
  <w:style w:type="character" w:styleId="PageNumber">
    <w:name w:val="page number"/>
    <w:basedOn w:val="DefaultParagraphFont"/>
  </w:style>
  <w:style w:type="paragraph" w:customStyle="1" w:styleId="Body">
    <w:name w:val="Body"/>
    <w:link w:val="BodyZchn"/>
    <w:pPr>
      <w:tabs>
        <w:tab w:val="left" w:pos="284"/>
        <w:tab w:val="left" w:pos="567"/>
        <w:tab w:val="left" w:pos="851"/>
      </w:tabs>
      <w:spacing w:line="260" w:lineRule="atLeast"/>
    </w:pPr>
    <w:rPr>
      <w:rFonts w:ascii="Futura Book" w:eastAsia="Batang" w:hAnsi="Futura Book"/>
      <w:spacing w:val="-1"/>
      <w:sz w:val="18"/>
      <w:szCs w:val="18"/>
      <w:lang w:val="de-DE" w:eastAsia="de-D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Textbubliny1">
    <w:name w:val="Text bubliny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Textbubliny2">
    <w:name w:val="Text bubliny2"/>
    <w:basedOn w:val="Normal"/>
    <w:semiHidden/>
    <w:rPr>
      <w:rFonts w:ascii="Tahoma" w:hAnsi="Tahoma" w:cs="Tahoma"/>
      <w:sz w:val="16"/>
      <w:szCs w:val="16"/>
    </w:rPr>
  </w:style>
  <w:style w:type="paragraph" w:customStyle="1" w:styleId="Pedmtkomente1">
    <w:name w:val="Předmět komentáře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lang w:val="cs-CZ"/>
    </w:rPr>
  </w:style>
  <w:style w:type="character" w:styleId="Strong">
    <w:name w:val="Strong"/>
    <w:qFormat/>
    <w:rPr>
      <w:b/>
      <w:bCs/>
    </w:rPr>
  </w:style>
  <w:style w:type="paragraph" w:styleId="CommentSubject">
    <w:name w:val="annotation subject"/>
    <w:basedOn w:val="CommentText"/>
    <w:next w:val="CommentText"/>
    <w:semiHidden/>
    <w:rPr>
      <w:b/>
      <w:bCs/>
    </w:rPr>
  </w:style>
  <w:style w:type="paragraph" w:customStyle="1" w:styleId="ColorfulShading-Accent11">
    <w:name w:val="Colorful Shading - Accent 11"/>
    <w:hidden/>
    <w:uiPriority w:val="99"/>
    <w:semiHidden/>
    <w:rsid w:val="009A359F"/>
    <w:rPr>
      <w:sz w:val="24"/>
      <w:szCs w:val="24"/>
      <w:lang w:eastAsia="cs-CZ"/>
    </w:rPr>
  </w:style>
  <w:style w:type="character" w:customStyle="1" w:styleId="CharChar">
    <w:name w:val="Char Char"/>
    <w:rPr>
      <w:b/>
      <w:smallCaps/>
      <w:color w:val="C0C0C0"/>
      <w:sz w:val="60"/>
      <w:szCs w:val="24"/>
      <w:lang w:val="cs-CZ" w:eastAsia="cs-CZ" w:bidi="ar-SA"/>
    </w:rPr>
  </w:style>
  <w:style w:type="character" w:customStyle="1" w:styleId="A2">
    <w:name w:val="A2"/>
    <w:rPr>
      <w:rFonts w:cs="Futura"/>
      <w:color w:val="000000"/>
      <w:sz w:val="20"/>
      <w:szCs w:val="20"/>
    </w:rPr>
  </w:style>
  <w:style w:type="character" w:customStyle="1" w:styleId="BodyZchn">
    <w:name w:val="Body Zchn"/>
    <w:link w:val="Body"/>
    <w:rsid w:val="00825A02"/>
    <w:rPr>
      <w:rFonts w:ascii="Futura Book" w:eastAsia="Batang" w:hAnsi="Futura Book"/>
      <w:spacing w:val="-1"/>
      <w:sz w:val="18"/>
      <w:szCs w:val="18"/>
      <w:lang w:val="de-DE" w:eastAsia="de-DE"/>
    </w:rPr>
  </w:style>
  <w:style w:type="paragraph" w:styleId="ListParagraph">
    <w:name w:val="List Paragraph"/>
    <w:basedOn w:val="Normal"/>
    <w:uiPriority w:val="34"/>
    <w:qFormat/>
    <w:rsid w:val="00964211"/>
    <w:pPr>
      <w:ind w:left="720"/>
      <w:contextualSpacing/>
    </w:pPr>
    <w:rPr>
      <w:lang w:val="cs-CZ"/>
    </w:rPr>
  </w:style>
  <w:style w:type="character" w:styleId="Emphasis">
    <w:name w:val="Emphasis"/>
    <w:basedOn w:val="DefaultParagraphFont"/>
    <w:uiPriority w:val="20"/>
    <w:qFormat/>
    <w:rsid w:val="00E71AD8"/>
    <w:rPr>
      <w:i/>
      <w:iCs/>
    </w:rPr>
  </w:style>
  <w:style w:type="character" w:customStyle="1" w:styleId="BodyTextChar">
    <w:name w:val="Body Text Char"/>
    <w:basedOn w:val="DefaultParagraphFont"/>
    <w:link w:val="BodyText"/>
    <w:rsid w:val="0003247C"/>
    <w:rPr>
      <w:sz w:val="22"/>
      <w:szCs w:val="19"/>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cs-CZ"/>
    </w:rPr>
  </w:style>
  <w:style w:type="paragraph" w:styleId="Heading1">
    <w:name w:val="heading 1"/>
    <w:basedOn w:val="Normal"/>
    <w:next w:val="Normal"/>
    <w:qFormat/>
    <w:pPr>
      <w:keepNext/>
      <w:shd w:val="clear" w:color="auto" w:fill="FFFF66"/>
      <w:outlineLvl w:val="0"/>
    </w:pPr>
    <w:rPr>
      <w:b/>
      <w:smallCaps/>
      <w:color w:val="999999"/>
      <w:sz w:val="60"/>
      <w:lang w:val="cs-CZ"/>
    </w:rPr>
  </w:style>
  <w:style w:type="paragraph" w:styleId="Heading2">
    <w:name w:val="heading 2"/>
    <w:basedOn w:val="Normal"/>
    <w:next w:val="Normal"/>
    <w:qFormat/>
    <w:pPr>
      <w:keepNext/>
      <w:shd w:val="clear" w:color="auto" w:fill="FFFF99"/>
      <w:outlineLvl w:val="1"/>
    </w:pPr>
    <w:rPr>
      <w:b/>
      <w:smallCaps/>
      <w:color w:val="C0C0C0"/>
      <w:sz w:val="60"/>
      <w:lang w:val="cs-CZ"/>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2"/>
    </w:pPr>
    <w:rPr>
      <w:b/>
      <w:bCs/>
      <w:color w:val="000000"/>
      <w:sz w:val="28"/>
      <w:szCs w:val="18"/>
      <w:lang w:val="cs-CZ"/>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ind w:left="360"/>
    </w:pPr>
    <w:rPr>
      <w:rFonts w:ascii="Futura" w:hAnsi="Futura" w:cs="Tahoma"/>
      <w:sz w:val="20"/>
      <w:szCs w:val="20"/>
      <w:lang w:val="cs-CZ"/>
    </w:rPr>
  </w:style>
  <w:style w:type="character" w:styleId="Hyperlink">
    <w:name w:val="Hyperlink"/>
    <w:rPr>
      <w:color w:val="0000FF"/>
      <w:u w:val="single"/>
    </w:rPr>
  </w:style>
  <w:style w:type="paragraph" w:customStyle="1" w:styleId="Beginning">
    <w:name w:val="Beginning"/>
    <w:basedOn w:val="Normal"/>
    <w:pPr>
      <w:spacing w:before="300" w:after="300" w:line="360" w:lineRule="auto"/>
      <w:jc w:val="center"/>
    </w:pPr>
    <w:rPr>
      <w:rFonts w:ascii="Arial" w:hAnsi="Arial"/>
      <w:smallCaps/>
      <w:sz w:val="22"/>
      <w:szCs w:val="20"/>
      <w:lang w:val="cs-CZ" w:eastAsia="en-US"/>
    </w:rPr>
  </w:style>
  <w:style w:type="paragraph" w:styleId="BodyText">
    <w:name w:val="Body Text"/>
    <w:basedOn w:val="Normal"/>
    <w:link w:val="BodyTextChar"/>
    <w:pPr>
      <w:spacing w:before="100" w:beforeAutospacing="1" w:after="100" w:afterAutospacing="1" w:line="360" w:lineRule="auto"/>
      <w:jc w:val="both"/>
    </w:pPr>
    <w:rPr>
      <w:sz w:val="22"/>
      <w:szCs w:val="19"/>
      <w:lang w:val="cs-CZ"/>
    </w:rPr>
  </w:style>
  <w:style w:type="paragraph" w:styleId="BodyText2">
    <w:name w:val="Body Text 2"/>
    <w:basedOn w:val="Normal"/>
    <w:pPr>
      <w:spacing w:line="360" w:lineRule="auto"/>
      <w:jc w:val="both"/>
    </w:pPr>
    <w:rPr>
      <w:szCs w:val="19"/>
      <w:lang w:val="cs-CZ"/>
    </w:rPr>
  </w:style>
  <w:style w:type="character" w:styleId="PageNumber">
    <w:name w:val="page number"/>
    <w:basedOn w:val="DefaultParagraphFont"/>
  </w:style>
  <w:style w:type="paragraph" w:customStyle="1" w:styleId="Body">
    <w:name w:val="Body"/>
    <w:link w:val="BodyZchn"/>
    <w:pPr>
      <w:tabs>
        <w:tab w:val="left" w:pos="284"/>
        <w:tab w:val="left" w:pos="567"/>
        <w:tab w:val="left" w:pos="851"/>
      </w:tabs>
      <w:spacing w:line="260" w:lineRule="atLeast"/>
    </w:pPr>
    <w:rPr>
      <w:rFonts w:ascii="Futura Book" w:eastAsia="Batang" w:hAnsi="Futura Book"/>
      <w:spacing w:val="-1"/>
      <w:sz w:val="18"/>
      <w:szCs w:val="18"/>
      <w:lang w:val="de-DE" w:eastAsia="de-D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Textbubliny1">
    <w:name w:val="Text bubliny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Textbubliny2">
    <w:name w:val="Text bubliny2"/>
    <w:basedOn w:val="Normal"/>
    <w:semiHidden/>
    <w:rPr>
      <w:rFonts w:ascii="Tahoma" w:hAnsi="Tahoma" w:cs="Tahoma"/>
      <w:sz w:val="16"/>
      <w:szCs w:val="16"/>
    </w:rPr>
  </w:style>
  <w:style w:type="paragraph" w:customStyle="1" w:styleId="Pedmtkomente1">
    <w:name w:val="Předmět komentáře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lang w:val="cs-CZ"/>
    </w:rPr>
  </w:style>
  <w:style w:type="character" w:styleId="Strong">
    <w:name w:val="Strong"/>
    <w:qFormat/>
    <w:rPr>
      <w:b/>
      <w:bCs/>
    </w:rPr>
  </w:style>
  <w:style w:type="paragraph" w:styleId="CommentSubject">
    <w:name w:val="annotation subject"/>
    <w:basedOn w:val="CommentText"/>
    <w:next w:val="CommentText"/>
    <w:semiHidden/>
    <w:rPr>
      <w:b/>
      <w:bCs/>
    </w:rPr>
  </w:style>
  <w:style w:type="paragraph" w:customStyle="1" w:styleId="ColorfulShading-Accent11">
    <w:name w:val="Colorful Shading - Accent 11"/>
    <w:hidden/>
    <w:uiPriority w:val="99"/>
    <w:semiHidden/>
    <w:rsid w:val="009A359F"/>
    <w:rPr>
      <w:sz w:val="24"/>
      <w:szCs w:val="24"/>
      <w:lang w:eastAsia="cs-CZ"/>
    </w:rPr>
  </w:style>
  <w:style w:type="character" w:customStyle="1" w:styleId="CharChar">
    <w:name w:val="Char Char"/>
    <w:rPr>
      <w:b/>
      <w:smallCaps/>
      <w:color w:val="C0C0C0"/>
      <w:sz w:val="60"/>
      <w:szCs w:val="24"/>
      <w:lang w:val="cs-CZ" w:eastAsia="cs-CZ" w:bidi="ar-SA"/>
    </w:rPr>
  </w:style>
  <w:style w:type="character" w:customStyle="1" w:styleId="A2">
    <w:name w:val="A2"/>
    <w:rPr>
      <w:rFonts w:cs="Futura"/>
      <w:color w:val="000000"/>
      <w:sz w:val="20"/>
      <w:szCs w:val="20"/>
    </w:rPr>
  </w:style>
  <w:style w:type="character" w:customStyle="1" w:styleId="BodyZchn">
    <w:name w:val="Body Zchn"/>
    <w:link w:val="Body"/>
    <w:rsid w:val="00825A02"/>
    <w:rPr>
      <w:rFonts w:ascii="Futura Book" w:eastAsia="Batang" w:hAnsi="Futura Book"/>
      <w:spacing w:val="-1"/>
      <w:sz w:val="18"/>
      <w:szCs w:val="18"/>
      <w:lang w:val="de-DE" w:eastAsia="de-DE"/>
    </w:rPr>
  </w:style>
  <w:style w:type="paragraph" w:styleId="ListParagraph">
    <w:name w:val="List Paragraph"/>
    <w:basedOn w:val="Normal"/>
    <w:uiPriority w:val="34"/>
    <w:qFormat/>
    <w:rsid w:val="00964211"/>
    <w:pPr>
      <w:ind w:left="720"/>
      <w:contextualSpacing/>
    </w:pPr>
    <w:rPr>
      <w:lang w:val="cs-CZ"/>
    </w:rPr>
  </w:style>
  <w:style w:type="character" w:styleId="Emphasis">
    <w:name w:val="Emphasis"/>
    <w:basedOn w:val="DefaultParagraphFont"/>
    <w:uiPriority w:val="20"/>
    <w:qFormat/>
    <w:rsid w:val="00E71AD8"/>
    <w:rPr>
      <w:i/>
      <w:iCs/>
    </w:rPr>
  </w:style>
  <w:style w:type="character" w:customStyle="1" w:styleId="BodyTextChar">
    <w:name w:val="Body Text Char"/>
    <w:basedOn w:val="DefaultParagraphFont"/>
    <w:link w:val="BodyText"/>
    <w:rsid w:val="0003247C"/>
    <w:rPr>
      <w:sz w:val="22"/>
      <w:szCs w:val="19"/>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3788">
      <w:bodyDiv w:val="1"/>
      <w:marLeft w:val="0"/>
      <w:marRight w:val="0"/>
      <w:marTop w:val="0"/>
      <w:marBottom w:val="0"/>
      <w:divBdr>
        <w:top w:val="none" w:sz="0" w:space="0" w:color="auto"/>
        <w:left w:val="none" w:sz="0" w:space="0" w:color="auto"/>
        <w:bottom w:val="none" w:sz="0" w:space="0" w:color="auto"/>
        <w:right w:val="none" w:sz="0" w:space="0" w:color="auto"/>
      </w:divBdr>
      <w:divsChild>
        <w:div w:id="1476876931">
          <w:marLeft w:val="0"/>
          <w:marRight w:val="0"/>
          <w:marTop w:val="0"/>
          <w:marBottom w:val="0"/>
          <w:divBdr>
            <w:top w:val="none" w:sz="0" w:space="0" w:color="auto"/>
            <w:left w:val="none" w:sz="0" w:space="0" w:color="auto"/>
            <w:bottom w:val="none" w:sz="0" w:space="0" w:color="auto"/>
            <w:right w:val="none" w:sz="0" w:space="0" w:color="auto"/>
          </w:divBdr>
          <w:divsChild>
            <w:div w:id="235097041">
              <w:marLeft w:val="0"/>
              <w:marRight w:val="0"/>
              <w:marTop w:val="0"/>
              <w:marBottom w:val="0"/>
              <w:divBdr>
                <w:top w:val="none" w:sz="0" w:space="0" w:color="auto"/>
                <w:left w:val="none" w:sz="0" w:space="0" w:color="auto"/>
                <w:bottom w:val="none" w:sz="0" w:space="0" w:color="auto"/>
                <w:right w:val="none" w:sz="0" w:space="0" w:color="auto"/>
              </w:divBdr>
            </w:div>
            <w:div w:id="653919341">
              <w:marLeft w:val="0"/>
              <w:marRight w:val="0"/>
              <w:marTop w:val="0"/>
              <w:marBottom w:val="0"/>
              <w:divBdr>
                <w:top w:val="none" w:sz="0" w:space="0" w:color="auto"/>
                <w:left w:val="none" w:sz="0" w:space="0" w:color="auto"/>
                <w:bottom w:val="none" w:sz="0" w:space="0" w:color="auto"/>
                <w:right w:val="none" w:sz="0" w:space="0" w:color="auto"/>
              </w:divBdr>
            </w:div>
            <w:div w:id="809327066">
              <w:marLeft w:val="0"/>
              <w:marRight w:val="0"/>
              <w:marTop w:val="0"/>
              <w:marBottom w:val="0"/>
              <w:divBdr>
                <w:top w:val="none" w:sz="0" w:space="0" w:color="auto"/>
                <w:left w:val="none" w:sz="0" w:space="0" w:color="auto"/>
                <w:bottom w:val="none" w:sz="0" w:space="0" w:color="auto"/>
                <w:right w:val="none" w:sz="0" w:space="0" w:color="auto"/>
              </w:divBdr>
            </w:div>
            <w:div w:id="1133326227">
              <w:marLeft w:val="0"/>
              <w:marRight w:val="0"/>
              <w:marTop w:val="0"/>
              <w:marBottom w:val="0"/>
              <w:divBdr>
                <w:top w:val="none" w:sz="0" w:space="0" w:color="auto"/>
                <w:left w:val="none" w:sz="0" w:space="0" w:color="auto"/>
                <w:bottom w:val="none" w:sz="0" w:space="0" w:color="auto"/>
                <w:right w:val="none" w:sz="0" w:space="0" w:color="auto"/>
              </w:divBdr>
            </w:div>
            <w:div w:id="20491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8973">
      <w:bodyDiv w:val="1"/>
      <w:marLeft w:val="0"/>
      <w:marRight w:val="0"/>
      <w:marTop w:val="0"/>
      <w:marBottom w:val="0"/>
      <w:divBdr>
        <w:top w:val="none" w:sz="0" w:space="0" w:color="auto"/>
        <w:left w:val="none" w:sz="0" w:space="0" w:color="auto"/>
        <w:bottom w:val="none" w:sz="0" w:space="0" w:color="auto"/>
        <w:right w:val="none" w:sz="0" w:space="0" w:color="auto"/>
      </w:divBdr>
    </w:div>
    <w:div w:id="352222137">
      <w:bodyDiv w:val="1"/>
      <w:marLeft w:val="0"/>
      <w:marRight w:val="0"/>
      <w:marTop w:val="0"/>
      <w:marBottom w:val="0"/>
      <w:divBdr>
        <w:top w:val="none" w:sz="0" w:space="0" w:color="auto"/>
        <w:left w:val="none" w:sz="0" w:space="0" w:color="auto"/>
        <w:bottom w:val="none" w:sz="0" w:space="0" w:color="auto"/>
        <w:right w:val="none" w:sz="0" w:space="0" w:color="auto"/>
      </w:divBdr>
      <w:divsChild>
        <w:div w:id="732698019">
          <w:marLeft w:val="0"/>
          <w:marRight w:val="0"/>
          <w:marTop w:val="0"/>
          <w:marBottom w:val="0"/>
          <w:divBdr>
            <w:top w:val="none" w:sz="0" w:space="0" w:color="auto"/>
            <w:left w:val="none" w:sz="0" w:space="0" w:color="auto"/>
            <w:bottom w:val="none" w:sz="0" w:space="0" w:color="auto"/>
            <w:right w:val="none" w:sz="0" w:space="0" w:color="auto"/>
          </w:divBdr>
          <w:divsChild>
            <w:div w:id="63112150">
              <w:marLeft w:val="0"/>
              <w:marRight w:val="0"/>
              <w:marTop w:val="0"/>
              <w:marBottom w:val="0"/>
              <w:divBdr>
                <w:top w:val="none" w:sz="0" w:space="0" w:color="auto"/>
                <w:left w:val="none" w:sz="0" w:space="0" w:color="auto"/>
                <w:bottom w:val="none" w:sz="0" w:space="0" w:color="auto"/>
                <w:right w:val="none" w:sz="0" w:space="0" w:color="auto"/>
              </w:divBdr>
            </w:div>
            <w:div w:id="897319276">
              <w:marLeft w:val="0"/>
              <w:marRight w:val="0"/>
              <w:marTop w:val="0"/>
              <w:marBottom w:val="0"/>
              <w:divBdr>
                <w:top w:val="none" w:sz="0" w:space="0" w:color="auto"/>
                <w:left w:val="none" w:sz="0" w:space="0" w:color="auto"/>
                <w:bottom w:val="none" w:sz="0" w:space="0" w:color="auto"/>
                <w:right w:val="none" w:sz="0" w:space="0" w:color="auto"/>
              </w:divBdr>
            </w:div>
            <w:div w:id="18525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8353">
      <w:bodyDiv w:val="1"/>
      <w:marLeft w:val="0"/>
      <w:marRight w:val="0"/>
      <w:marTop w:val="0"/>
      <w:marBottom w:val="0"/>
      <w:divBdr>
        <w:top w:val="none" w:sz="0" w:space="0" w:color="auto"/>
        <w:left w:val="none" w:sz="0" w:space="0" w:color="auto"/>
        <w:bottom w:val="none" w:sz="0" w:space="0" w:color="auto"/>
        <w:right w:val="none" w:sz="0" w:space="0" w:color="auto"/>
      </w:divBdr>
      <w:divsChild>
        <w:div w:id="476191417">
          <w:marLeft w:val="590"/>
          <w:marRight w:val="0"/>
          <w:marTop w:val="0"/>
          <w:marBottom w:val="0"/>
          <w:divBdr>
            <w:top w:val="none" w:sz="0" w:space="0" w:color="auto"/>
            <w:left w:val="none" w:sz="0" w:space="0" w:color="auto"/>
            <w:bottom w:val="none" w:sz="0" w:space="0" w:color="auto"/>
            <w:right w:val="none" w:sz="0" w:space="0" w:color="auto"/>
          </w:divBdr>
        </w:div>
        <w:div w:id="122775531">
          <w:marLeft w:val="590"/>
          <w:marRight w:val="0"/>
          <w:marTop w:val="0"/>
          <w:marBottom w:val="0"/>
          <w:divBdr>
            <w:top w:val="none" w:sz="0" w:space="0" w:color="auto"/>
            <w:left w:val="none" w:sz="0" w:space="0" w:color="auto"/>
            <w:bottom w:val="none" w:sz="0" w:space="0" w:color="auto"/>
            <w:right w:val="none" w:sz="0" w:space="0" w:color="auto"/>
          </w:divBdr>
        </w:div>
        <w:div w:id="1722747051">
          <w:marLeft w:val="590"/>
          <w:marRight w:val="0"/>
          <w:marTop w:val="0"/>
          <w:marBottom w:val="0"/>
          <w:divBdr>
            <w:top w:val="none" w:sz="0" w:space="0" w:color="auto"/>
            <w:left w:val="none" w:sz="0" w:space="0" w:color="auto"/>
            <w:bottom w:val="none" w:sz="0" w:space="0" w:color="auto"/>
            <w:right w:val="none" w:sz="0" w:space="0" w:color="auto"/>
          </w:divBdr>
        </w:div>
        <w:div w:id="1604537260">
          <w:marLeft w:val="590"/>
          <w:marRight w:val="0"/>
          <w:marTop w:val="0"/>
          <w:marBottom w:val="0"/>
          <w:divBdr>
            <w:top w:val="none" w:sz="0" w:space="0" w:color="auto"/>
            <w:left w:val="none" w:sz="0" w:space="0" w:color="auto"/>
            <w:bottom w:val="none" w:sz="0" w:space="0" w:color="auto"/>
            <w:right w:val="none" w:sz="0" w:space="0" w:color="auto"/>
          </w:divBdr>
        </w:div>
        <w:div w:id="1098140465">
          <w:marLeft w:val="590"/>
          <w:marRight w:val="0"/>
          <w:marTop w:val="0"/>
          <w:marBottom w:val="0"/>
          <w:divBdr>
            <w:top w:val="none" w:sz="0" w:space="0" w:color="auto"/>
            <w:left w:val="none" w:sz="0" w:space="0" w:color="auto"/>
            <w:bottom w:val="none" w:sz="0" w:space="0" w:color="auto"/>
            <w:right w:val="none" w:sz="0" w:space="0" w:color="auto"/>
          </w:divBdr>
        </w:div>
      </w:divsChild>
    </w:div>
    <w:div w:id="783429059">
      <w:bodyDiv w:val="1"/>
      <w:marLeft w:val="0"/>
      <w:marRight w:val="0"/>
      <w:marTop w:val="0"/>
      <w:marBottom w:val="0"/>
      <w:divBdr>
        <w:top w:val="none" w:sz="0" w:space="0" w:color="auto"/>
        <w:left w:val="none" w:sz="0" w:space="0" w:color="auto"/>
        <w:bottom w:val="none" w:sz="0" w:space="0" w:color="auto"/>
        <w:right w:val="none" w:sz="0" w:space="0" w:color="auto"/>
      </w:divBdr>
    </w:div>
    <w:div w:id="879169270">
      <w:bodyDiv w:val="1"/>
      <w:marLeft w:val="0"/>
      <w:marRight w:val="0"/>
      <w:marTop w:val="0"/>
      <w:marBottom w:val="0"/>
      <w:divBdr>
        <w:top w:val="none" w:sz="0" w:space="0" w:color="auto"/>
        <w:left w:val="none" w:sz="0" w:space="0" w:color="auto"/>
        <w:bottom w:val="none" w:sz="0" w:space="0" w:color="auto"/>
        <w:right w:val="none" w:sz="0" w:space="0" w:color="auto"/>
      </w:divBdr>
    </w:div>
    <w:div w:id="1069621417">
      <w:bodyDiv w:val="1"/>
      <w:marLeft w:val="0"/>
      <w:marRight w:val="0"/>
      <w:marTop w:val="0"/>
      <w:marBottom w:val="0"/>
      <w:divBdr>
        <w:top w:val="none" w:sz="0" w:space="0" w:color="auto"/>
        <w:left w:val="none" w:sz="0" w:space="0" w:color="auto"/>
        <w:bottom w:val="none" w:sz="0" w:space="0" w:color="auto"/>
        <w:right w:val="none" w:sz="0" w:space="0" w:color="auto"/>
      </w:divBdr>
    </w:div>
    <w:div w:id="1112363237">
      <w:bodyDiv w:val="1"/>
      <w:marLeft w:val="0"/>
      <w:marRight w:val="0"/>
      <w:marTop w:val="0"/>
      <w:marBottom w:val="0"/>
      <w:divBdr>
        <w:top w:val="none" w:sz="0" w:space="0" w:color="auto"/>
        <w:left w:val="none" w:sz="0" w:space="0" w:color="auto"/>
        <w:bottom w:val="none" w:sz="0" w:space="0" w:color="auto"/>
        <w:right w:val="none" w:sz="0" w:space="0" w:color="auto"/>
      </w:divBdr>
      <w:divsChild>
        <w:div w:id="1081679219">
          <w:marLeft w:val="619"/>
          <w:marRight w:val="0"/>
          <w:marTop w:val="0"/>
          <w:marBottom w:val="0"/>
          <w:divBdr>
            <w:top w:val="none" w:sz="0" w:space="0" w:color="auto"/>
            <w:left w:val="none" w:sz="0" w:space="0" w:color="auto"/>
            <w:bottom w:val="none" w:sz="0" w:space="0" w:color="auto"/>
            <w:right w:val="none" w:sz="0" w:space="0" w:color="auto"/>
          </w:divBdr>
        </w:div>
      </w:divsChild>
    </w:div>
    <w:div w:id="1173253494">
      <w:bodyDiv w:val="1"/>
      <w:marLeft w:val="0"/>
      <w:marRight w:val="0"/>
      <w:marTop w:val="0"/>
      <w:marBottom w:val="0"/>
      <w:divBdr>
        <w:top w:val="none" w:sz="0" w:space="0" w:color="auto"/>
        <w:left w:val="none" w:sz="0" w:space="0" w:color="auto"/>
        <w:bottom w:val="none" w:sz="0" w:space="0" w:color="auto"/>
        <w:right w:val="none" w:sz="0" w:space="0" w:color="auto"/>
      </w:divBdr>
    </w:div>
    <w:div w:id="1415204214">
      <w:bodyDiv w:val="1"/>
      <w:marLeft w:val="0"/>
      <w:marRight w:val="0"/>
      <w:marTop w:val="0"/>
      <w:marBottom w:val="0"/>
      <w:divBdr>
        <w:top w:val="none" w:sz="0" w:space="0" w:color="auto"/>
        <w:left w:val="none" w:sz="0" w:space="0" w:color="auto"/>
        <w:bottom w:val="none" w:sz="0" w:space="0" w:color="auto"/>
        <w:right w:val="none" w:sz="0" w:space="0" w:color="auto"/>
      </w:divBdr>
    </w:div>
    <w:div w:id="1673021255">
      <w:bodyDiv w:val="1"/>
      <w:marLeft w:val="0"/>
      <w:marRight w:val="0"/>
      <w:marTop w:val="0"/>
      <w:marBottom w:val="0"/>
      <w:divBdr>
        <w:top w:val="none" w:sz="0" w:space="0" w:color="auto"/>
        <w:left w:val="none" w:sz="0" w:space="0" w:color="auto"/>
        <w:bottom w:val="none" w:sz="0" w:space="0" w:color="auto"/>
        <w:right w:val="none" w:sz="0" w:space="0" w:color="auto"/>
      </w:divBdr>
    </w:div>
    <w:div w:id="1704013003">
      <w:bodyDiv w:val="1"/>
      <w:marLeft w:val="0"/>
      <w:marRight w:val="0"/>
      <w:marTop w:val="0"/>
      <w:marBottom w:val="0"/>
      <w:divBdr>
        <w:top w:val="none" w:sz="0" w:space="0" w:color="auto"/>
        <w:left w:val="none" w:sz="0" w:space="0" w:color="auto"/>
        <w:bottom w:val="none" w:sz="0" w:space="0" w:color="auto"/>
        <w:right w:val="none" w:sz="0" w:space="0" w:color="auto"/>
      </w:divBdr>
      <w:divsChild>
        <w:div w:id="1377506124">
          <w:marLeft w:val="619"/>
          <w:marRight w:val="0"/>
          <w:marTop w:val="0"/>
          <w:marBottom w:val="0"/>
          <w:divBdr>
            <w:top w:val="none" w:sz="0" w:space="0" w:color="auto"/>
            <w:left w:val="none" w:sz="0" w:space="0" w:color="auto"/>
            <w:bottom w:val="none" w:sz="0" w:space="0" w:color="auto"/>
            <w:right w:val="none" w:sz="0" w:space="0" w:color="auto"/>
          </w:divBdr>
        </w:div>
      </w:divsChild>
    </w:div>
    <w:div w:id="1881280242">
      <w:bodyDiv w:val="1"/>
      <w:marLeft w:val="0"/>
      <w:marRight w:val="0"/>
      <w:marTop w:val="0"/>
      <w:marBottom w:val="0"/>
      <w:divBdr>
        <w:top w:val="none" w:sz="0" w:space="0" w:color="auto"/>
        <w:left w:val="none" w:sz="0" w:space="0" w:color="auto"/>
        <w:bottom w:val="none" w:sz="0" w:space="0" w:color="auto"/>
        <w:right w:val="none" w:sz="0" w:space="0" w:color="auto"/>
      </w:divBdr>
      <w:divsChild>
        <w:div w:id="564100221">
          <w:marLeft w:val="590"/>
          <w:marRight w:val="0"/>
          <w:marTop w:val="0"/>
          <w:marBottom w:val="0"/>
          <w:divBdr>
            <w:top w:val="none" w:sz="0" w:space="0" w:color="auto"/>
            <w:left w:val="none" w:sz="0" w:space="0" w:color="auto"/>
            <w:bottom w:val="none" w:sz="0" w:space="0" w:color="auto"/>
            <w:right w:val="none" w:sz="0" w:space="0" w:color="auto"/>
          </w:divBdr>
        </w:div>
        <w:div w:id="2031834284">
          <w:marLeft w:val="590"/>
          <w:marRight w:val="0"/>
          <w:marTop w:val="0"/>
          <w:marBottom w:val="0"/>
          <w:divBdr>
            <w:top w:val="none" w:sz="0" w:space="0" w:color="auto"/>
            <w:left w:val="none" w:sz="0" w:space="0" w:color="auto"/>
            <w:bottom w:val="none" w:sz="0" w:space="0" w:color="auto"/>
            <w:right w:val="none" w:sz="0" w:space="0" w:color="auto"/>
          </w:divBdr>
        </w:div>
      </w:divsChild>
    </w:div>
    <w:div w:id="1890456047">
      <w:bodyDiv w:val="1"/>
      <w:marLeft w:val="0"/>
      <w:marRight w:val="0"/>
      <w:marTop w:val="0"/>
      <w:marBottom w:val="0"/>
      <w:divBdr>
        <w:top w:val="none" w:sz="0" w:space="0" w:color="auto"/>
        <w:left w:val="none" w:sz="0" w:space="0" w:color="auto"/>
        <w:bottom w:val="none" w:sz="0" w:space="0" w:color="auto"/>
        <w:right w:val="none" w:sz="0" w:space="0" w:color="auto"/>
      </w:divBdr>
      <w:divsChild>
        <w:div w:id="1924341271">
          <w:marLeft w:val="619"/>
          <w:marRight w:val="0"/>
          <w:marTop w:val="0"/>
          <w:marBottom w:val="0"/>
          <w:divBdr>
            <w:top w:val="none" w:sz="0" w:space="0" w:color="auto"/>
            <w:left w:val="none" w:sz="0" w:space="0" w:color="auto"/>
            <w:bottom w:val="none" w:sz="0" w:space="0" w:color="auto"/>
            <w:right w:val="none" w:sz="0" w:space="0" w:color="auto"/>
          </w:divBdr>
        </w:div>
      </w:divsChild>
    </w:div>
    <w:div w:id="1923564153">
      <w:bodyDiv w:val="1"/>
      <w:marLeft w:val="0"/>
      <w:marRight w:val="0"/>
      <w:marTop w:val="0"/>
      <w:marBottom w:val="0"/>
      <w:divBdr>
        <w:top w:val="none" w:sz="0" w:space="0" w:color="auto"/>
        <w:left w:val="none" w:sz="0" w:space="0" w:color="auto"/>
        <w:bottom w:val="none" w:sz="0" w:space="0" w:color="auto"/>
        <w:right w:val="none" w:sz="0" w:space="0" w:color="auto"/>
      </w:divBdr>
      <w:divsChild>
        <w:div w:id="2138647608">
          <w:marLeft w:val="0"/>
          <w:marRight w:val="0"/>
          <w:marTop w:val="0"/>
          <w:marBottom w:val="0"/>
          <w:divBdr>
            <w:top w:val="none" w:sz="0" w:space="0" w:color="auto"/>
            <w:left w:val="none" w:sz="0" w:space="0" w:color="auto"/>
            <w:bottom w:val="none" w:sz="0" w:space="0" w:color="auto"/>
            <w:right w:val="none" w:sz="0" w:space="0" w:color="auto"/>
          </w:divBdr>
          <w:divsChild>
            <w:div w:id="15193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6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8961-5020-4550-8F25-0FE719C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1392</Words>
  <Characters>7939</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Praha, 2</vt:lpstr>
      <vt:lpstr>Praha, 2</vt:lpstr>
    </vt:vector>
  </TitlesOfParts>
  <Company>Leo Burnett</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2</dc:title>
  <dc:creator>Hana Chovanová</dc:creator>
  <cp:lastModifiedBy>VICARP-PMA</cp:lastModifiedBy>
  <cp:revision>3</cp:revision>
  <cp:lastPrinted>2011-02-08T17:59:00Z</cp:lastPrinted>
  <dcterms:created xsi:type="dcterms:W3CDTF">2015-10-17T20:12:00Z</dcterms:created>
  <dcterms:modified xsi:type="dcterms:W3CDTF">2015-10-17T21:24:00Z</dcterms:modified>
</cp:coreProperties>
</file>