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9" w:rsidRDefault="00C349D9"/>
    <w:p w:rsidR="00CC789B" w:rsidRPr="00074520" w:rsidRDefault="00CC789B" w:rsidP="00CC789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4520">
        <w:rPr>
          <w:rFonts w:ascii="Times New Roman" w:hAnsi="Times New Roman" w:cs="Times New Roman"/>
          <w:b/>
          <w:sz w:val="28"/>
          <w:szCs w:val="28"/>
        </w:rPr>
        <w:t>WORK</w:t>
      </w:r>
      <w:proofErr w:type="gramEnd"/>
      <w:r w:rsidRPr="00074520"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 w:rsidRPr="00074520">
        <w:rPr>
          <w:rFonts w:ascii="Times New Roman" w:hAnsi="Times New Roman" w:cs="Times New Roman"/>
          <w:b/>
          <w:sz w:val="28"/>
          <w:szCs w:val="28"/>
        </w:rPr>
        <w:t>LIFE</w:t>
      </w:r>
      <w:proofErr w:type="gramEnd"/>
      <w:r w:rsidRPr="00074520">
        <w:rPr>
          <w:rFonts w:ascii="Times New Roman" w:hAnsi="Times New Roman" w:cs="Times New Roman"/>
          <w:b/>
          <w:sz w:val="28"/>
          <w:szCs w:val="28"/>
        </w:rPr>
        <w:t xml:space="preserve"> BALANCE</w:t>
      </w:r>
      <w:bookmarkStart w:id="0" w:name="_GoBack"/>
      <w:bookmarkEnd w:id="0"/>
    </w:p>
    <w:p w:rsidR="00993FDF" w:rsidRDefault="00CC789B" w:rsidP="00CC78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Vytváření podmínek k tomu, aby mohli zaměstnanci co nejlépe sladit svůj pracovní a osobní život (tzv.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work-life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balance, dále též WLB), je jedním z moderních trendů v oblasti podnikového řízení. Podpora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work-life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balance představuje v dnešní znalostní společnosti </w:t>
      </w:r>
      <w:r w:rsidRPr="00CC789B">
        <w:rPr>
          <w:rFonts w:ascii="Times New Roman" w:hAnsi="Times New Roman" w:cs="Times New Roman"/>
          <w:b/>
          <w:sz w:val="24"/>
          <w:szCs w:val="24"/>
        </w:rPr>
        <w:t xml:space="preserve">průřezové </w:t>
      </w:r>
      <w:r>
        <w:rPr>
          <w:rFonts w:ascii="Times New Roman" w:hAnsi="Times New Roman" w:cs="Times New Roman"/>
          <w:sz w:val="24"/>
          <w:szCs w:val="24"/>
        </w:rPr>
        <w:t xml:space="preserve">(mainstreamové) </w:t>
      </w:r>
      <w:r w:rsidRPr="00CC789B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>, které by měly podniky zohledňovat nejen při přípravě a realizaci personálních politik, ale i ostatních podnikových politik (organizaci a řízení výrobního procesu, finanční politiky, politiky rozvoje lidských zdrojů, inovační politiky a dalších). (</w:t>
      </w:r>
      <w:proofErr w:type="spellStart"/>
      <w:r>
        <w:rPr>
          <w:rFonts w:ascii="Times New Roman" w:hAnsi="Times New Roman" w:cs="Times New Roman"/>
          <w:sz w:val="24"/>
          <w:szCs w:val="24"/>
        </w:rPr>
        <w:t>Lapinová</w:t>
      </w:r>
      <w:proofErr w:type="spellEnd"/>
      <w:r w:rsidR="00993FDF">
        <w:rPr>
          <w:rFonts w:ascii="Times New Roman" w:hAnsi="Times New Roman" w:cs="Times New Roman"/>
          <w:sz w:val="24"/>
          <w:szCs w:val="24"/>
        </w:rPr>
        <w:t xml:space="preserve"> a Kunz, 2012).</w:t>
      </w:r>
    </w:p>
    <w:p w:rsidR="00993FDF" w:rsidRDefault="00993FDF" w:rsidP="00CC78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když jsou ženy, resp. matky okruhem zaměstnanců, na které v současné době směřuje nejvíce pozornosti v otázce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work-life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balance, netýká se WLB pouze podpory rodičů s malými dětmi, ale </w:t>
      </w:r>
      <w:r w:rsidRPr="00993FDF">
        <w:rPr>
          <w:rFonts w:ascii="Times New Roman" w:hAnsi="Times New Roman" w:cs="Times New Roman"/>
          <w:b/>
          <w:sz w:val="24"/>
          <w:szCs w:val="24"/>
        </w:rPr>
        <w:t>týká se všech zaměstnanců bez rozdílu</w:t>
      </w:r>
      <w:r>
        <w:rPr>
          <w:rFonts w:ascii="Times New Roman" w:hAnsi="Times New Roman" w:cs="Times New Roman"/>
          <w:sz w:val="24"/>
          <w:szCs w:val="24"/>
        </w:rPr>
        <w:t xml:space="preserve"> (bez ohledu na věk, pohlaví, rodinný stav aj.)</w:t>
      </w:r>
      <w:r w:rsidR="00CC7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Řada odborníků vyzdvihuje význam harmonie mezi mimopracovním a pracovním životem, která je dle nich předpokladem stability, vysokého pracovního výkonu v zaměstnání i spokojenosti v osobním životě (Syrovátka, 2006, Němec, 2007,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Kunz, 2012).</w:t>
      </w:r>
    </w:p>
    <w:p w:rsidR="009931EC" w:rsidRDefault="00993FDF" w:rsidP="00CC78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Němec hovoří o sféře práce a rodiny jako o </w:t>
      </w:r>
      <w:r w:rsidRPr="00993FDF">
        <w:rPr>
          <w:rFonts w:ascii="Times New Roman" w:hAnsi="Times New Roman" w:cs="Times New Roman"/>
          <w:b/>
          <w:sz w:val="24"/>
          <w:szCs w:val="24"/>
        </w:rPr>
        <w:t>„dvou spojených nádobách“</w:t>
      </w:r>
      <w:r>
        <w:rPr>
          <w:rFonts w:ascii="Times New Roman" w:hAnsi="Times New Roman" w:cs="Times New Roman"/>
          <w:sz w:val="24"/>
          <w:szCs w:val="24"/>
        </w:rPr>
        <w:t>, které není možné od sebe oddělit (Němec, 2007, s. 5)</w:t>
      </w:r>
      <w:r w:rsidR="00FD2B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Rodinná a osobní situace totiž podle něj </w:t>
      </w:r>
      <w:r w:rsidR="009931EC">
        <w:rPr>
          <w:rFonts w:ascii="Times New Roman" w:hAnsi="Times New Roman" w:cs="Times New Roman"/>
          <w:sz w:val="24"/>
          <w:szCs w:val="24"/>
        </w:rPr>
        <w:t>přímo či nepřímo ovlivňuje pracovní výkon, ale i opačně, pracovní výkony zaměstnance a podmínky pro vykonávání práce se odráží i v jeho osobním a rodinném životě.</w:t>
      </w:r>
    </w:p>
    <w:p w:rsidR="009931EC" w:rsidRDefault="009931EC" w:rsidP="00CC78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Sirovátka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 disharmonii mezi těmito dvěma oblastmi považuje za vážnou překážku kvality života zaměstnanců, a to jak pracovního, tak i osobního. Podle něj totiž lidé kladou stále větší důraz na smysluplnost svoji práce a dávají přednost pracovním místům s možností seberealizace, s větší kontrolou nad vykonávanou prací i podmínkami výkonu práce.</w:t>
      </w:r>
    </w:p>
    <w:p w:rsidR="009931EC" w:rsidRDefault="006C65FC" w:rsidP="00CC78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Zejména dlouhodobá strategická firemní podpora vyváženosti pracovního a osobního života zaměstnanců </w:t>
      </w:r>
      <w:r w:rsidRPr="00FD2B1F">
        <w:rPr>
          <w:rFonts w:ascii="Times New Roman" w:hAnsi="Times New Roman" w:cs="Times New Roman"/>
          <w:b/>
          <w:sz w:val="24"/>
          <w:szCs w:val="24"/>
        </w:rPr>
        <w:t>může přinášet také</w:t>
      </w:r>
      <w:r>
        <w:rPr>
          <w:rFonts w:ascii="Times New Roman" w:hAnsi="Times New Roman" w:cs="Times New Roman"/>
          <w:sz w:val="24"/>
          <w:szCs w:val="24"/>
        </w:rPr>
        <w:t xml:space="preserve"> samotným </w:t>
      </w:r>
      <w:r w:rsidRPr="00FD2B1F">
        <w:rPr>
          <w:rFonts w:ascii="Times New Roman" w:hAnsi="Times New Roman" w:cs="Times New Roman"/>
          <w:b/>
          <w:sz w:val="24"/>
          <w:szCs w:val="24"/>
        </w:rPr>
        <w:t>podnikům řadu klíčových výhod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Šipikal</w:t>
      </w:r>
      <w:proofErr w:type="spellEnd"/>
      <w:r>
        <w:rPr>
          <w:rFonts w:ascii="Times New Roman" w:hAnsi="Times New Roman" w:cs="Times New Roman"/>
          <w:sz w:val="24"/>
          <w:szCs w:val="24"/>
        </w:rPr>
        <w:t>, 2007, s. 6, Skácelík, 2010, s. 11 – 12):</w:t>
      </w:r>
    </w:p>
    <w:p w:rsidR="006C65FC" w:rsidRDefault="006C65FC" w:rsidP="006C65FC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2B1F">
        <w:rPr>
          <w:rFonts w:ascii="Times New Roman" w:hAnsi="Times New Roman" w:cs="Times New Roman"/>
          <w:b/>
          <w:sz w:val="24"/>
          <w:szCs w:val="24"/>
        </w:rPr>
        <w:t>udržení kvalitní pracovní síly a snížení fluktuace zaměstnanců</w:t>
      </w:r>
      <w:r>
        <w:rPr>
          <w:rFonts w:ascii="Times New Roman" w:hAnsi="Times New Roman" w:cs="Times New Roman"/>
          <w:sz w:val="24"/>
          <w:szCs w:val="24"/>
        </w:rPr>
        <w:t xml:space="preserve"> – možnost budování kvalitní personální základny,</w:t>
      </w:r>
    </w:p>
    <w:p w:rsidR="006C65FC" w:rsidRDefault="006C65FC" w:rsidP="006C65FC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2B1F">
        <w:rPr>
          <w:rFonts w:ascii="Times New Roman" w:hAnsi="Times New Roman" w:cs="Times New Roman"/>
          <w:b/>
          <w:sz w:val="24"/>
          <w:szCs w:val="24"/>
        </w:rPr>
        <w:t>zvýšení motivace i efektivity pracovního procesu</w:t>
      </w:r>
      <w:r>
        <w:rPr>
          <w:rFonts w:ascii="Times New Roman" w:hAnsi="Times New Roman" w:cs="Times New Roman"/>
          <w:sz w:val="24"/>
          <w:szCs w:val="24"/>
        </w:rPr>
        <w:t xml:space="preserve"> – zaměstnanci oceňují snahy zaměstnavatelů, zvyšuje se jejich důvěra vůči podniku i hrdost na příslušnost k podniku a zároveň roste i jejich ochota podat kvalitní pracovní výkon (roste jejich výkonnost, spolehlivost, zodpovědnost při plnění pracovních úkolů, loajalita</w:t>
      </w:r>
      <w:r w:rsidR="00FD2B1F">
        <w:rPr>
          <w:rFonts w:ascii="Times New Roman" w:hAnsi="Times New Roman" w:cs="Times New Roman"/>
          <w:sz w:val="24"/>
          <w:szCs w:val="24"/>
        </w:rPr>
        <w:t>, pracovní motivace i ambice),</w:t>
      </w:r>
    </w:p>
    <w:p w:rsidR="00FD2B1F" w:rsidRDefault="00FD2B1F" w:rsidP="006C65FC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2B1F">
        <w:rPr>
          <w:rFonts w:ascii="Times New Roman" w:hAnsi="Times New Roman" w:cs="Times New Roman"/>
          <w:b/>
          <w:sz w:val="24"/>
          <w:szCs w:val="24"/>
        </w:rPr>
        <w:t>nepřímá reklama</w:t>
      </w:r>
      <w:r>
        <w:rPr>
          <w:rFonts w:ascii="Times New Roman" w:hAnsi="Times New Roman" w:cs="Times New Roman"/>
          <w:sz w:val="24"/>
          <w:szCs w:val="24"/>
        </w:rPr>
        <w:t xml:space="preserve"> – zlepšení pozice zaměstnavatele na trhu práce i v očích zákazníků a široké veřejnosti,</w:t>
      </w:r>
    </w:p>
    <w:p w:rsidR="00FD2B1F" w:rsidRDefault="00FD2B1F" w:rsidP="006C65FC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2B1F">
        <w:rPr>
          <w:rFonts w:ascii="Times New Roman" w:hAnsi="Times New Roman" w:cs="Times New Roman"/>
          <w:b/>
          <w:sz w:val="24"/>
          <w:szCs w:val="24"/>
        </w:rPr>
        <w:t>snížení nákladů</w:t>
      </w:r>
      <w:r>
        <w:rPr>
          <w:rFonts w:ascii="Times New Roman" w:hAnsi="Times New Roman" w:cs="Times New Roman"/>
          <w:sz w:val="24"/>
          <w:szCs w:val="24"/>
        </w:rPr>
        <w:t xml:space="preserve"> – podniku se snižují náklady na nábor nových pracovníků i na jejich zaškolování,</w:t>
      </w:r>
    </w:p>
    <w:p w:rsidR="00FD2B1F" w:rsidRPr="006C65FC" w:rsidRDefault="00FD2B1F" w:rsidP="006C65FC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2B1F">
        <w:rPr>
          <w:rFonts w:ascii="Times New Roman" w:hAnsi="Times New Roman" w:cs="Times New Roman"/>
          <w:b/>
          <w:sz w:val="24"/>
          <w:szCs w:val="24"/>
        </w:rPr>
        <w:t>větší možnosti</w:t>
      </w:r>
      <w:r>
        <w:rPr>
          <w:rFonts w:ascii="Times New Roman" w:hAnsi="Times New Roman" w:cs="Times New Roman"/>
          <w:sz w:val="24"/>
          <w:szCs w:val="24"/>
        </w:rPr>
        <w:t xml:space="preserve"> při získávání a výběru kvalitních zaměstnanců – zvýšení atraktivity pracovního místa pro současné i nové zaměstnance.</w:t>
      </w:r>
    </w:p>
    <w:p w:rsidR="00B24A6D" w:rsidRDefault="009931EC" w:rsidP="00CC78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</w:t>
      </w:r>
      <w:r w:rsidRPr="00B24A6D">
        <w:rPr>
          <w:rFonts w:ascii="Times New Roman" w:hAnsi="Times New Roman" w:cs="Times New Roman"/>
          <w:b/>
          <w:sz w:val="24"/>
          <w:szCs w:val="24"/>
        </w:rPr>
        <w:t>hlavní nástroje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6D">
        <w:rPr>
          <w:rFonts w:ascii="Times New Roman" w:hAnsi="Times New Roman" w:cs="Times New Roman"/>
          <w:sz w:val="24"/>
          <w:szCs w:val="24"/>
        </w:rPr>
        <w:t>work-life</w:t>
      </w:r>
      <w:proofErr w:type="spellEnd"/>
      <w:r w:rsidR="00B24A6D">
        <w:rPr>
          <w:rFonts w:ascii="Times New Roman" w:hAnsi="Times New Roman" w:cs="Times New Roman"/>
          <w:sz w:val="24"/>
          <w:szCs w:val="24"/>
        </w:rPr>
        <w:t xml:space="preserve"> balance je možné zařadit zejména (Armstrong, 2007, Dědina a Odcházel, 2007, Veber et al., 2008, Zadražilová et al., 2010, Rydvalová a Junová, 2011):</w:t>
      </w:r>
    </w:p>
    <w:p w:rsidR="00B24A6D" w:rsidRDefault="00B24A6D" w:rsidP="00CC78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590D">
        <w:rPr>
          <w:rFonts w:ascii="Times New Roman" w:hAnsi="Times New Roman" w:cs="Times New Roman"/>
          <w:b/>
          <w:sz w:val="24"/>
          <w:szCs w:val="24"/>
        </w:rPr>
        <w:t>Flexibilní formy pracovních úvazků</w:t>
      </w:r>
      <w:r>
        <w:rPr>
          <w:rFonts w:ascii="Times New Roman" w:hAnsi="Times New Roman" w:cs="Times New Roman"/>
          <w:sz w:val="24"/>
          <w:szCs w:val="24"/>
        </w:rPr>
        <w:t xml:space="preserve"> – představují jednu z klíčových složek WLB. Patří sem:</w:t>
      </w:r>
    </w:p>
    <w:p w:rsidR="00B24A6D" w:rsidRDefault="00B24A6D" w:rsidP="00B24A6D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590D">
        <w:rPr>
          <w:rFonts w:ascii="Times New Roman" w:hAnsi="Times New Roman" w:cs="Times New Roman"/>
          <w:b/>
          <w:sz w:val="24"/>
          <w:szCs w:val="24"/>
        </w:rPr>
        <w:t>Sdílení pracovního místa</w:t>
      </w:r>
      <w:r w:rsidRPr="00B24A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) – dva či více zaměstnanců sdílejí náplň práce připadající na jedno pracovní místo. Výhodou pro zaměstnavatele je větší potenciální </w:t>
      </w:r>
      <w:r w:rsidRPr="00B24A6D">
        <w:rPr>
          <w:rFonts w:ascii="Times New Roman" w:hAnsi="Times New Roman" w:cs="Times New Roman"/>
          <w:sz w:val="24"/>
          <w:szCs w:val="24"/>
        </w:rPr>
        <w:lastRenderedPageBreak/>
        <w:t>zdroj pracovních sil v případě potřeby, nevýhodou mohou být zvýšené náklady spojené s administrativou či riziko ze sdílené odpovědnosti.</w:t>
      </w:r>
    </w:p>
    <w:p w:rsidR="00B712FA" w:rsidRDefault="00B24A6D" w:rsidP="00B24A6D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590D">
        <w:rPr>
          <w:rFonts w:ascii="Times New Roman" w:hAnsi="Times New Roman" w:cs="Times New Roman"/>
          <w:b/>
          <w:sz w:val="24"/>
          <w:szCs w:val="24"/>
        </w:rPr>
        <w:t>Zkrácené úvazky</w:t>
      </w:r>
      <w:r>
        <w:rPr>
          <w:rFonts w:ascii="Times New Roman" w:hAnsi="Times New Roman" w:cs="Times New Roman"/>
          <w:sz w:val="24"/>
          <w:szCs w:val="24"/>
        </w:rPr>
        <w:t xml:space="preserve"> – výhodné například pro </w:t>
      </w:r>
      <w:r w:rsidR="00B712FA">
        <w:rPr>
          <w:rFonts w:ascii="Times New Roman" w:hAnsi="Times New Roman" w:cs="Times New Roman"/>
          <w:sz w:val="24"/>
          <w:szCs w:val="24"/>
        </w:rPr>
        <w:t>ženy, které se vracejí z mateřské, nebo rodičovské dovolené či studenty.</w:t>
      </w:r>
    </w:p>
    <w:p w:rsidR="00B712FA" w:rsidRDefault="00B712FA" w:rsidP="00B24A6D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590D">
        <w:rPr>
          <w:rFonts w:ascii="Times New Roman" w:hAnsi="Times New Roman" w:cs="Times New Roman"/>
          <w:b/>
          <w:sz w:val="24"/>
          <w:szCs w:val="24"/>
        </w:rPr>
        <w:t>Pružná pracovní doba</w:t>
      </w:r>
      <w:r>
        <w:rPr>
          <w:rFonts w:ascii="Times New Roman" w:hAnsi="Times New Roman" w:cs="Times New Roman"/>
          <w:sz w:val="24"/>
          <w:szCs w:val="24"/>
        </w:rPr>
        <w:t xml:space="preserve"> – umožňuje částečně zaměstnancům přicházet a odcházet z pracoviště tak, jak jim to s ohledem na jejich osobní potřeby vyhovuje. Základní pravidla však vždy určuje zaměstnavatel. V rámci takto vymezených pravidel si pak konkrétní rozvržení pracovní doby v jednotlivých dnech určuje zaměstnanec sám.</w:t>
      </w:r>
    </w:p>
    <w:p w:rsidR="00B712FA" w:rsidRDefault="00B712FA" w:rsidP="00B24A6D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590D">
        <w:rPr>
          <w:rFonts w:ascii="Times New Roman" w:hAnsi="Times New Roman" w:cs="Times New Roman"/>
          <w:b/>
          <w:sz w:val="24"/>
          <w:szCs w:val="24"/>
        </w:rPr>
        <w:t>Práce z domova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homeworking</w:t>
      </w:r>
      <w:proofErr w:type="spellEnd"/>
      <w:r>
        <w:rPr>
          <w:rFonts w:ascii="Times New Roman" w:hAnsi="Times New Roman" w:cs="Times New Roman"/>
          <w:sz w:val="24"/>
          <w:szCs w:val="24"/>
        </w:rPr>
        <w:t>) – je ovlivněna rozvojem komunikačních a informačních technologií. Je vhodná např. pro rodiče pečující o děti, osoby pečující o seniory atd.</w:t>
      </w:r>
    </w:p>
    <w:p w:rsidR="0053590D" w:rsidRDefault="00B712FA" w:rsidP="0053590D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590D">
        <w:rPr>
          <w:rFonts w:ascii="Times New Roman" w:hAnsi="Times New Roman" w:cs="Times New Roman"/>
          <w:b/>
          <w:sz w:val="24"/>
          <w:szCs w:val="24"/>
        </w:rPr>
        <w:t>Stlačený pracovní týden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workweek</w:t>
      </w:r>
      <w:proofErr w:type="spellEnd"/>
      <w:r>
        <w:rPr>
          <w:rFonts w:ascii="Times New Roman" w:hAnsi="Times New Roman" w:cs="Times New Roman"/>
          <w:sz w:val="24"/>
          <w:szCs w:val="24"/>
        </w:rPr>
        <w:t>) – zaměstnanec odpracuje fond týdenní pracovní doby za méně než obvyklých pět dní.</w:t>
      </w:r>
    </w:p>
    <w:p w:rsidR="0053590D" w:rsidRDefault="0053590D" w:rsidP="005359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590D">
        <w:rPr>
          <w:rFonts w:ascii="Times New Roman" w:hAnsi="Times New Roman" w:cs="Times New Roman"/>
          <w:b/>
          <w:sz w:val="24"/>
          <w:szCs w:val="24"/>
        </w:rPr>
        <w:t>Další nástroje na podporu WLB</w:t>
      </w:r>
      <w:r>
        <w:rPr>
          <w:rFonts w:ascii="Times New Roman" w:hAnsi="Times New Roman" w:cs="Times New Roman"/>
          <w:sz w:val="24"/>
          <w:szCs w:val="24"/>
        </w:rPr>
        <w:t xml:space="preserve"> – je možné mezi ně řadit především:</w:t>
      </w:r>
    </w:p>
    <w:p w:rsidR="0053590D" w:rsidRDefault="0053590D" w:rsidP="0053590D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590D">
        <w:rPr>
          <w:rFonts w:ascii="Times New Roman" w:hAnsi="Times New Roman" w:cs="Times New Roman"/>
          <w:sz w:val="24"/>
          <w:szCs w:val="24"/>
        </w:rPr>
        <w:t>opatření ke snazšímu opětovnému začlenění navrátivších se zaměstnanců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3590D" w:rsidRDefault="0053590D" w:rsidP="0053590D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poradenství či právní služby při krizových situacích (např. rozvod, finanční tíseň),</w:t>
      </w:r>
    </w:p>
    <w:p w:rsidR="0053590D" w:rsidRDefault="0053590D" w:rsidP="0053590D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formy zajištění péče o děti zaměstnanců (včetně podnikových školek či spolupráce s okolními zařízeními),</w:t>
      </w:r>
    </w:p>
    <w:p w:rsidR="00983F43" w:rsidRDefault="0053590D" w:rsidP="0053590D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udržování kontaktu se zaměstnanci i v době jejich rodičovské dovolené</w:t>
      </w:r>
      <w:r w:rsidR="00983F43">
        <w:rPr>
          <w:rFonts w:ascii="Times New Roman" w:hAnsi="Times New Roman" w:cs="Times New Roman"/>
          <w:sz w:val="24"/>
          <w:szCs w:val="24"/>
        </w:rPr>
        <w:t>,</w:t>
      </w:r>
    </w:p>
    <w:p w:rsidR="00983F43" w:rsidRDefault="00983F43" w:rsidP="0053590D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zaměstnanecká linka na podporu opatření slaďování osobního a pracovního života,</w:t>
      </w:r>
    </w:p>
    <w:p w:rsidR="00983F43" w:rsidRDefault="00983F43" w:rsidP="0053590D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studia zaměstnanců při zaměstnání,</w:t>
      </w:r>
    </w:p>
    <w:p w:rsidR="005C4DA8" w:rsidRDefault="005C4DA8" w:rsidP="0053590D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podpory zaměstnancům v souvislosti s péčí o děti či starší příbuzné,</w:t>
      </w:r>
    </w:p>
    <w:p w:rsidR="005C4DA8" w:rsidRDefault="005C4DA8" w:rsidP="0053590D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podnikové vzdělávání na podporu zvládání stresu, skloubení osobního a pracovního života,</w:t>
      </w:r>
    </w:p>
    <w:p w:rsidR="005C4DA8" w:rsidRDefault="005C4DA8" w:rsidP="0053590D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různých benefitů,</w:t>
      </w:r>
    </w:p>
    <w:p w:rsidR="0053590D" w:rsidRPr="005C4DA8" w:rsidRDefault="005C4DA8" w:rsidP="005C4DA8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podnikové akce zahrnující členy rodin zaměstnanců.</w:t>
      </w:r>
      <w:r w:rsidR="0053590D" w:rsidRPr="005C4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90D" w:rsidRDefault="0053590D" w:rsidP="005359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C4DA8" w:rsidRDefault="005C4DA8" w:rsidP="005359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C4DA8" w:rsidRDefault="005C4DA8" w:rsidP="005359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908DE" w:rsidRDefault="007908DE" w:rsidP="005C4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</w:t>
      </w:r>
      <w:r w:rsidR="005856B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C4DA8" w:rsidRPr="009503A3" w:rsidRDefault="00731FC0" w:rsidP="005C4DA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5C4DA8" w:rsidRPr="005856B5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KAŠPAROVÁ, Klára</w:t>
        </w:r>
      </w:hyperlink>
      <w:r w:rsidR="005C4DA8" w:rsidRPr="009503A3">
        <w:rPr>
          <w:rFonts w:ascii="Times New Roman" w:hAnsi="Times New Roman" w:cs="Times New Roman"/>
          <w:sz w:val="24"/>
          <w:szCs w:val="24"/>
        </w:rPr>
        <w:t xml:space="preserve"> a Vilém KUNZ. </w:t>
      </w:r>
      <w:r w:rsidR="005C4DA8" w:rsidRPr="009503A3">
        <w:rPr>
          <w:rFonts w:ascii="Times New Roman" w:hAnsi="Times New Roman" w:cs="Times New Roman"/>
          <w:i/>
          <w:iCs/>
          <w:sz w:val="24"/>
          <w:szCs w:val="24"/>
        </w:rPr>
        <w:t>Moderní přístupy ke společenské odpovědnosti firem a CSR reportování</w:t>
      </w:r>
      <w:r w:rsidR="005C4DA8" w:rsidRPr="009503A3">
        <w:rPr>
          <w:rFonts w:ascii="Times New Roman" w:hAnsi="Times New Roman" w:cs="Times New Roman"/>
          <w:sz w:val="24"/>
          <w:szCs w:val="24"/>
        </w:rPr>
        <w:t xml:space="preserve">. 1. vyd. Praha: </w:t>
      </w:r>
      <w:proofErr w:type="spellStart"/>
      <w:r w:rsidR="005C4DA8" w:rsidRPr="009503A3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5C4DA8" w:rsidRPr="0095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DA8" w:rsidRPr="009503A3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5C4DA8" w:rsidRPr="009503A3">
        <w:rPr>
          <w:rFonts w:ascii="Times New Roman" w:hAnsi="Times New Roman" w:cs="Times New Roman"/>
          <w:sz w:val="24"/>
          <w:szCs w:val="24"/>
        </w:rPr>
        <w:t>, 2013. 160 s. ISBN 978-80-247-4480-3.</w:t>
      </w:r>
      <w:r w:rsidR="005C4DA8">
        <w:rPr>
          <w:rFonts w:ascii="Times New Roman" w:hAnsi="Times New Roman" w:cs="Times New Roman"/>
          <w:sz w:val="24"/>
          <w:szCs w:val="24"/>
        </w:rPr>
        <w:t xml:space="preserve"> s. 76 až 78, zkráceno</w:t>
      </w:r>
    </w:p>
    <w:p w:rsidR="005C4DA8" w:rsidRPr="0053590D" w:rsidRDefault="005C4DA8" w:rsidP="005359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C789B" w:rsidRPr="0053590D" w:rsidRDefault="00B24A6D" w:rsidP="005359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590D">
        <w:rPr>
          <w:rFonts w:ascii="Times New Roman" w:hAnsi="Times New Roman" w:cs="Times New Roman"/>
          <w:sz w:val="24"/>
          <w:szCs w:val="24"/>
        </w:rPr>
        <w:t xml:space="preserve"> </w:t>
      </w:r>
      <w:r w:rsidR="00993FDF" w:rsidRPr="0053590D">
        <w:rPr>
          <w:rFonts w:ascii="Times New Roman" w:hAnsi="Times New Roman" w:cs="Times New Roman"/>
          <w:sz w:val="24"/>
          <w:szCs w:val="24"/>
        </w:rPr>
        <w:t xml:space="preserve">  </w:t>
      </w:r>
      <w:r w:rsidR="00CC789B" w:rsidRPr="00535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89B" w:rsidRPr="00CC789B" w:rsidRDefault="00CC789B">
      <w:pPr>
        <w:rPr>
          <w:rFonts w:ascii="Times New Roman" w:hAnsi="Times New Roman" w:cs="Times New Roman"/>
          <w:sz w:val="28"/>
          <w:szCs w:val="28"/>
        </w:rPr>
      </w:pPr>
    </w:p>
    <w:sectPr w:rsidR="00CC789B" w:rsidRPr="00CC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788"/>
    <w:multiLevelType w:val="hybridMultilevel"/>
    <w:tmpl w:val="01F691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1835"/>
    <w:multiLevelType w:val="hybridMultilevel"/>
    <w:tmpl w:val="CCE62E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E2248"/>
    <w:multiLevelType w:val="hybridMultilevel"/>
    <w:tmpl w:val="CCF2F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9B"/>
    <w:rsid w:val="00074520"/>
    <w:rsid w:val="0053590D"/>
    <w:rsid w:val="005856B5"/>
    <w:rsid w:val="005C4DA8"/>
    <w:rsid w:val="006C65FC"/>
    <w:rsid w:val="00731FC0"/>
    <w:rsid w:val="007908DE"/>
    <w:rsid w:val="00983F43"/>
    <w:rsid w:val="009931EC"/>
    <w:rsid w:val="00993FDF"/>
    <w:rsid w:val="00B24A6D"/>
    <w:rsid w:val="00B712FA"/>
    <w:rsid w:val="00C349D9"/>
    <w:rsid w:val="00CC789B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A6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C4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A6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C4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16090?lang=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6</cp:revision>
  <dcterms:created xsi:type="dcterms:W3CDTF">2015-09-10T12:58:00Z</dcterms:created>
  <dcterms:modified xsi:type="dcterms:W3CDTF">2015-09-18T14:28:00Z</dcterms:modified>
</cp:coreProperties>
</file>