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9" w:rsidRPr="00657169" w:rsidRDefault="00657169" w:rsidP="007D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7D2573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3FA3" w:rsidRDefault="00523FA3" w:rsidP="007D2573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29E4D4F" wp14:editId="5E08984E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48" w:rsidRPr="00F231B2" w:rsidRDefault="00D11848" w:rsidP="00EC6F0F">
      <w:pPr>
        <w:pStyle w:val="Obsah1"/>
      </w:pPr>
      <w:r w:rsidRPr="00F231B2">
        <w:t>Díl 2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Úvod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 Lokální úroveň politiky a správy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1.1. Úvodní poznámky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1.2. Územní plánování a další nástroje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1.2.1.  Územní plánování BPR_PROP/BKR_PROP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1.2.2.  Koncepce a strategie rozvoje obcí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1.3. Systémy rozpočtů obcí a vybrané nástroje jejich optimalizace MPR_SURO/MKR_SURO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1.4. Další významné aktivity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1.4.1. Komunitní plánování sociálních služeb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1.4.2. </w:t>
      </w:r>
      <w:r w:rsidRPr="008445BB">
        <w:rPr>
          <w:rFonts w:asciiTheme="minorHAnsi" w:eastAsiaTheme="minorHAnsi" w:hAnsiTheme="minorHAnsi" w:cstheme="minorBidi"/>
          <w:noProof w:val="0"/>
          <w:color w:val="FF0000"/>
        </w:rPr>
        <w:t>Památková péče MPR_</w:t>
      </w:r>
      <w:bookmarkStart w:id="0" w:name="_GoBack"/>
      <w:r w:rsidRPr="008445BB">
        <w:rPr>
          <w:rFonts w:asciiTheme="minorHAnsi" w:eastAsiaTheme="minorHAnsi" w:hAnsiTheme="minorHAnsi" w:cstheme="minorBidi"/>
          <w:noProof w:val="0"/>
          <w:color w:val="FF0000"/>
        </w:rPr>
        <w:t>ORKH</w:t>
      </w:r>
      <w:bookmarkEnd w:id="0"/>
      <w:r w:rsidRPr="008445BB">
        <w:rPr>
          <w:rFonts w:asciiTheme="minorHAnsi" w:eastAsiaTheme="minorHAnsi" w:hAnsiTheme="minorHAnsi" w:cstheme="minorBidi"/>
          <w:noProof w:val="0"/>
          <w:color w:val="FF0000"/>
        </w:rPr>
        <w:t>/MPR_ORKH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1.5. Praktické příklady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1.5.1. Územní plán vybraného města  BPR_PROP/BKR_PROP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1.5.2. Aplikace konceptu PPP MPR_PRRL/MKR_PRRL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 Mikroregionální úroveň politiky a správy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2.1. Úvodní poznámky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2.2. Veřejná správa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2.3. Územní spolupráce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2.3.1. Dobrovolné svazky obcí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2.3.2. Místní akční skupiny MPR_ROVE/MKR_ROVE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2.4. Koncepční přístupy k ochraně přírody BPR_ENEK/BKR_ENEK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2.5. Praktické příklady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2.5.1. Příklady dobré praxe v managementu rozvoje MAS MPR_ROVE/MKR_ROVE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2.5.2. Aplikace konceptu </w:t>
      </w:r>
      <w:proofErr w:type="spellStart"/>
      <w:r w:rsidRPr="003027D4">
        <w:rPr>
          <w:rFonts w:asciiTheme="minorHAnsi" w:eastAsiaTheme="minorHAnsi" w:hAnsiTheme="minorHAnsi" w:cstheme="minorBidi"/>
          <w:b w:val="0"/>
          <w:noProof w:val="0"/>
        </w:rPr>
        <w:t>Leitbild</w:t>
      </w:r>
      <w:proofErr w:type="spellEnd"/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 jako základu krajinného plánování BPR_ENEK/BKR_ENEK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 Mezoregionální úroveň politiky a správy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3.1. Úvodní poznámky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lastRenderedPageBreak/>
        <w:t>3.2. Veřejná správa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3.3. Regionální politika BPR_REK1/BKR_REK1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3.4. Další významné aktivity BPR_PROP/BKR_PROP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3.5. Praktické příklady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3.5.1. Hodnocení regionálních operačních programů MPR_PCEU/MKR_PCEU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3.5.2. Příklady koncepčních dokumentů územního rozvoje MPR_PCEU/MKR_PCEU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Použitá literatura: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4. </w:t>
      </w:r>
      <w:proofErr w:type="spellStart"/>
      <w:r w:rsidRPr="003027D4">
        <w:rPr>
          <w:rFonts w:asciiTheme="minorHAnsi" w:eastAsiaTheme="minorHAnsi" w:hAnsiTheme="minorHAnsi" w:cstheme="minorBidi"/>
          <w:b w:val="0"/>
          <w:noProof w:val="0"/>
        </w:rPr>
        <w:t>Makroregionální</w:t>
      </w:r>
      <w:proofErr w:type="spellEnd"/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 úroveň politiky a správy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4.1. Úvodní poznámky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4.2.  Veřejná správa MPR_TPRM/MKR_TPRM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4.2.1. Politický a volební systém České republiky  MPR_TPRM/MKR_TPRM, MPR_RKVS/MKR_RKVS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4.2.2 Stát a jeho instituce MPR_RKVS/MKR_RKVS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4.3.  Inovační politika MPR_IPRO/MKR_IPRO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4.4.  Další významné aktivity BPR_PROP/BKR_PROP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4.5. Praktické příklady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4.5.1. Vývoj a implementace české environmentální legislativy ve vazbě na klimatické změny BPR_ENEK/BKR_ENEK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4.5.2. Hodnocení dopadů vládních regulací MPR_RKVS/MKR_RKVS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Použitá literatura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 Globální (evropská) úroveň politiky a správy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5.1. Úvodní poznámky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5.2. Významné světové instituce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5.2.1. Politické inst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>it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>uce BPR_EKGE/BKR_EKGE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5.2.2. Hospodářské instituce BPR_EKGE/BKR_EKGE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5.2.3. Vojenské instituce BPR_EKGE/BKR_EKGE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5.2.4. Nevládní instituce BPR_EKGE/BKR_EKGE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 Evropská unie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5.3.1. Smlouvy formující současnou podobu Evropské u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 xml:space="preserve">nie MPR_SPPO, 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 BPR_EUAP/BKR_EUAP 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5.3.2. Orgány Evropské u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>nie MPR_SPPO,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 xml:space="preserve"> BPR_EUAP/BKR_EUAP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5.3.3. Politiky Evropské un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>BPR_EUAP/BKR_EUAP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5.3.4. Politické systémy členských zemí Evropská un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 xml:space="preserve">ie MPR_SPPO, 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>BPR_EUAP/BKR_EUAP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5.3.5. Vnější ekonomické vz</w:t>
      </w:r>
      <w:r w:rsidR="009C5824" w:rsidRPr="003027D4">
        <w:rPr>
          <w:rFonts w:asciiTheme="minorHAnsi" w:eastAsiaTheme="minorHAnsi" w:hAnsiTheme="minorHAnsi" w:cstheme="minorBidi"/>
          <w:b w:val="0"/>
          <w:noProof w:val="0"/>
        </w:rPr>
        <w:t>tahy MPR_SPPO</w:t>
      </w:r>
      <w:r w:rsidRPr="003027D4">
        <w:rPr>
          <w:rFonts w:asciiTheme="minorHAnsi" w:eastAsiaTheme="minorHAnsi" w:hAnsiTheme="minorHAnsi" w:cstheme="minorBidi"/>
          <w:b w:val="0"/>
          <w:noProof w:val="0"/>
        </w:rPr>
        <w:t>, BPR_EUAP/BKR_EUAP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5.4. Další významné aktivity MPR_REP2/MKR_REP2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5.5. Všeobecné problémy globálního rozvoje a jejich politické souvislosti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5.5.1. Voda a potraviny BPR_EKGE/BKR_EKGE</w:t>
      </w:r>
    </w:p>
    <w:p w:rsidR="005926DD" w:rsidRPr="003027D4" w:rsidRDefault="005926DD" w:rsidP="005926DD">
      <w:pPr>
        <w:pStyle w:val="Obsah1"/>
        <w:rPr>
          <w:rFonts w:asciiTheme="minorHAnsi" w:eastAsiaTheme="minorHAnsi" w:hAnsiTheme="minorHAnsi" w:cstheme="minorBidi"/>
          <w:b w:val="0"/>
          <w:noProof w:val="0"/>
        </w:rPr>
      </w:pPr>
      <w:r w:rsidRPr="003027D4">
        <w:rPr>
          <w:rFonts w:asciiTheme="minorHAnsi" w:eastAsiaTheme="minorHAnsi" w:hAnsiTheme="minorHAnsi" w:cstheme="minorBidi"/>
          <w:b w:val="0"/>
          <w:noProof w:val="0"/>
        </w:rPr>
        <w:t>5.5.2. Energie BPR_EKGE/BKR_EKGE</w:t>
      </w:r>
    </w:p>
    <w:p w:rsidR="005926DD" w:rsidRPr="003027D4" w:rsidRDefault="005926DD" w:rsidP="005926DD">
      <w:r w:rsidRPr="003027D4">
        <w:t>Použitá literatura</w:t>
      </w:r>
    </w:p>
    <w:sectPr w:rsidR="005926DD" w:rsidRPr="0030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12631"/>
    <w:rsid w:val="0011729E"/>
    <w:rsid w:val="001D4D3B"/>
    <w:rsid w:val="00237086"/>
    <w:rsid w:val="002529EF"/>
    <w:rsid w:val="003027D4"/>
    <w:rsid w:val="00302C94"/>
    <w:rsid w:val="00522EB2"/>
    <w:rsid w:val="00523FA3"/>
    <w:rsid w:val="00566E83"/>
    <w:rsid w:val="005926DD"/>
    <w:rsid w:val="00657169"/>
    <w:rsid w:val="0067631D"/>
    <w:rsid w:val="007D2573"/>
    <w:rsid w:val="008445BB"/>
    <w:rsid w:val="008F0C79"/>
    <w:rsid w:val="00967832"/>
    <w:rsid w:val="009968E3"/>
    <w:rsid w:val="009C5824"/>
    <w:rsid w:val="009E19B9"/>
    <w:rsid w:val="00BF1C95"/>
    <w:rsid w:val="00D11848"/>
    <w:rsid w:val="00DC2BF8"/>
    <w:rsid w:val="00DD7E04"/>
    <w:rsid w:val="00EC6F0F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C6F0F"/>
    <w:pPr>
      <w:tabs>
        <w:tab w:val="right" w:leader="dot" w:pos="9072"/>
      </w:tabs>
      <w:spacing w:before="100" w:after="100" w:line="240" w:lineRule="auto"/>
      <w:jc w:val="both"/>
    </w:pPr>
    <w:rPr>
      <w:rFonts w:ascii="Times New Roman" w:eastAsia="Calibri" w:hAnsi="Times New Roman" w:cs="Times New Roman"/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noProof/>
      <w:color w:val="0070C0"/>
      <w:lang w:eastAsia="cs-CZ"/>
    </w:rPr>
  </w:style>
  <w:style w:type="paragraph" w:styleId="Obsah3">
    <w:name w:val="toc 3"/>
    <w:basedOn w:val="Normln"/>
    <w:next w:val="Normln"/>
    <w:autoRedefine/>
    <w:uiPriority w:val="39"/>
    <w:qFormat/>
    <w:rsid w:val="008F0C79"/>
    <w:pPr>
      <w:tabs>
        <w:tab w:val="right" w:leader="dot" w:pos="9062"/>
      </w:tabs>
      <w:spacing w:before="100" w:after="100" w:line="240" w:lineRule="auto"/>
    </w:pPr>
    <w:rPr>
      <w:rFonts w:ascii="Times New Roman" w:eastAsia="Times New Roman" w:hAnsi="Times New Roman" w:cs="Times New Roman"/>
      <w:bCs/>
      <w:noProof/>
      <w:color w:val="00B0F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Pařil Vilém</cp:lastModifiedBy>
  <cp:revision>10</cp:revision>
  <cp:lastPrinted>2015-09-30T09:54:00Z</cp:lastPrinted>
  <dcterms:created xsi:type="dcterms:W3CDTF">2015-02-21T11:39:00Z</dcterms:created>
  <dcterms:modified xsi:type="dcterms:W3CDTF">2015-10-05T08:14:00Z</dcterms:modified>
</cp:coreProperties>
</file>