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E3" w:rsidRPr="00771A1A" w:rsidRDefault="009450E3" w:rsidP="009450E3">
      <w:pPr>
        <w:jc w:val="center"/>
        <w:rPr>
          <w:rFonts w:asciiTheme="majorHAnsi" w:hAnsiTheme="majorHAnsi"/>
          <w:b/>
          <w:sz w:val="24"/>
          <w:szCs w:val="24"/>
          <w:lang w:val="en-US"/>
        </w:rPr>
      </w:pPr>
      <w:r w:rsidRPr="00771A1A">
        <w:rPr>
          <w:rFonts w:asciiTheme="majorHAnsi" w:hAnsiTheme="majorHAnsi"/>
          <w:b/>
          <w:sz w:val="24"/>
          <w:szCs w:val="24"/>
          <w:lang w:val="en-US"/>
        </w:rPr>
        <w:t>Financial statements presentation</w:t>
      </w:r>
    </w:p>
    <w:p w:rsidR="00DA4F82" w:rsidRPr="00771A1A" w:rsidRDefault="00766702" w:rsidP="001735A3">
      <w:pPr>
        <w:pStyle w:val="ListParagraph"/>
        <w:numPr>
          <w:ilvl w:val="0"/>
          <w:numId w:val="21"/>
        </w:numPr>
        <w:jc w:val="both"/>
        <w:rPr>
          <w:rFonts w:asciiTheme="majorHAnsi" w:hAnsiTheme="majorHAnsi"/>
          <w:lang w:val="en-US"/>
        </w:rPr>
      </w:pPr>
      <w:r w:rsidRPr="00771A1A">
        <w:rPr>
          <w:rFonts w:asciiTheme="majorHAnsi" w:hAnsiTheme="majorHAnsi"/>
          <w:lang w:val="en-US"/>
        </w:rPr>
        <w:t>W</w:t>
      </w:r>
      <w:r w:rsidR="00DA4F82" w:rsidRPr="00771A1A">
        <w:rPr>
          <w:rFonts w:asciiTheme="majorHAnsi" w:hAnsiTheme="majorHAnsi"/>
          <w:lang w:val="en-US"/>
        </w:rPr>
        <w:t xml:space="preserve">hat is does principle “fair </w:t>
      </w:r>
      <w:proofErr w:type="gramStart"/>
      <w:r w:rsidR="00DA4F82" w:rsidRPr="00771A1A">
        <w:rPr>
          <w:rFonts w:asciiTheme="majorHAnsi" w:hAnsiTheme="majorHAnsi"/>
          <w:lang w:val="en-US"/>
        </w:rPr>
        <w:t>presentation</w:t>
      </w:r>
      <w:proofErr w:type="gramEnd"/>
      <w:r w:rsidR="00DA4F82" w:rsidRPr="00771A1A">
        <w:rPr>
          <w:rFonts w:asciiTheme="majorHAnsi" w:hAnsiTheme="majorHAnsi"/>
          <w:lang w:val="en-US"/>
        </w:rPr>
        <w:t>” mean?</w:t>
      </w:r>
    </w:p>
    <w:p w:rsidR="00DA4F82" w:rsidRPr="00771A1A" w:rsidRDefault="00DA4F82" w:rsidP="001735A3">
      <w:pPr>
        <w:pStyle w:val="ListParagraph"/>
        <w:numPr>
          <w:ilvl w:val="0"/>
          <w:numId w:val="20"/>
        </w:numPr>
        <w:jc w:val="both"/>
        <w:rPr>
          <w:rFonts w:asciiTheme="majorHAnsi" w:hAnsiTheme="majorHAnsi"/>
          <w:lang w:val="en-US"/>
        </w:rPr>
      </w:pPr>
      <w:r w:rsidRPr="00771A1A">
        <w:rPr>
          <w:rFonts w:asciiTheme="majorHAnsi" w:hAnsiTheme="majorHAnsi"/>
          <w:lang w:val="en-US"/>
        </w:rPr>
        <w:t>Fair presentation requires an entity to disclose comparative information in respect of the previous comparable period for all amounts presented in the current period’s financial statements.</w:t>
      </w:r>
    </w:p>
    <w:p w:rsidR="00DA4F82" w:rsidRPr="00771A1A" w:rsidRDefault="00DA4F82" w:rsidP="001735A3">
      <w:pPr>
        <w:pStyle w:val="ListParagraph"/>
        <w:numPr>
          <w:ilvl w:val="0"/>
          <w:numId w:val="20"/>
        </w:numPr>
        <w:jc w:val="both"/>
        <w:rPr>
          <w:rFonts w:asciiTheme="majorHAnsi" w:hAnsiTheme="majorHAnsi"/>
          <w:lang w:val="en-US"/>
        </w:rPr>
      </w:pPr>
      <w:r w:rsidRPr="00771A1A">
        <w:rPr>
          <w:rFonts w:asciiTheme="majorHAnsi" w:hAnsiTheme="majorHAnsi"/>
          <w:lang w:val="en-US"/>
        </w:rPr>
        <w:t xml:space="preserve">Fair presentation requires an entity to </w:t>
      </w:r>
      <w:proofErr w:type="gramStart"/>
      <w:r w:rsidRPr="00771A1A">
        <w:rPr>
          <w:rFonts w:asciiTheme="majorHAnsi" w:hAnsiTheme="majorHAnsi"/>
          <w:lang w:val="en-US"/>
        </w:rPr>
        <w:t>make an assessment of</w:t>
      </w:r>
      <w:proofErr w:type="gramEnd"/>
      <w:r w:rsidRPr="00771A1A">
        <w:rPr>
          <w:rFonts w:asciiTheme="majorHAnsi" w:hAnsiTheme="majorHAnsi"/>
          <w:lang w:val="en-US"/>
        </w:rPr>
        <w:t xml:space="preserve"> the entity’s ability to continue its operations in the future.</w:t>
      </w:r>
    </w:p>
    <w:p w:rsidR="00DA4F82" w:rsidRPr="00771A1A" w:rsidRDefault="00DA4F82" w:rsidP="001735A3">
      <w:pPr>
        <w:pStyle w:val="ListParagraph"/>
        <w:numPr>
          <w:ilvl w:val="0"/>
          <w:numId w:val="20"/>
        </w:numPr>
        <w:jc w:val="both"/>
        <w:rPr>
          <w:rFonts w:asciiTheme="majorHAnsi" w:hAnsiTheme="majorHAnsi"/>
          <w:lang w:val="en-US"/>
        </w:rPr>
      </w:pPr>
      <w:r w:rsidRPr="00771A1A">
        <w:rPr>
          <w:rFonts w:asciiTheme="majorHAnsi" w:hAnsiTheme="majorHAnsi"/>
          <w:lang w:val="en-US"/>
        </w:rPr>
        <w:t>Fair presentation requires the faithful representation of the effects of transactions, other events and conditions in accordance with the definitions and recognition criteria for assets, liabil</w:t>
      </w:r>
      <w:r w:rsidR="00531760" w:rsidRPr="00771A1A">
        <w:rPr>
          <w:rFonts w:asciiTheme="majorHAnsi" w:hAnsiTheme="majorHAnsi"/>
          <w:lang w:val="en-US"/>
        </w:rPr>
        <w:t xml:space="preserve">ities, income and expenses. </w:t>
      </w:r>
    </w:p>
    <w:p w:rsidR="00DA4F82" w:rsidRPr="00771A1A" w:rsidRDefault="00DA4F82" w:rsidP="001735A3">
      <w:pPr>
        <w:pStyle w:val="ListParagraph"/>
        <w:numPr>
          <w:ilvl w:val="0"/>
          <w:numId w:val="20"/>
        </w:numPr>
        <w:jc w:val="both"/>
        <w:rPr>
          <w:rFonts w:asciiTheme="majorHAnsi" w:hAnsiTheme="majorHAnsi"/>
          <w:lang w:val="en-US"/>
        </w:rPr>
      </w:pPr>
      <w:r w:rsidRPr="00771A1A">
        <w:rPr>
          <w:rFonts w:asciiTheme="majorHAnsi" w:hAnsiTheme="majorHAnsi"/>
          <w:lang w:val="en-US"/>
        </w:rPr>
        <w:t>Fair presentation requires an entity to present a complete set of financial statements at least annually.</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1"/>
        </w:numPr>
        <w:jc w:val="both"/>
        <w:rPr>
          <w:rFonts w:asciiTheme="majorHAnsi" w:hAnsiTheme="majorHAnsi"/>
          <w:lang w:val="en-US"/>
        </w:rPr>
      </w:pPr>
      <w:r w:rsidRPr="00771A1A">
        <w:rPr>
          <w:rFonts w:asciiTheme="majorHAnsi" w:hAnsiTheme="majorHAnsi"/>
          <w:lang w:val="en-US"/>
        </w:rPr>
        <w:t>W</w:t>
      </w:r>
      <w:r w:rsidR="00DA4F82" w:rsidRPr="00771A1A">
        <w:rPr>
          <w:rFonts w:asciiTheme="majorHAnsi" w:hAnsiTheme="majorHAnsi"/>
          <w:lang w:val="en-US"/>
        </w:rPr>
        <w:t xml:space="preserve">hat are recognition criteria for an item </w:t>
      </w:r>
      <w:r w:rsidR="00531760" w:rsidRPr="00771A1A">
        <w:rPr>
          <w:rFonts w:asciiTheme="majorHAnsi" w:hAnsiTheme="majorHAnsi"/>
          <w:lang w:val="en-US"/>
        </w:rPr>
        <w:t xml:space="preserve">to </w:t>
      </w:r>
      <w:proofErr w:type="gramStart"/>
      <w:r w:rsidR="00531760" w:rsidRPr="00771A1A">
        <w:rPr>
          <w:rFonts w:asciiTheme="majorHAnsi" w:hAnsiTheme="majorHAnsi"/>
          <w:lang w:val="en-US"/>
        </w:rPr>
        <w:t>be</w:t>
      </w:r>
      <w:r w:rsidR="00DA4F82" w:rsidRPr="00771A1A">
        <w:rPr>
          <w:rFonts w:asciiTheme="majorHAnsi" w:hAnsiTheme="majorHAnsi"/>
          <w:lang w:val="en-US"/>
        </w:rPr>
        <w:t xml:space="preserve"> recognized</w:t>
      </w:r>
      <w:proofErr w:type="gramEnd"/>
      <w:r w:rsidR="00DA4F82" w:rsidRPr="00771A1A">
        <w:rPr>
          <w:rFonts w:asciiTheme="majorHAnsi" w:hAnsiTheme="majorHAnsi"/>
          <w:lang w:val="en-US"/>
        </w:rPr>
        <w:t xml:space="preserve"> as a current asset?</w:t>
      </w:r>
    </w:p>
    <w:p w:rsidR="00DA4F82" w:rsidRPr="00771A1A" w:rsidRDefault="008B18ED" w:rsidP="001735A3">
      <w:pPr>
        <w:pStyle w:val="ListParagraph"/>
        <w:numPr>
          <w:ilvl w:val="0"/>
          <w:numId w:val="22"/>
        </w:numPr>
        <w:jc w:val="both"/>
        <w:rPr>
          <w:rFonts w:asciiTheme="majorHAnsi" w:hAnsiTheme="majorHAnsi"/>
          <w:lang w:val="en-US"/>
        </w:rPr>
      </w:pPr>
      <w:r w:rsidRPr="00771A1A">
        <w:rPr>
          <w:rFonts w:asciiTheme="majorHAnsi" w:hAnsiTheme="majorHAnsi"/>
          <w:lang w:val="en-US"/>
        </w:rPr>
        <w:t>A</w:t>
      </w:r>
      <w:r w:rsidR="00DA4F82" w:rsidRPr="00771A1A">
        <w:rPr>
          <w:rFonts w:asciiTheme="majorHAnsi" w:hAnsiTheme="majorHAnsi"/>
          <w:lang w:val="en-US"/>
        </w:rPr>
        <w:t>n entity expects to realize an item, or intends to sell or consume it, in the enti</w:t>
      </w:r>
      <w:r w:rsidR="00531760" w:rsidRPr="00771A1A">
        <w:rPr>
          <w:rFonts w:asciiTheme="majorHAnsi" w:hAnsiTheme="majorHAnsi"/>
          <w:lang w:val="en-US"/>
        </w:rPr>
        <w:t>ty’s normal operating cycle</w:t>
      </w:r>
    </w:p>
    <w:p w:rsidR="00DA4F82" w:rsidRPr="00771A1A" w:rsidRDefault="008B18ED" w:rsidP="001735A3">
      <w:pPr>
        <w:pStyle w:val="ListParagraph"/>
        <w:numPr>
          <w:ilvl w:val="0"/>
          <w:numId w:val="22"/>
        </w:numPr>
        <w:jc w:val="both"/>
        <w:rPr>
          <w:rFonts w:asciiTheme="majorHAnsi" w:hAnsiTheme="majorHAnsi"/>
          <w:lang w:val="en-US"/>
        </w:rPr>
      </w:pPr>
      <w:r w:rsidRPr="00771A1A">
        <w:rPr>
          <w:rFonts w:asciiTheme="majorHAnsi" w:hAnsiTheme="majorHAnsi"/>
          <w:lang w:val="en-US"/>
        </w:rPr>
        <w:t>A</w:t>
      </w:r>
      <w:r w:rsidR="00DA4F82" w:rsidRPr="00771A1A">
        <w:rPr>
          <w:rFonts w:asciiTheme="majorHAnsi" w:hAnsiTheme="majorHAnsi"/>
          <w:lang w:val="en-US"/>
        </w:rPr>
        <w:t>n entity holds such item primarily</w:t>
      </w:r>
      <w:r w:rsidR="00531760" w:rsidRPr="00771A1A">
        <w:rPr>
          <w:rFonts w:asciiTheme="majorHAnsi" w:hAnsiTheme="majorHAnsi"/>
          <w:lang w:val="en-US"/>
        </w:rPr>
        <w:t xml:space="preserve"> for the purpose of trading</w:t>
      </w:r>
    </w:p>
    <w:p w:rsidR="00DA4F82" w:rsidRPr="00771A1A" w:rsidRDefault="008B18ED" w:rsidP="001735A3">
      <w:pPr>
        <w:pStyle w:val="ListParagraph"/>
        <w:numPr>
          <w:ilvl w:val="0"/>
          <w:numId w:val="22"/>
        </w:numPr>
        <w:jc w:val="both"/>
        <w:rPr>
          <w:rFonts w:asciiTheme="majorHAnsi" w:hAnsiTheme="majorHAnsi"/>
          <w:lang w:val="en-US"/>
        </w:rPr>
      </w:pPr>
      <w:r w:rsidRPr="00771A1A">
        <w:rPr>
          <w:rFonts w:asciiTheme="majorHAnsi" w:hAnsiTheme="majorHAnsi"/>
          <w:lang w:val="en-US"/>
        </w:rPr>
        <w:t>A</w:t>
      </w:r>
      <w:r w:rsidR="00DA4F82" w:rsidRPr="00771A1A">
        <w:rPr>
          <w:rFonts w:asciiTheme="majorHAnsi" w:hAnsiTheme="majorHAnsi"/>
          <w:lang w:val="en-US"/>
        </w:rPr>
        <w:t>n entity expects to realize such an item within twelve mont</w:t>
      </w:r>
      <w:r w:rsidR="00531760" w:rsidRPr="00771A1A">
        <w:rPr>
          <w:rFonts w:asciiTheme="majorHAnsi" w:hAnsiTheme="majorHAnsi"/>
          <w:lang w:val="en-US"/>
        </w:rPr>
        <w:t>hs after the reporting date</w:t>
      </w:r>
    </w:p>
    <w:p w:rsidR="00DA4F82" w:rsidRPr="00771A1A" w:rsidRDefault="008B18ED" w:rsidP="001735A3">
      <w:pPr>
        <w:pStyle w:val="ListParagraph"/>
        <w:numPr>
          <w:ilvl w:val="0"/>
          <w:numId w:val="22"/>
        </w:numPr>
        <w:jc w:val="both"/>
        <w:rPr>
          <w:rFonts w:asciiTheme="majorHAnsi" w:hAnsiTheme="majorHAnsi"/>
          <w:lang w:val="en-US"/>
        </w:rPr>
      </w:pPr>
      <w:r w:rsidRPr="00771A1A">
        <w:rPr>
          <w:rFonts w:asciiTheme="majorHAnsi" w:hAnsiTheme="majorHAnsi"/>
          <w:lang w:val="en-US"/>
        </w:rPr>
        <w:t>A</w:t>
      </w:r>
      <w:r w:rsidR="00DA4F82" w:rsidRPr="00771A1A">
        <w:rPr>
          <w:rFonts w:asciiTheme="majorHAnsi" w:hAnsiTheme="majorHAnsi"/>
          <w:lang w:val="en-US"/>
        </w:rPr>
        <w:t>n entity does not have an unconditional right to defer settlement of such an item for at least twelve months after reporting date.</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1"/>
        </w:numPr>
        <w:jc w:val="both"/>
        <w:rPr>
          <w:rFonts w:asciiTheme="majorHAnsi" w:hAnsiTheme="majorHAnsi"/>
          <w:lang w:val="en-US"/>
        </w:rPr>
      </w:pPr>
      <w:proofErr w:type="gramStart"/>
      <w:r w:rsidRPr="00771A1A">
        <w:rPr>
          <w:rFonts w:asciiTheme="majorHAnsi" w:hAnsiTheme="majorHAnsi"/>
          <w:lang w:val="en-US"/>
        </w:rPr>
        <w:t>D</w:t>
      </w:r>
      <w:r w:rsidR="00DA4F82" w:rsidRPr="00771A1A">
        <w:rPr>
          <w:rFonts w:asciiTheme="majorHAnsi" w:hAnsiTheme="majorHAnsi"/>
          <w:lang w:val="en-US"/>
        </w:rPr>
        <w:t>ecide which of the following</w:t>
      </w:r>
      <w:r w:rsidR="00531760" w:rsidRPr="00771A1A">
        <w:rPr>
          <w:rFonts w:asciiTheme="majorHAnsi" w:hAnsiTheme="majorHAnsi"/>
          <w:lang w:val="en-US"/>
        </w:rPr>
        <w:t>s</w:t>
      </w:r>
      <w:r w:rsidR="00DA4F82" w:rsidRPr="00771A1A">
        <w:rPr>
          <w:rFonts w:asciiTheme="majorHAnsi" w:hAnsiTheme="majorHAnsi"/>
          <w:lang w:val="en-US"/>
        </w:rPr>
        <w:t xml:space="preserve"> are cash and cash equivalents?</w:t>
      </w:r>
      <w:proofErr w:type="gramEnd"/>
    </w:p>
    <w:p w:rsidR="00DA4F82" w:rsidRPr="00771A1A" w:rsidRDefault="008B18ED"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c</w:t>
      </w:r>
      <w:r w:rsidR="00DA4F82" w:rsidRPr="00771A1A">
        <w:rPr>
          <w:rFonts w:asciiTheme="majorHAnsi" w:hAnsiTheme="majorHAnsi"/>
          <w:lang w:val="en-US"/>
        </w:rPr>
        <w:t>ash receipts from the sale of goods an</w:t>
      </w:r>
      <w:r w:rsidR="00531760" w:rsidRPr="00771A1A">
        <w:rPr>
          <w:rFonts w:asciiTheme="majorHAnsi" w:hAnsiTheme="majorHAnsi"/>
          <w:lang w:val="en-US"/>
        </w:rPr>
        <w:t>d the rendering of services</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cash payments to suppl</w:t>
      </w:r>
      <w:r w:rsidR="00531760" w:rsidRPr="00771A1A">
        <w:rPr>
          <w:rFonts w:asciiTheme="majorHAnsi" w:hAnsiTheme="majorHAnsi"/>
          <w:lang w:val="en-US"/>
        </w:rPr>
        <w:t>iers for goods and services</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money market instruments, e.g. T</w:t>
      </w:r>
      <w:r w:rsidR="00531760" w:rsidRPr="00771A1A">
        <w:rPr>
          <w:rFonts w:asciiTheme="majorHAnsi" w:hAnsiTheme="majorHAnsi"/>
          <w:lang w:val="en-US"/>
        </w:rPr>
        <w:t>-bills and commercial loans</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cash paymen</w:t>
      </w:r>
      <w:r w:rsidR="00531760" w:rsidRPr="00771A1A">
        <w:rPr>
          <w:rFonts w:asciiTheme="majorHAnsi" w:hAnsiTheme="majorHAnsi"/>
          <w:lang w:val="en-US"/>
        </w:rPr>
        <w:t>ts or refunds of income tax</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demand deposit</w:t>
      </w:r>
      <w:r w:rsidR="00531760" w:rsidRPr="00771A1A">
        <w:rPr>
          <w:rFonts w:asciiTheme="majorHAnsi" w:hAnsiTheme="majorHAnsi"/>
          <w:lang w:val="en-US"/>
        </w:rPr>
        <w:t>s and demand loans</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 xml:space="preserve">term deposits and term loans </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1"/>
        </w:numPr>
        <w:jc w:val="both"/>
        <w:rPr>
          <w:rFonts w:asciiTheme="majorHAnsi" w:hAnsiTheme="majorHAnsi"/>
          <w:lang w:val="en-US"/>
        </w:rPr>
      </w:pPr>
      <w:r w:rsidRPr="00771A1A">
        <w:rPr>
          <w:rFonts w:asciiTheme="majorHAnsi" w:hAnsiTheme="majorHAnsi"/>
          <w:lang w:val="en-US"/>
        </w:rPr>
        <w:t>W</w:t>
      </w:r>
      <w:r w:rsidR="00DA4F82" w:rsidRPr="00771A1A">
        <w:rPr>
          <w:rFonts w:asciiTheme="majorHAnsi" w:hAnsiTheme="majorHAnsi"/>
          <w:lang w:val="en-US"/>
        </w:rPr>
        <w:t>hat are the primary objectives of notes to financial statements?</w:t>
      </w:r>
    </w:p>
    <w:p w:rsidR="00DA4F82" w:rsidRPr="00771A1A" w:rsidRDefault="00DA4F82" w:rsidP="001735A3">
      <w:pPr>
        <w:pStyle w:val="ListParagraph"/>
        <w:numPr>
          <w:ilvl w:val="0"/>
          <w:numId w:val="26"/>
        </w:numPr>
        <w:jc w:val="both"/>
        <w:rPr>
          <w:rFonts w:asciiTheme="majorHAnsi" w:hAnsiTheme="majorHAnsi"/>
          <w:lang w:val="en-US"/>
        </w:rPr>
      </w:pPr>
      <w:proofErr w:type="gramStart"/>
      <w:r w:rsidRPr="00771A1A">
        <w:rPr>
          <w:rFonts w:asciiTheme="majorHAnsi" w:hAnsiTheme="majorHAnsi"/>
          <w:lang w:val="en-US"/>
        </w:rPr>
        <w:t>to</w:t>
      </w:r>
      <w:proofErr w:type="gramEnd"/>
      <w:r w:rsidRPr="00771A1A">
        <w:rPr>
          <w:rFonts w:asciiTheme="majorHAnsi" w:hAnsiTheme="majorHAnsi"/>
          <w:lang w:val="en-US"/>
        </w:rPr>
        <w:t xml:space="preserve"> present information about the basis of preparation of the financial statements and the specif</w:t>
      </w:r>
      <w:r w:rsidR="008B18ED" w:rsidRPr="00771A1A">
        <w:rPr>
          <w:rFonts w:asciiTheme="majorHAnsi" w:hAnsiTheme="majorHAnsi"/>
          <w:lang w:val="en-US"/>
        </w:rPr>
        <w:t>ic accounting policies used.</w:t>
      </w:r>
    </w:p>
    <w:p w:rsidR="00DA4F82" w:rsidRPr="00771A1A" w:rsidRDefault="00DA4F82" w:rsidP="001735A3">
      <w:pPr>
        <w:pStyle w:val="ListParagraph"/>
        <w:numPr>
          <w:ilvl w:val="0"/>
          <w:numId w:val="26"/>
        </w:numPr>
        <w:jc w:val="both"/>
        <w:rPr>
          <w:rFonts w:asciiTheme="majorHAnsi" w:hAnsiTheme="majorHAnsi"/>
          <w:lang w:val="en-US"/>
        </w:rPr>
      </w:pPr>
      <w:proofErr w:type="gramStart"/>
      <w:r w:rsidRPr="00771A1A">
        <w:rPr>
          <w:rFonts w:asciiTheme="majorHAnsi" w:hAnsiTheme="majorHAnsi"/>
          <w:lang w:val="en-US"/>
        </w:rPr>
        <w:t>to</w:t>
      </w:r>
      <w:proofErr w:type="gramEnd"/>
      <w:r w:rsidRPr="00771A1A">
        <w:rPr>
          <w:rFonts w:asciiTheme="majorHAnsi" w:hAnsiTheme="majorHAnsi"/>
          <w:lang w:val="en-US"/>
        </w:rPr>
        <w:t xml:space="preserve"> provide information on relationship between entity’s assets, liabilities and equity</w:t>
      </w:r>
      <w:r w:rsidR="008B18ED" w:rsidRPr="00771A1A">
        <w:rPr>
          <w:rFonts w:asciiTheme="majorHAnsi" w:hAnsiTheme="majorHAnsi"/>
          <w:lang w:val="en-US"/>
        </w:rPr>
        <w:t>.</w:t>
      </w:r>
      <w:r w:rsidRPr="00771A1A">
        <w:rPr>
          <w:rFonts w:asciiTheme="majorHAnsi" w:hAnsiTheme="majorHAnsi"/>
          <w:lang w:val="en-US"/>
        </w:rPr>
        <w:t xml:space="preserve"> </w:t>
      </w:r>
    </w:p>
    <w:p w:rsidR="00DA4F82" w:rsidRPr="00771A1A" w:rsidRDefault="00DA4F82" w:rsidP="001735A3">
      <w:pPr>
        <w:pStyle w:val="ListParagraph"/>
        <w:numPr>
          <w:ilvl w:val="0"/>
          <w:numId w:val="26"/>
        </w:numPr>
        <w:jc w:val="both"/>
        <w:rPr>
          <w:rFonts w:asciiTheme="majorHAnsi" w:hAnsiTheme="majorHAnsi"/>
          <w:lang w:val="en-US"/>
        </w:rPr>
      </w:pPr>
      <w:proofErr w:type="gramStart"/>
      <w:r w:rsidRPr="00771A1A">
        <w:rPr>
          <w:rFonts w:asciiTheme="majorHAnsi" w:hAnsiTheme="majorHAnsi"/>
          <w:lang w:val="en-US"/>
        </w:rPr>
        <w:t>to</w:t>
      </w:r>
      <w:proofErr w:type="gramEnd"/>
      <w:r w:rsidRPr="00771A1A">
        <w:rPr>
          <w:rFonts w:asciiTheme="majorHAnsi" w:hAnsiTheme="majorHAnsi"/>
          <w:lang w:val="en-US"/>
        </w:rPr>
        <w:t xml:space="preserve"> provide information that is not presented elsewhere in the financial statements but is relevant to an u</w:t>
      </w:r>
      <w:r w:rsidR="008B18ED" w:rsidRPr="00771A1A">
        <w:rPr>
          <w:rFonts w:asciiTheme="majorHAnsi" w:hAnsiTheme="majorHAnsi"/>
          <w:lang w:val="en-US"/>
        </w:rPr>
        <w:t>nderstanding of any of them.</w:t>
      </w:r>
    </w:p>
    <w:p w:rsidR="00DA4F82" w:rsidRPr="00771A1A" w:rsidRDefault="00DA4F82" w:rsidP="001735A3">
      <w:pPr>
        <w:pStyle w:val="ListParagraph"/>
        <w:numPr>
          <w:ilvl w:val="0"/>
          <w:numId w:val="26"/>
        </w:numPr>
        <w:jc w:val="both"/>
        <w:rPr>
          <w:rFonts w:asciiTheme="majorHAnsi" w:hAnsiTheme="majorHAnsi"/>
          <w:lang w:val="en-US"/>
        </w:rPr>
      </w:pPr>
      <w:proofErr w:type="gramStart"/>
      <w:r w:rsidRPr="00771A1A">
        <w:rPr>
          <w:rFonts w:asciiTheme="majorHAnsi" w:hAnsiTheme="majorHAnsi"/>
          <w:lang w:val="en-US"/>
        </w:rPr>
        <w:t>to</w:t>
      </w:r>
      <w:proofErr w:type="gramEnd"/>
      <w:r w:rsidRPr="00771A1A">
        <w:rPr>
          <w:rFonts w:asciiTheme="majorHAnsi" w:hAnsiTheme="majorHAnsi"/>
          <w:lang w:val="en-US"/>
        </w:rPr>
        <w:t xml:space="preserve"> present fair value measurement of entity’s revenues and expenses</w:t>
      </w:r>
      <w:r w:rsidR="008B18ED" w:rsidRPr="00771A1A">
        <w:rPr>
          <w:rFonts w:asciiTheme="majorHAnsi" w:hAnsiTheme="majorHAnsi"/>
          <w:lang w:val="en-US"/>
        </w:rPr>
        <w:t>.</w:t>
      </w:r>
    </w:p>
    <w:p w:rsidR="0071663C" w:rsidRDefault="0071663C" w:rsidP="0071663C">
      <w:pPr>
        <w:pStyle w:val="ListParagraph"/>
        <w:rPr>
          <w:rFonts w:asciiTheme="majorHAnsi" w:hAnsiTheme="majorHAnsi"/>
          <w:lang w:val="en-US"/>
        </w:rPr>
      </w:pPr>
    </w:p>
    <w:p w:rsidR="006443BE" w:rsidRDefault="006443BE" w:rsidP="0071663C">
      <w:pPr>
        <w:pStyle w:val="ListParagraph"/>
        <w:rPr>
          <w:rFonts w:asciiTheme="majorHAnsi" w:hAnsiTheme="majorHAnsi"/>
          <w:lang w:val="en-US"/>
        </w:rPr>
      </w:pPr>
    </w:p>
    <w:p w:rsidR="006443BE" w:rsidRPr="00771A1A" w:rsidRDefault="006443BE" w:rsidP="0071663C">
      <w:pPr>
        <w:pStyle w:val="ListParagraph"/>
        <w:rPr>
          <w:rFonts w:asciiTheme="majorHAnsi" w:hAnsiTheme="majorHAnsi"/>
          <w:lang w:val="en-US"/>
        </w:rPr>
      </w:pPr>
    </w:p>
    <w:p w:rsidR="00B52C02" w:rsidRPr="00771A1A" w:rsidRDefault="00B52C02" w:rsidP="0071663C">
      <w:pPr>
        <w:pStyle w:val="ListParagraph"/>
        <w:rPr>
          <w:rFonts w:asciiTheme="majorHAnsi" w:hAnsiTheme="majorHAnsi"/>
          <w:lang w:val="en-US"/>
        </w:rPr>
      </w:pPr>
    </w:p>
    <w:p w:rsidR="00B52C02" w:rsidRPr="00771A1A" w:rsidRDefault="00B52C02" w:rsidP="0071663C">
      <w:pPr>
        <w:pStyle w:val="ListParagraph"/>
        <w:rPr>
          <w:rFonts w:asciiTheme="majorHAnsi" w:hAnsiTheme="majorHAnsi"/>
          <w:lang w:val="en-US"/>
        </w:rPr>
      </w:pPr>
    </w:p>
    <w:p w:rsidR="00B52C02" w:rsidRPr="00771A1A" w:rsidRDefault="00B52C02" w:rsidP="0071663C">
      <w:pPr>
        <w:pStyle w:val="ListParagraph"/>
        <w:rPr>
          <w:rFonts w:asciiTheme="majorHAnsi" w:hAnsiTheme="majorHAnsi"/>
          <w:lang w:val="en-US"/>
        </w:rPr>
      </w:pPr>
    </w:p>
    <w:p w:rsidR="00FB7FC7" w:rsidRPr="00771A1A" w:rsidRDefault="00B52C02" w:rsidP="00FB7FC7">
      <w:pPr>
        <w:jc w:val="both"/>
        <w:rPr>
          <w:rFonts w:asciiTheme="majorHAnsi" w:hAnsiTheme="majorHAnsi"/>
          <w:u w:val="single"/>
          <w:lang w:val="en-US"/>
        </w:rPr>
      </w:pPr>
      <w:r w:rsidRPr="00771A1A">
        <w:rPr>
          <w:rFonts w:asciiTheme="majorHAnsi" w:eastAsiaTheme="minorHAnsi" w:hAnsiTheme="majorHAnsi" w:cstheme="minorBidi"/>
          <w:u w:val="single"/>
          <w:lang w:val="en-US"/>
        </w:rPr>
        <w:lastRenderedPageBreak/>
        <w:t>Exercise</w:t>
      </w:r>
      <w:r w:rsidR="00FB7FC7" w:rsidRPr="00771A1A">
        <w:rPr>
          <w:rFonts w:asciiTheme="majorHAnsi" w:eastAsiaTheme="minorHAnsi" w:hAnsiTheme="majorHAnsi" w:cstheme="minorBidi"/>
          <w:u w:val="single"/>
          <w:lang w:val="en-US"/>
        </w:rPr>
        <w:t xml:space="preserve"> 1: </w:t>
      </w:r>
      <w:proofErr w:type="gramStart"/>
      <w:r w:rsidR="00C84D13">
        <w:rPr>
          <w:rFonts w:asciiTheme="majorHAnsi" w:eastAsiaTheme="minorHAnsi" w:hAnsiTheme="majorHAnsi" w:cstheme="minorBidi"/>
          <w:u w:val="single"/>
          <w:lang w:val="en-US"/>
        </w:rPr>
        <w:t>On the basis of</w:t>
      </w:r>
      <w:proofErr w:type="gramEnd"/>
      <w:r w:rsidR="00C84D13">
        <w:rPr>
          <w:rFonts w:asciiTheme="majorHAnsi" w:eastAsiaTheme="minorHAnsi" w:hAnsiTheme="majorHAnsi" w:cstheme="minorBidi"/>
          <w:u w:val="single"/>
          <w:lang w:val="en-US"/>
        </w:rPr>
        <w:t xml:space="preserve"> the following items from trial balance p</w:t>
      </w:r>
      <w:r w:rsidR="006443BE">
        <w:rPr>
          <w:rFonts w:asciiTheme="majorHAnsi" w:hAnsiTheme="majorHAnsi"/>
          <w:u w:val="single"/>
          <w:lang w:val="en-US"/>
        </w:rPr>
        <w:t>repare statement of financial position</w:t>
      </w:r>
      <w:r w:rsidR="00C84D13">
        <w:rPr>
          <w:rFonts w:asciiTheme="majorHAnsi" w:hAnsiTheme="majorHAnsi"/>
          <w:u w:val="single"/>
          <w:lang w:val="en-US"/>
        </w:rPr>
        <w:t xml:space="preserve"> for the year</w:t>
      </w:r>
      <w:r w:rsidR="00E611A4">
        <w:rPr>
          <w:rFonts w:asciiTheme="majorHAnsi" w:hAnsiTheme="majorHAnsi"/>
          <w:u w:val="single"/>
          <w:lang w:val="en-US"/>
        </w:rPr>
        <w:t xml:space="preserve"> (Note: decide on debit/credit nature of each item below)</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340"/>
      </w:tblGrid>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Item</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CU</w:t>
            </w:r>
            <w:r w:rsidR="006443BE">
              <w:rPr>
                <w:rFonts w:asciiTheme="majorHAnsi" w:eastAsia="Times New Roman" w:hAnsiTheme="majorHAnsi"/>
                <w:b/>
                <w:color w:val="000000"/>
                <w:lang w:val="en-US"/>
              </w:rPr>
              <w:t xml:space="preserve"> ‘000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Building, plant and equipment</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500</w:t>
            </w:r>
          </w:p>
        </w:tc>
      </w:tr>
      <w:tr w:rsidR="00FB7FC7" w:rsidRPr="00771A1A" w:rsidTr="00403772">
        <w:trPr>
          <w:trHeight w:val="300"/>
        </w:trPr>
        <w:tc>
          <w:tcPr>
            <w:tcW w:w="7110" w:type="dxa"/>
            <w:shd w:val="clear" w:color="auto" w:fill="auto"/>
            <w:noWrap/>
            <w:vAlign w:val="center"/>
            <w:hideMark/>
          </w:tcPr>
          <w:p w:rsidR="00FB7FC7" w:rsidRPr="00771A1A" w:rsidRDefault="00492E11" w:rsidP="00492E11">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Depreciation</w:t>
            </w:r>
            <w:r w:rsidR="00FB7FC7" w:rsidRPr="00771A1A">
              <w:rPr>
                <w:rFonts w:asciiTheme="majorHAnsi" w:eastAsia="Times New Roman" w:hAnsiTheme="majorHAnsi"/>
                <w:color w:val="000000"/>
                <w:lang w:val="en-US"/>
              </w:rPr>
              <w:t xml:space="preserve"> </w:t>
            </w:r>
            <w:r w:rsidRPr="00771A1A">
              <w:rPr>
                <w:rFonts w:asciiTheme="majorHAnsi" w:eastAsia="Times New Roman" w:hAnsiTheme="majorHAnsi"/>
                <w:color w:val="000000"/>
                <w:lang w:val="en-US"/>
              </w:rPr>
              <w:t>of</w:t>
            </w:r>
            <w:r w:rsidR="00FB7FC7" w:rsidRPr="00771A1A">
              <w:rPr>
                <w:rFonts w:asciiTheme="majorHAnsi" w:eastAsia="Times New Roman" w:hAnsiTheme="majorHAnsi"/>
                <w:color w:val="000000"/>
                <w:lang w:val="en-US"/>
              </w:rPr>
              <w:t xml:space="preserve"> building, plant and equipment</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175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Materials</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130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Merchandise</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150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Cash</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35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Receivables</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100</w:t>
            </w:r>
          </w:p>
        </w:tc>
      </w:tr>
      <w:tr w:rsidR="00FB7FC7" w:rsidRPr="00771A1A" w:rsidTr="00403772">
        <w:trPr>
          <w:trHeight w:val="300"/>
        </w:trPr>
        <w:tc>
          <w:tcPr>
            <w:tcW w:w="7110" w:type="dxa"/>
            <w:shd w:val="clear" w:color="auto" w:fill="auto"/>
            <w:noWrap/>
            <w:vAlign w:val="center"/>
            <w:hideMark/>
          </w:tcPr>
          <w:p w:rsidR="00FB7FC7" w:rsidRPr="00771A1A" w:rsidRDefault="00492E11" w:rsidP="00492E11">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Amortization</w:t>
            </w:r>
            <w:r w:rsidR="00FB7FC7" w:rsidRPr="00771A1A">
              <w:rPr>
                <w:rFonts w:asciiTheme="majorHAnsi" w:eastAsia="Times New Roman" w:hAnsiTheme="majorHAnsi"/>
                <w:color w:val="000000"/>
                <w:lang w:val="en-US"/>
              </w:rPr>
              <w:t xml:space="preserve"> </w:t>
            </w:r>
            <w:r w:rsidRPr="00771A1A">
              <w:rPr>
                <w:rFonts w:asciiTheme="majorHAnsi" w:eastAsia="Times New Roman" w:hAnsiTheme="majorHAnsi"/>
                <w:color w:val="000000"/>
                <w:lang w:val="en-US"/>
              </w:rPr>
              <w:t>of</w:t>
            </w:r>
            <w:r w:rsidR="00FB7FC7" w:rsidRPr="00771A1A">
              <w:rPr>
                <w:rFonts w:asciiTheme="majorHAnsi" w:eastAsia="Times New Roman" w:hAnsiTheme="majorHAnsi"/>
                <w:color w:val="000000"/>
                <w:lang w:val="en-US"/>
              </w:rPr>
              <w:t xml:space="preserve"> receivables</w:t>
            </w:r>
            <w:r w:rsidRPr="00771A1A">
              <w:rPr>
                <w:rFonts w:asciiTheme="majorHAnsi" w:eastAsia="Times New Roman" w:hAnsiTheme="majorHAnsi"/>
                <w:color w:val="000000"/>
                <w:lang w:val="en-US"/>
              </w:rPr>
              <w:t xml:space="preserve"> due to </w:t>
            </w:r>
            <w:proofErr w:type="spellStart"/>
            <w:r w:rsidRPr="00771A1A">
              <w:rPr>
                <w:rFonts w:asciiTheme="majorHAnsi" w:eastAsia="Times New Roman" w:hAnsiTheme="majorHAnsi"/>
                <w:color w:val="000000"/>
                <w:lang w:val="en-US"/>
              </w:rPr>
              <w:t>uncollectibility</w:t>
            </w:r>
            <w:proofErr w:type="spellEnd"/>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Company’s brand name</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45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Short-term bank loan</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Long-term bank loan</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100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Payables</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75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Common stocks</w:t>
            </w:r>
            <w:r w:rsidR="00492E11" w:rsidRPr="00771A1A">
              <w:rPr>
                <w:rFonts w:asciiTheme="majorHAnsi" w:eastAsia="Times New Roman" w:hAnsiTheme="majorHAnsi"/>
                <w:color w:val="000000"/>
                <w:lang w:val="en-US"/>
              </w:rPr>
              <w:t xml:space="preserve"> (issued)</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350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Reserves</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120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Retained earnings</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30</w:t>
            </w:r>
          </w:p>
        </w:tc>
      </w:tr>
      <w:tr w:rsidR="00FB7FC7" w:rsidRPr="00771A1A" w:rsidTr="00403772">
        <w:trPr>
          <w:trHeight w:val="300"/>
        </w:trPr>
        <w:tc>
          <w:tcPr>
            <w:tcW w:w="7110" w:type="dxa"/>
            <w:shd w:val="clear" w:color="auto" w:fill="auto"/>
            <w:noWrap/>
            <w:vAlign w:val="center"/>
            <w:hideMark/>
          </w:tcPr>
          <w:p w:rsidR="00FB7FC7" w:rsidRPr="00771A1A" w:rsidRDefault="00492E11" w:rsidP="00492E11">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 xml:space="preserve">Business result </w:t>
            </w:r>
            <w:r w:rsidR="00FB7FC7" w:rsidRPr="00771A1A">
              <w:rPr>
                <w:rFonts w:asciiTheme="majorHAnsi" w:eastAsia="Times New Roman" w:hAnsiTheme="majorHAnsi"/>
                <w:color w:val="000000"/>
                <w:lang w:val="en-US"/>
              </w:rPr>
              <w:t>of the current period</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55</w:t>
            </w:r>
          </w:p>
        </w:tc>
      </w:tr>
    </w:tbl>
    <w:p w:rsidR="005A0BDC" w:rsidRDefault="005A0BDC" w:rsidP="009450E3">
      <w:pPr>
        <w:rPr>
          <w:rFonts w:asciiTheme="majorHAnsi" w:eastAsiaTheme="minorHAnsi" w:hAnsiTheme="majorHAnsi" w:cstheme="minorBidi"/>
          <w:lang w:val="en-US"/>
        </w:rPr>
      </w:pPr>
    </w:p>
    <w:p w:rsidR="007829A6" w:rsidRPr="00771A1A" w:rsidRDefault="007829A6" w:rsidP="007829A6">
      <w:pPr>
        <w:jc w:val="both"/>
        <w:rPr>
          <w:rFonts w:asciiTheme="majorHAnsi" w:hAnsiTheme="majorHAnsi"/>
          <w:u w:val="single"/>
          <w:lang w:val="en-US"/>
        </w:rPr>
      </w:pPr>
      <w:r w:rsidRPr="00771A1A">
        <w:rPr>
          <w:rFonts w:asciiTheme="majorHAnsi" w:eastAsiaTheme="minorHAnsi" w:hAnsiTheme="majorHAnsi" w:cstheme="minorBidi"/>
          <w:u w:val="single"/>
          <w:lang w:val="en-US"/>
        </w:rPr>
        <w:t>Exercise</w:t>
      </w:r>
      <w:r>
        <w:rPr>
          <w:rFonts w:asciiTheme="majorHAnsi" w:eastAsiaTheme="minorHAnsi" w:hAnsiTheme="majorHAnsi" w:cstheme="minorBidi"/>
          <w:u w:val="single"/>
          <w:lang w:val="en-US"/>
        </w:rPr>
        <w:t xml:space="preserve"> 2</w:t>
      </w:r>
      <w:r w:rsidRPr="00771A1A">
        <w:rPr>
          <w:rFonts w:asciiTheme="majorHAnsi" w:eastAsiaTheme="minorHAnsi" w:hAnsiTheme="majorHAnsi" w:cstheme="minorBidi"/>
          <w:u w:val="single"/>
          <w:lang w:val="en-US"/>
        </w:rPr>
        <w:t xml:space="preserve">: </w:t>
      </w:r>
      <w:proofErr w:type="gramStart"/>
      <w:r>
        <w:rPr>
          <w:rFonts w:asciiTheme="majorHAnsi" w:eastAsiaTheme="minorHAnsi" w:hAnsiTheme="majorHAnsi" w:cstheme="minorBidi"/>
          <w:u w:val="single"/>
          <w:lang w:val="en-US"/>
        </w:rPr>
        <w:t>On the basis of</w:t>
      </w:r>
      <w:proofErr w:type="gramEnd"/>
      <w:r>
        <w:rPr>
          <w:rFonts w:asciiTheme="majorHAnsi" w:eastAsiaTheme="minorHAnsi" w:hAnsiTheme="majorHAnsi" w:cstheme="minorBidi"/>
          <w:u w:val="single"/>
          <w:lang w:val="en-US"/>
        </w:rPr>
        <w:t xml:space="preserve"> the following items from trial balance p</w:t>
      </w:r>
      <w:r>
        <w:rPr>
          <w:rFonts w:asciiTheme="majorHAnsi" w:hAnsiTheme="majorHAnsi"/>
          <w:u w:val="single"/>
          <w:lang w:val="en-US"/>
        </w:rPr>
        <w:t>repare statement of financial position for the year (Note: decide on debit/credit nature of each item below)</w:t>
      </w:r>
    </w:p>
    <w:tbl>
      <w:tblPr>
        <w:tblW w:w="9445" w:type="dxa"/>
        <w:tblInd w:w="113" w:type="dxa"/>
        <w:tblLook w:val="04A0" w:firstRow="1" w:lastRow="0" w:firstColumn="1" w:lastColumn="0" w:noHBand="0" w:noVBand="1"/>
      </w:tblPr>
      <w:tblGrid>
        <w:gridCol w:w="7105"/>
        <w:gridCol w:w="2340"/>
      </w:tblGrid>
      <w:tr w:rsidR="007829A6" w:rsidRPr="007829A6" w:rsidTr="007829A6">
        <w:trPr>
          <w:trHeight w:val="290"/>
        </w:trPr>
        <w:tc>
          <w:tcPr>
            <w:tcW w:w="7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jc w:val="center"/>
              <w:rPr>
                <w:rFonts w:eastAsia="Times New Roman" w:cs="Calibri"/>
                <w:b/>
                <w:bCs/>
                <w:color w:val="000000"/>
                <w:lang w:val="en-US"/>
              </w:rPr>
            </w:pPr>
            <w:r w:rsidRPr="007829A6">
              <w:rPr>
                <w:rFonts w:eastAsia="Times New Roman" w:cs="Calibri"/>
                <w:b/>
                <w:bCs/>
                <w:color w:val="000000"/>
                <w:lang w:val="en-US"/>
              </w:rPr>
              <w:t>Item</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jc w:val="center"/>
              <w:rPr>
                <w:rFonts w:eastAsia="Times New Roman" w:cs="Calibri"/>
                <w:b/>
                <w:bCs/>
                <w:color w:val="000000"/>
                <w:lang w:val="en-US"/>
              </w:rPr>
            </w:pPr>
            <w:r w:rsidRPr="007829A6">
              <w:rPr>
                <w:rFonts w:eastAsia="Times New Roman" w:cs="Calibri"/>
                <w:b/>
                <w:bCs/>
                <w:color w:val="000000"/>
                <w:lang w:val="en-US"/>
              </w:rPr>
              <w:t xml:space="preserve"> </w:t>
            </w:r>
            <w:r>
              <w:rPr>
                <w:rFonts w:eastAsia="Times New Roman" w:cs="Calibri"/>
                <w:b/>
                <w:bCs/>
                <w:color w:val="000000"/>
                <w:lang w:val="en-US"/>
              </w:rPr>
              <w:t>CU'000</w:t>
            </w:r>
            <w:r w:rsidRPr="007829A6">
              <w:rPr>
                <w:rFonts w:eastAsia="Times New Roman" w:cs="Calibri"/>
                <w:b/>
                <w:bCs/>
                <w:color w:val="000000"/>
                <w:lang w:val="en-US"/>
              </w:rPr>
              <w:t xml:space="preserve">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Advertising</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w:t>
            </w:r>
            <w:r>
              <w:rPr>
                <w:rFonts w:asciiTheme="majorHAnsi" w:eastAsia="Times New Roman" w:hAnsiTheme="majorHAnsi"/>
                <w:color w:val="000000"/>
                <w:lang w:val="en-US"/>
              </w:rPr>
              <w:t xml:space="preserve"> </w:t>
            </w:r>
            <w:r w:rsidRPr="007829A6">
              <w:rPr>
                <w:rFonts w:asciiTheme="majorHAnsi" w:eastAsia="Times New Roman" w:hAnsiTheme="majorHAnsi"/>
                <w:color w:val="000000"/>
                <w:lang w:val="en-US"/>
              </w:rPr>
              <w:t xml:space="preserve">   15,000 </w:t>
            </w:r>
          </w:p>
        </w:tc>
      </w:tr>
      <w:tr w:rsidR="007829A6" w:rsidRPr="007829A6" w:rsidTr="007829A6">
        <w:trPr>
          <w:trHeight w:val="287"/>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Carriage inwards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1,009</w:t>
            </w:r>
          </w:p>
        </w:tc>
      </w:tr>
      <w:tr w:rsidR="007829A6" w:rsidRPr="007829A6" w:rsidTr="007829A6">
        <w:trPr>
          <w:trHeight w:val="314"/>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FB19B6" w:rsidP="007829A6">
            <w:pPr>
              <w:spacing w:after="0" w:line="240" w:lineRule="auto"/>
              <w:rPr>
                <w:rFonts w:asciiTheme="majorHAnsi" w:eastAsia="Times New Roman" w:hAnsiTheme="majorHAnsi"/>
                <w:color w:val="000000"/>
                <w:lang w:val="en-US"/>
              </w:rPr>
            </w:pPr>
            <w:r>
              <w:rPr>
                <w:rFonts w:asciiTheme="majorHAnsi" w:eastAsia="Times New Roman" w:hAnsiTheme="majorHAnsi"/>
                <w:color w:val="000000"/>
                <w:lang w:val="en-US"/>
              </w:rPr>
              <w:t xml:space="preserve">Carriage </w:t>
            </w:r>
            <w:bookmarkStart w:id="0" w:name="_GoBack"/>
            <w:bookmarkEnd w:id="0"/>
            <w:r w:rsidR="007829A6" w:rsidRPr="007829A6">
              <w:rPr>
                <w:rFonts w:asciiTheme="majorHAnsi" w:eastAsia="Times New Roman" w:hAnsiTheme="majorHAnsi"/>
                <w:color w:val="000000"/>
                <w:lang w:val="en-US"/>
              </w:rPr>
              <w:t>outwards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5,666 </w:t>
            </w:r>
          </w:p>
        </w:tc>
      </w:tr>
      <w:tr w:rsidR="007829A6" w:rsidRPr="007829A6" w:rsidTr="007829A6">
        <w:trPr>
          <w:trHeight w:val="296"/>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Depreciation</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10,710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Discounts allowed</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3,444 </w:t>
            </w:r>
          </w:p>
        </w:tc>
      </w:tr>
      <w:tr w:rsidR="007829A6" w:rsidRPr="007829A6" w:rsidTr="007829A6">
        <w:trPr>
          <w:trHeight w:val="287"/>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Discounts received</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5,111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Gas and electricity</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14,122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Irrecoverable debts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7,134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Loan interest</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4,000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Opening inventory</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12,332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Other operating expenses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3,142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Other operating income</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4,000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Purchases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119,098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Revenue</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233,000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Water rates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asciiTheme="majorHAnsi" w:eastAsia="Times New Roman" w:hAnsiTheme="majorHAnsi"/>
                <w:color w:val="000000"/>
                <w:lang w:val="en-US"/>
              </w:rPr>
            </w:pPr>
            <w:r w:rsidRPr="007829A6">
              <w:rPr>
                <w:rFonts w:asciiTheme="majorHAnsi" w:eastAsia="Times New Roman" w:hAnsiTheme="majorHAnsi"/>
                <w:color w:val="000000"/>
                <w:lang w:val="en-US"/>
              </w:rPr>
              <w:t xml:space="preserve">                     8,444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b/>
                <w:color w:val="000000"/>
                <w:lang w:val="en-US"/>
              </w:rPr>
            </w:pPr>
            <w:r w:rsidRPr="007829A6">
              <w:rPr>
                <w:rFonts w:eastAsia="Times New Roman" w:cs="Calibri"/>
                <w:b/>
                <w:color w:val="000000"/>
                <w:lang w:val="en-US"/>
              </w:rPr>
              <w:t>Profit for the year</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jc w:val="center"/>
              <w:rPr>
                <w:rFonts w:eastAsia="Times New Roman" w:cs="Calibri"/>
                <w:b/>
                <w:color w:val="000000"/>
                <w:lang w:val="en-US"/>
              </w:rPr>
            </w:pPr>
            <w:r w:rsidRPr="007829A6">
              <w:rPr>
                <w:rFonts w:eastAsia="Times New Roman" w:cs="Calibri"/>
                <w:b/>
                <w:color w:val="000000"/>
                <w:lang w:val="en-US"/>
              </w:rPr>
              <w:t>…</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i/>
                <w:iCs/>
                <w:color w:val="000000"/>
                <w:lang w:val="en-US"/>
              </w:rPr>
            </w:pPr>
            <w:r w:rsidRPr="007829A6">
              <w:rPr>
                <w:rFonts w:eastAsia="Times New Roman" w:cs="Calibri"/>
                <w:i/>
                <w:iCs/>
                <w:color w:val="000000"/>
                <w:lang w:val="en-US"/>
              </w:rPr>
              <w:t>answer</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i/>
                <w:iCs/>
                <w:color w:val="000000"/>
                <w:lang w:val="en-US"/>
              </w:rPr>
            </w:pPr>
            <w:r w:rsidRPr="007829A6">
              <w:rPr>
                <w:rFonts w:eastAsia="Times New Roman" w:cs="Calibri"/>
                <w:i/>
                <w:iCs/>
                <w:color w:val="000000"/>
                <w:lang w:val="en-US"/>
              </w:rPr>
              <w:t xml:space="preserve">                  51,787 </w:t>
            </w:r>
          </w:p>
        </w:tc>
      </w:tr>
    </w:tbl>
    <w:p w:rsidR="00171083" w:rsidRPr="00771A1A" w:rsidRDefault="00B52C02" w:rsidP="00171083">
      <w:pPr>
        <w:rPr>
          <w:rFonts w:asciiTheme="majorHAnsi" w:eastAsiaTheme="minorHAnsi" w:hAnsiTheme="majorHAnsi" w:cstheme="minorBidi"/>
          <w:u w:val="single"/>
          <w:lang w:val="en-US"/>
        </w:rPr>
      </w:pPr>
      <w:r w:rsidRPr="00771A1A">
        <w:rPr>
          <w:rFonts w:asciiTheme="majorHAnsi" w:eastAsiaTheme="minorHAnsi" w:hAnsiTheme="majorHAnsi" w:cstheme="minorBidi"/>
          <w:u w:val="single"/>
          <w:lang w:val="en-US"/>
        </w:rPr>
        <w:lastRenderedPageBreak/>
        <w:t xml:space="preserve">Exercise </w:t>
      </w:r>
      <w:r w:rsidR="007829A6">
        <w:rPr>
          <w:rFonts w:asciiTheme="majorHAnsi" w:eastAsiaTheme="minorHAnsi" w:hAnsiTheme="majorHAnsi" w:cstheme="minorBidi"/>
          <w:u w:val="single"/>
          <w:lang w:val="en-US"/>
        </w:rPr>
        <w:t>3</w:t>
      </w:r>
      <w:r w:rsidR="009450E3" w:rsidRPr="00771A1A">
        <w:rPr>
          <w:rFonts w:asciiTheme="majorHAnsi" w:eastAsiaTheme="minorHAnsi" w:hAnsiTheme="majorHAnsi" w:cstheme="minorBidi"/>
          <w:u w:val="single"/>
          <w:lang w:val="en-US"/>
        </w:rPr>
        <w:t xml:space="preserve">: </w:t>
      </w:r>
      <w:r w:rsidR="00171083" w:rsidRPr="00771A1A">
        <w:rPr>
          <w:rFonts w:asciiTheme="majorHAnsi" w:hAnsiTheme="majorHAnsi"/>
          <w:u w:val="single"/>
          <w:lang w:val="en-US"/>
        </w:rPr>
        <w:t>For the following items determine the amount of profit of the year</w:t>
      </w:r>
      <w:r w:rsidR="00D71587" w:rsidRPr="00771A1A">
        <w:rPr>
          <w:rFonts w:asciiTheme="majorHAnsi" w:hAnsiTheme="majorHAnsi"/>
          <w:u w:val="single"/>
          <w:lang w:val="en-US"/>
        </w:rPr>
        <w:t>, other comprehensive income for the year</w:t>
      </w:r>
      <w:r w:rsidR="00171083" w:rsidRPr="00771A1A">
        <w:rPr>
          <w:rFonts w:asciiTheme="majorHAnsi" w:hAnsiTheme="majorHAnsi"/>
          <w:u w:val="single"/>
          <w:lang w:val="en-US"/>
        </w:rPr>
        <w:t xml:space="preserve"> and total comprehensive income for the year</w:t>
      </w:r>
      <w:r w:rsidR="00E611A4">
        <w:rPr>
          <w:rFonts w:asciiTheme="majorHAnsi" w:hAnsiTheme="majorHAnsi"/>
          <w:u w:val="single"/>
          <w:lang w:val="en-US"/>
        </w:rPr>
        <w:t xml:space="preserve"> (Note: decide on debit/credit nature of each item below)</w:t>
      </w:r>
    </w:p>
    <w:tbl>
      <w:tblPr>
        <w:tblStyle w:val="TableGrid"/>
        <w:tblW w:w="9468" w:type="dxa"/>
        <w:tblInd w:w="108" w:type="dxa"/>
        <w:tblLook w:val="04A0" w:firstRow="1" w:lastRow="0" w:firstColumn="1" w:lastColumn="0" w:noHBand="0" w:noVBand="1"/>
      </w:tblPr>
      <w:tblGrid>
        <w:gridCol w:w="7110"/>
        <w:gridCol w:w="2358"/>
      </w:tblGrid>
      <w:tr w:rsidR="00171083" w:rsidRPr="00771A1A" w:rsidTr="00403772">
        <w:trPr>
          <w:trHeight w:val="300"/>
        </w:trPr>
        <w:tc>
          <w:tcPr>
            <w:tcW w:w="7110" w:type="dxa"/>
            <w:noWrap/>
            <w:vAlign w:val="center"/>
            <w:hideMark/>
          </w:tcPr>
          <w:p w:rsidR="00171083" w:rsidRPr="00771A1A" w:rsidRDefault="00171083" w:rsidP="00171083">
            <w:pPr>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Item</w:t>
            </w:r>
          </w:p>
        </w:tc>
        <w:tc>
          <w:tcPr>
            <w:tcW w:w="2358" w:type="dxa"/>
            <w:noWrap/>
            <w:vAlign w:val="center"/>
            <w:hideMark/>
          </w:tcPr>
          <w:p w:rsidR="00171083" w:rsidRPr="00771A1A" w:rsidRDefault="006443BE" w:rsidP="00171083">
            <w:pPr>
              <w:jc w:val="center"/>
              <w:rPr>
                <w:rFonts w:asciiTheme="majorHAnsi" w:eastAsia="Times New Roman" w:hAnsiTheme="majorHAnsi"/>
                <w:b/>
                <w:color w:val="000000"/>
                <w:lang w:val="en-US"/>
              </w:rPr>
            </w:pPr>
            <w:r>
              <w:rPr>
                <w:rFonts w:asciiTheme="majorHAnsi" w:eastAsia="Times New Roman" w:hAnsiTheme="majorHAnsi"/>
                <w:b/>
                <w:color w:val="000000"/>
                <w:lang w:val="en-US"/>
              </w:rPr>
              <w:t>CU ‘000</w:t>
            </w:r>
          </w:p>
        </w:tc>
      </w:tr>
      <w:tr w:rsidR="00171083" w:rsidRPr="00771A1A" w:rsidTr="00403772">
        <w:trPr>
          <w:trHeight w:val="300"/>
        </w:trPr>
        <w:tc>
          <w:tcPr>
            <w:tcW w:w="7110" w:type="dxa"/>
            <w:noWrap/>
            <w:vAlign w:val="center"/>
            <w:hideMark/>
          </w:tcPr>
          <w:p w:rsidR="00171083" w:rsidRPr="00771A1A" w:rsidRDefault="00131030"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Sale of own products</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750</w:t>
            </w:r>
          </w:p>
        </w:tc>
      </w:tr>
      <w:tr w:rsidR="00171083" w:rsidRPr="00771A1A" w:rsidTr="00403772">
        <w:trPr>
          <w:trHeight w:val="300"/>
        </w:trPr>
        <w:tc>
          <w:tcPr>
            <w:tcW w:w="7110" w:type="dxa"/>
            <w:noWrap/>
            <w:vAlign w:val="center"/>
            <w:hideMark/>
          </w:tcPr>
          <w:p w:rsidR="00171083" w:rsidRPr="00771A1A" w:rsidRDefault="00131030" w:rsidP="00131030">
            <w:pPr>
              <w:rPr>
                <w:rFonts w:asciiTheme="majorHAnsi" w:eastAsia="Times New Roman" w:hAnsiTheme="majorHAnsi"/>
                <w:color w:val="000000"/>
                <w:lang w:val="en-US"/>
              </w:rPr>
            </w:pPr>
            <w:r w:rsidRPr="00771A1A">
              <w:rPr>
                <w:rFonts w:asciiTheme="majorHAnsi" w:eastAsia="Times New Roman" w:hAnsiTheme="majorHAnsi"/>
                <w:color w:val="000000"/>
                <w:lang w:val="en-US"/>
              </w:rPr>
              <w:t>Cost of own products sold</w:t>
            </w:r>
          </w:p>
        </w:tc>
        <w:tc>
          <w:tcPr>
            <w:tcW w:w="2358" w:type="dxa"/>
            <w:noWrap/>
            <w:vAlign w:val="center"/>
            <w:hideMark/>
          </w:tcPr>
          <w:p w:rsidR="00171083" w:rsidRPr="00771A1A" w:rsidRDefault="00171083" w:rsidP="00E611A4">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450</w:t>
            </w:r>
          </w:p>
        </w:tc>
      </w:tr>
      <w:tr w:rsidR="00171083" w:rsidRPr="00771A1A" w:rsidTr="00403772">
        <w:trPr>
          <w:trHeight w:val="300"/>
        </w:trPr>
        <w:tc>
          <w:tcPr>
            <w:tcW w:w="7110" w:type="dxa"/>
            <w:noWrap/>
            <w:vAlign w:val="center"/>
            <w:hideMark/>
          </w:tcPr>
          <w:p w:rsidR="00171083" w:rsidRPr="00771A1A" w:rsidRDefault="00131030"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Sale</w:t>
            </w:r>
            <w:r w:rsidR="00171083" w:rsidRPr="00771A1A">
              <w:rPr>
                <w:rFonts w:asciiTheme="majorHAnsi" w:eastAsia="Times New Roman" w:hAnsiTheme="majorHAnsi"/>
                <w:color w:val="000000"/>
                <w:lang w:val="en-US"/>
              </w:rPr>
              <w:t xml:space="preserve"> of unused equipment</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200</w:t>
            </w:r>
          </w:p>
        </w:tc>
      </w:tr>
      <w:tr w:rsidR="00171083" w:rsidRPr="00771A1A" w:rsidTr="00403772">
        <w:trPr>
          <w:trHeight w:val="300"/>
        </w:trPr>
        <w:tc>
          <w:tcPr>
            <w:tcW w:w="7110" w:type="dxa"/>
            <w:noWrap/>
            <w:vAlign w:val="center"/>
            <w:hideMark/>
          </w:tcPr>
          <w:p w:rsidR="00171083" w:rsidRPr="00771A1A" w:rsidRDefault="00376E14"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Cost</w:t>
            </w:r>
            <w:r w:rsidR="00171083" w:rsidRPr="00771A1A">
              <w:rPr>
                <w:rFonts w:asciiTheme="majorHAnsi" w:eastAsia="Times New Roman" w:hAnsiTheme="majorHAnsi"/>
                <w:color w:val="000000"/>
                <w:lang w:val="en-US"/>
              </w:rPr>
              <w:t xml:space="preserve"> of unused equipment sold</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175</w:t>
            </w:r>
          </w:p>
        </w:tc>
      </w:tr>
      <w:tr w:rsidR="00171083" w:rsidRPr="00771A1A" w:rsidTr="00403772">
        <w:trPr>
          <w:trHeight w:val="300"/>
        </w:trPr>
        <w:tc>
          <w:tcPr>
            <w:tcW w:w="7110" w:type="dxa"/>
            <w:noWrap/>
            <w:vAlign w:val="center"/>
            <w:hideMark/>
          </w:tcPr>
          <w:p w:rsidR="00171083" w:rsidRPr="00771A1A" w:rsidRDefault="00131030"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Sale</w:t>
            </w:r>
            <w:r w:rsidR="00171083" w:rsidRPr="00771A1A">
              <w:rPr>
                <w:rFonts w:asciiTheme="majorHAnsi" w:eastAsia="Times New Roman" w:hAnsiTheme="majorHAnsi"/>
                <w:color w:val="000000"/>
                <w:lang w:val="en-US"/>
              </w:rPr>
              <w:t xml:space="preserve"> of securities</w:t>
            </w:r>
            <w:r w:rsidR="00376E14" w:rsidRPr="00771A1A">
              <w:rPr>
                <w:rFonts w:asciiTheme="majorHAnsi" w:eastAsia="Times New Roman" w:hAnsiTheme="majorHAnsi"/>
                <w:color w:val="000000"/>
                <w:lang w:val="en-US"/>
              </w:rPr>
              <w:t xml:space="preserve"> held for sale</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180</w:t>
            </w:r>
          </w:p>
        </w:tc>
      </w:tr>
      <w:tr w:rsidR="00171083" w:rsidRPr="00771A1A" w:rsidTr="00403772">
        <w:trPr>
          <w:trHeight w:val="300"/>
        </w:trPr>
        <w:tc>
          <w:tcPr>
            <w:tcW w:w="7110" w:type="dxa"/>
            <w:noWrap/>
            <w:vAlign w:val="center"/>
            <w:hideMark/>
          </w:tcPr>
          <w:p w:rsidR="00171083" w:rsidRPr="00771A1A" w:rsidRDefault="00376E14" w:rsidP="00376E14">
            <w:pPr>
              <w:rPr>
                <w:rFonts w:asciiTheme="majorHAnsi" w:eastAsia="Times New Roman" w:hAnsiTheme="majorHAnsi"/>
                <w:color w:val="000000"/>
                <w:lang w:val="en-US"/>
              </w:rPr>
            </w:pPr>
            <w:r w:rsidRPr="00771A1A">
              <w:rPr>
                <w:rFonts w:asciiTheme="majorHAnsi" w:eastAsia="Times New Roman" w:hAnsiTheme="majorHAnsi"/>
                <w:color w:val="000000"/>
                <w:lang w:val="en-US"/>
              </w:rPr>
              <w:t>Cost of s</w:t>
            </w:r>
            <w:r w:rsidR="00171083" w:rsidRPr="00771A1A">
              <w:rPr>
                <w:rFonts w:asciiTheme="majorHAnsi" w:eastAsia="Times New Roman" w:hAnsiTheme="majorHAnsi"/>
                <w:color w:val="000000"/>
                <w:lang w:val="en-US"/>
              </w:rPr>
              <w:t>ecurities held for sale</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185</w:t>
            </w:r>
          </w:p>
        </w:tc>
      </w:tr>
      <w:tr w:rsidR="00171083" w:rsidRPr="00771A1A" w:rsidTr="00403772">
        <w:trPr>
          <w:trHeight w:val="300"/>
        </w:trPr>
        <w:tc>
          <w:tcPr>
            <w:tcW w:w="7110" w:type="dxa"/>
            <w:noWrap/>
            <w:vAlign w:val="center"/>
            <w:hideMark/>
          </w:tcPr>
          <w:p w:rsidR="00171083" w:rsidRPr="00771A1A" w:rsidRDefault="00171083"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Loss for the year from discontinued operations</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25</w:t>
            </w:r>
          </w:p>
        </w:tc>
      </w:tr>
      <w:tr w:rsidR="00171083" w:rsidRPr="00771A1A" w:rsidTr="00403772">
        <w:trPr>
          <w:trHeight w:val="300"/>
        </w:trPr>
        <w:tc>
          <w:tcPr>
            <w:tcW w:w="7110" w:type="dxa"/>
            <w:noWrap/>
            <w:vAlign w:val="center"/>
            <w:hideMark/>
          </w:tcPr>
          <w:p w:rsidR="00171083" w:rsidRPr="00771A1A" w:rsidRDefault="00376E14" w:rsidP="00E611A4">
            <w:pPr>
              <w:rPr>
                <w:rFonts w:asciiTheme="majorHAnsi" w:eastAsia="Times New Roman" w:hAnsiTheme="majorHAnsi"/>
                <w:color w:val="000000"/>
                <w:lang w:val="en-US"/>
              </w:rPr>
            </w:pPr>
            <w:r w:rsidRPr="00771A1A">
              <w:rPr>
                <w:rFonts w:asciiTheme="majorHAnsi" w:eastAsia="Times New Roman" w:hAnsiTheme="majorHAnsi"/>
                <w:color w:val="000000"/>
                <w:lang w:val="en-US"/>
              </w:rPr>
              <w:t>Corporate i</w:t>
            </w:r>
            <w:r w:rsidR="00171083" w:rsidRPr="00771A1A">
              <w:rPr>
                <w:rFonts w:asciiTheme="majorHAnsi" w:eastAsia="Times New Roman" w:hAnsiTheme="majorHAnsi"/>
                <w:color w:val="000000"/>
                <w:lang w:val="en-US"/>
              </w:rPr>
              <w:t xml:space="preserve">ncome tax </w:t>
            </w:r>
            <w:r w:rsidRPr="00771A1A">
              <w:rPr>
                <w:rFonts w:asciiTheme="majorHAnsi" w:eastAsia="Times New Roman" w:hAnsiTheme="majorHAnsi"/>
                <w:color w:val="000000"/>
                <w:lang w:val="en-US"/>
              </w:rPr>
              <w:t>f</w:t>
            </w:r>
            <w:r w:rsidR="00171083" w:rsidRPr="00771A1A">
              <w:rPr>
                <w:rFonts w:asciiTheme="majorHAnsi" w:eastAsia="Times New Roman" w:hAnsiTheme="majorHAnsi"/>
                <w:color w:val="000000"/>
                <w:lang w:val="en-US"/>
              </w:rPr>
              <w:t xml:space="preserve">or </w:t>
            </w:r>
            <w:r w:rsidR="00E611A4">
              <w:rPr>
                <w:rFonts w:asciiTheme="majorHAnsi" w:eastAsia="Times New Roman" w:hAnsiTheme="majorHAnsi"/>
                <w:color w:val="000000"/>
                <w:lang w:val="en-US"/>
              </w:rPr>
              <w:t>profit for the year</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18</w:t>
            </w:r>
          </w:p>
        </w:tc>
      </w:tr>
      <w:tr w:rsidR="00171083" w:rsidRPr="00771A1A" w:rsidTr="00403772">
        <w:trPr>
          <w:trHeight w:val="300"/>
        </w:trPr>
        <w:tc>
          <w:tcPr>
            <w:tcW w:w="7110" w:type="dxa"/>
            <w:noWrap/>
            <w:vAlign w:val="center"/>
            <w:hideMark/>
          </w:tcPr>
          <w:p w:rsidR="00171083" w:rsidRPr="00771A1A" w:rsidRDefault="00171083" w:rsidP="00376E14">
            <w:pPr>
              <w:rPr>
                <w:rFonts w:asciiTheme="majorHAnsi" w:eastAsia="Times New Roman" w:hAnsiTheme="majorHAnsi"/>
                <w:color w:val="000000"/>
                <w:lang w:val="en-US"/>
              </w:rPr>
            </w:pPr>
            <w:r w:rsidRPr="00771A1A">
              <w:rPr>
                <w:rFonts w:asciiTheme="majorHAnsi" w:eastAsia="Times New Roman" w:hAnsiTheme="majorHAnsi"/>
                <w:color w:val="000000"/>
                <w:lang w:val="en-US"/>
              </w:rPr>
              <w:t>Exchange</w:t>
            </w:r>
            <w:r w:rsidR="00376E14" w:rsidRPr="00771A1A">
              <w:rPr>
                <w:rFonts w:asciiTheme="majorHAnsi" w:eastAsia="Times New Roman" w:hAnsiTheme="majorHAnsi"/>
                <w:color w:val="000000"/>
                <w:lang w:val="en-US"/>
              </w:rPr>
              <w:t xml:space="preserve"> rate</w:t>
            </w:r>
            <w:r w:rsidRPr="00771A1A">
              <w:rPr>
                <w:rFonts w:asciiTheme="majorHAnsi" w:eastAsia="Times New Roman" w:hAnsiTheme="majorHAnsi"/>
                <w:color w:val="000000"/>
                <w:lang w:val="en-US"/>
              </w:rPr>
              <w:t xml:space="preserve"> differences </w:t>
            </w:r>
            <w:r w:rsidR="00376E14" w:rsidRPr="00771A1A">
              <w:rPr>
                <w:rFonts w:asciiTheme="majorHAnsi" w:eastAsia="Times New Roman" w:hAnsiTheme="majorHAnsi"/>
                <w:color w:val="000000"/>
                <w:lang w:val="en-US"/>
              </w:rPr>
              <w:t>from</w:t>
            </w:r>
            <w:r w:rsidRPr="00771A1A">
              <w:rPr>
                <w:rFonts w:asciiTheme="majorHAnsi" w:eastAsia="Times New Roman" w:hAnsiTheme="majorHAnsi"/>
                <w:color w:val="000000"/>
                <w:lang w:val="en-US"/>
              </w:rPr>
              <w:t xml:space="preserve"> </w:t>
            </w:r>
            <w:r w:rsidR="00376E14" w:rsidRPr="00771A1A">
              <w:rPr>
                <w:rFonts w:asciiTheme="majorHAnsi" w:eastAsia="Times New Roman" w:hAnsiTheme="majorHAnsi"/>
                <w:color w:val="000000"/>
                <w:lang w:val="en-US"/>
              </w:rPr>
              <w:t>supplies to foreign customers</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15</w:t>
            </w:r>
          </w:p>
        </w:tc>
      </w:tr>
      <w:tr w:rsidR="00171083" w:rsidRPr="00771A1A" w:rsidTr="00403772">
        <w:trPr>
          <w:trHeight w:val="300"/>
        </w:trPr>
        <w:tc>
          <w:tcPr>
            <w:tcW w:w="7110" w:type="dxa"/>
            <w:noWrap/>
            <w:vAlign w:val="center"/>
            <w:hideMark/>
          </w:tcPr>
          <w:p w:rsidR="00171083" w:rsidRPr="00771A1A" w:rsidRDefault="00171083" w:rsidP="00E611A4">
            <w:pPr>
              <w:rPr>
                <w:rFonts w:asciiTheme="majorHAnsi" w:eastAsia="Times New Roman" w:hAnsiTheme="majorHAnsi"/>
                <w:color w:val="000000"/>
                <w:lang w:val="en-US"/>
              </w:rPr>
            </w:pPr>
            <w:r w:rsidRPr="00771A1A">
              <w:rPr>
                <w:rFonts w:asciiTheme="majorHAnsi" w:eastAsia="Times New Roman" w:hAnsiTheme="majorHAnsi"/>
                <w:color w:val="000000"/>
                <w:lang w:val="en-US"/>
              </w:rPr>
              <w:t xml:space="preserve">Actuarial gains on defined benefit pension </w:t>
            </w:r>
            <w:r w:rsidR="00E611A4">
              <w:rPr>
                <w:rFonts w:asciiTheme="majorHAnsi" w:eastAsia="Times New Roman" w:hAnsiTheme="majorHAnsi"/>
                <w:color w:val="000000"/>
                <w:lang w:val="en-US"/>
              </w:rPr>
              <w:t>plans</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20</w:t>
            </w:r>
          </w:p>
        </w:tc>
      </w:tr>
      <w:tr w:rsidR="00171083" w:rsidRPr="00771A1A" w:rsidTr="00403772">
        <w:trPr>
          <w:trHeight w:val="300"/>
        </w:trPr>
        <w:tc>
          <w:tcPr>
            <w:tcW w:w="7110" w:type="dxa"/>
            <w:noWrap/>
            <w:vAlign w:val="center"/>
            <w:hideMark/>
          </w:tcPr>
          <w:p w:rsidR="00171083" w:rsidRPr="00771A1A" w:rsidRDefault="00385B60" w:rsidP="00E611A4">
            <w:pPr>
              <w:rPr>
                <w:rFonts w:asciiTheme="majorHAnsi" w:eastAsia="Times New Roman" w:hAnsiTheme="majorHAnsi"/>
                <w:color w:val="000000"/>
                <w:lang w:val="en-US"/>
              </w:rPr>
            </w:pPr>
            <w:r>
              <w:rPr>
                <w:rFonts w:asciiTheme="majorHAnsi" w:eastAsia="Times New Roman" w:hAnsiTheme="majorHAnsi"/>
                <w:color w:val="000000"/>
                <w:lang w:val="en-US"/>
              </w:rPr>
              <w:t>Revaluation</w:t>
            </w:r>
            <w:r w:rsidR="00E611A4">
              <w:rPr>
                <w:rFonts w:asciiTheme="majorHAnsi" w:eastAsia="Times New Roman" w:hAnsiTheme="majorHAnsi"/>
                <w:color w:val="000000"/>
                <w:lang w:val="en-US"/>
              </w:rPr>
              <w:t xml:space="preserve"> gain</w:t>
            </w:r>
            <w:r>
              <w:rPr>
                <w:rFonts w:asciiTheme="majorHAnsi" w:eastAsia="Times New Roman" w:hAnsiTheme="majorHAnsi"/>
                <w:color w:val="000000"/>
                <w:lang w:val="en-US"/>
              </w:rPr>
              <w:t xml:space="preserve"> </w:t>
            </w:r>
            <w:r w:rsidR="00E611A4">
              <w:rPr>
                <w:rFonts w:asciiTheme="majorHAnsi" w:eastAsia="Times New Roman" w:hAnsiTheme="majorHAnsi"/>
                <w:color w:val="000000"/>
                <w:lang w:val="en-US"/>
              </w:rPr>
              <w:t>from revaluation of</w:t>
            </w:r>
            <w:r>
              <w:rPr>
                <w:rFonts w:asciiTheme="majorHAnsi" w:eastAsia="Times New Roman" w:hAnsiTheme="majorHAnsi"/>
                <w:color w:val="000000"/>
                <w:lang w:val="en-US"/>
              </w:rPr>
              <w:t xml:space="preserve"> administrative building</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12</w:t>
            </w:r>
          </w:p>
        </w:tc>
      </w:tr>
    </w:tbl>
    <w:p w:rsidR="008F54EF" w:rsidRDefault="008F54EF" w:rsidP="008F54EF">
      <w:pPr>
        <w:pStyle w:val="NoSpacing"/>
        <w:rPr>
          <w:rFonts w:asciiTheme="majorHAnsi" w:hAnsiTheme="majorHAnsi"/>
          <w:lang w:val="en-US"/>
        </w:rPr>
      </w:pPr>
    </w:p>
    <w:p w:rsidR="007829A6" w:rsidRDefault="007829A6" w:rsidP="008F54EF">
      <w:pPr>
        <w:pStyle w:val="NoSpacing"/>
        <w:rPr>
          <w:rFonts w:asciiTheme="majorHAnsi" w:hAnsiTheme="majorHAnsi"/>
          <w:lang w:val="en-US"/>
        </w:rPr>
      </w:pPr>
    </w:p>
    <w:p w:rsidR="007829A6" w:rsidRPr="00771A1A" w:rsidRDefault="007829A6" w:rsidP="007829A6">
      <w:pPr>
        <w:rPr>
          <w:rFonts w:asciiTheme="majorHAnsi" w:eastAsiaTheme="minorHAnsi" w:hAnsiTheme="majorHAnsi" w:cstheme="minorBidi"/>
          <w:u w:val="single"/>
          <w:lang w:val="en-US"/>
        </w:rPr>
      </w:pPr>
      <w:r w:rsidRPr="00771A1A">
        <w:rPr>
          <w:rFonts w:asciiTheme="majorHAnsi" w:eastAsiaTheme="minorHAnsi" w:hAnsiTheme="majorHAnsi" w:cstheme="minorBidi"/>
          <w:u w:val="single"/>
          <w:lang w:val="en-US"/>
        </w:rPr>
        <w:t xml:space="preserve">Exercise </w:t>
      </w:r>
      <w:r>
        <w:rPr>
          <w:rFonts w:asciiTheme="majorHAnsi" w:eastAsiaTheme="minorHAnsi" w:hAnsiTheme="majorHAnsi" w:cstheme="minorBidi"/>
          <w:u w:val="single"/>
          <w:lang w:val="en-US"/>
        </w:rPr>
        <w:t>4</w:t>
      </w:r>
      <w:r w:rsidRPr="00771A1A">
        <w:rPr>
          <w:rFonts w:asciiTheme="majorHAnsi" w:eastAsiaTheme="minorHAnsi" w:hAnsiTheme="majorHAnsi" w:cstheme="minorBidi"/>
          <w:u w:val="single"/>
          <w:lang w:val="en-US"/>
        </w:rPr>
        <w:t xml:space="preserve">: </w:t>
      </w:r>
      <w:r w:rsidRPr="00771A1A">
        <w:rPr>
          <w:rFonts w:asciiTheme="majorHAnsi" w:hAnsiTheme="majorHAnsi"/>
          <w:u w:val="single"/>
          <w:lang w:val="en-US"/>
        </w:rPr>
        <w:t>For the following items determine the amount of profit of the year, other comprehensive income for the year and total comprehensive income for the year</w:t>
      </w:r>
      <w:r>
        <w:rPr>
          <w:rFonts w:asciiTheme="majorHAnsi" w:hAnsiTheme="majorHAnsi"/>
          <w:u w:val="single"/>
          <w:lang w:val="en-US"/>
        </w:rPr>
        <w:t xml:space="preserve"> (Note: decide on debit/credit nature of each item below)</w:t>
      </w:r>
    </w:p>
    <w:tbl>
      <w:tblPr>
        <w:tblW w:w="9445" w:type="dxa"/>
        <w:tblInd w:w="113" w:type="dxa"/>
        <w:tblLook w:val="04A0" w:firstRow="1" w:lastRow="0" w:firstColumn="1" w:lastColumn="0" w:noHBand="0" w:noVBand="1"/>
      </w:tblPr>
      <w:tblGrid>
        <w:gridCol w:w="7105"/>
        <w:gridCol w:w="2340"/>
      </w:tblGrid>
      <w:tr w:rsidR="007829A6" w:rsidRPr="007829A6" w:rsidTr="007829A6">
        <w:trPr>
          <w:trHeight w:val="290"/>
        </w:trPr>
        <w:tc>
          <w:tcPr>
            <w:tcW w:w="7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jc w:val="center"/>
              <w:rPr>
                <w:rFonts w:eastAsia="Times New Roman" w:cs="Calibri"/>
                <w:b/>
                <w:bCs/>
                <w:color w:val="000000"/>
                <w:lang w:val="en-US"/>
              </w:rPr>
            </w:pPr>
            <w:r w:rsidRPr="007829A6">
              <w:rPr>
                <w:rFonts w:eastAsia="Times New Roman" w:cs="Calibri"/>
                <w:b/>
                <w:bCs/>
                <w:color w:val="000000"/>
                <w:lang w:val="en-US"/>
              </w:rPr>
              <w:t>Item</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jc w:val="center"/>
              <w:rPr>
                <w:rFonts w:eastAsia="Times New Roman" w:cs="Calibri"/>
                <w:b/>
                <w:bCs/>
                <w:color w:val="000000"/>
                <w:lang w:val="en-US"/>
              </w:rPr>
            </w:pPr>
            <w:r w:rsidRPr="007829A6">
              <w:rPr>
                <w:rFonts w:eastAsia="Times New Roman" w:cs="Calibri"/>
                <w:b/>
                <w:bCs/>
                <w:color w:val="000000"/>
                <w:lang w:val="en-US"/>
              </w:rPr>
              <w:t xml:space="preserve"> Amount (CU'000)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Accruals (cost)</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16,445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Accumulated depreciation for Motor vehicles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13,260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Accumulated depreciation for Plant and machinery</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11,250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Accumulated depreciation for Property</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12,000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Cash at bank</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3,400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Drawings (distributions to shareholders)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35,900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Inventory</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13,777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Loan</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20,000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Motor vehicles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26,000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Opening capital</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152,465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Plant and machinery</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45,000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Prepayments (done)</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2,800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Profit</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51,787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Property</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150,000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Trade payables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12,445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Trade receivables</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xml:space="preserve">                      12,775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color w:val="000000"/>
                <w:lang w:val="en-US"/>
              </w:rPr>
            </w:pPr>
            <w:r w:rsidRPr="007829A6">
              <w:rPr>
                <w:rFonts w:eastAsia="Times New Roman" w:cs="Calibri"/>
                <w:color w:val="000000"/>
                <w:lang w:val="en-US"/>
              </w:rPr>
              <w:t> </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b/>
                <w:color w:val="000000"/>
                <w:lang w:val="en-US"/>
              </w:rPr>
            </w:pPr>
            <w:r w:rsidRPr="007829A6">
              <w:rPr>
                <w:rFonts w:eastAsia="Times New Roman" w:cs="Calibri"/>
                <w:b/>
                <w:color w:val="000000"/>
                <w:lang w:val="en-US"/>
              </w:rPr>
              <w:t>Total assets/capital</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jc w:val="center"/>
              <w:rPr>
                <w:rFonts w:eastAsia="Times New Roman" w:cs="Calibri"/>
                <w:b/>
                <w:color w:val="000000"/>
                <w:lang w:val="en-US"/>
              </w:rPr>
            </w:pPr>
            <w:r w:rsidRPr="007829A6">
              <w:rPr>
                <w:rFonts w:eastAsia="Times New Roman" w:cs="Calibri"/>
                <w:b/>
                <w:color w:val="000000"/>
                <w:lang w:val="en-US"/>
              </w:rPr>
              <w:t>…</w:t>
            </w:r>
          </w:p>
        </w:tc>
      </w:tr>
      <w:tr w:rsidR="007829A6" w:rsidRPr="007829A6" w:rsidTr="007829A6">
        <w:trPr>
          <w:trHeight w:val="290"/>
        </w:trPr>
        <w:tc>
          <w:tcPr>
            <w:tcW w:w="7105" w:type="dxa"/>
            <w:tcBorders>
              <w:top w:val="nil"/>
              <w:left w:val="single" w:sz="4" w:space="0" w:color="auto"/>
              <w:bottom w:val="single" w:sz="4" w:space="0" w:color="auto"/>
              <w:right w:val="single" w:sz="4" w:space="0" w:color="auto"/>
            </w:tcBorders>
            <w:shd w:val="clear" w:color="auto" w:fill="auto"/>
            <w:vAlign w:val="bottom"/>
            <w:hideMark/>
          </w:tcPr>
          <w:p w:rsidR="007829A6" w:rsidRPr="007829A6" w:rsidRDefault="007829A6" w:rsidP="007829A6">
            <w:pPr>
              <w:spacing w:after="0" w:line="240" w:lineRule="auto"/>
              <w:rPr>
                <w:rFonts w:eastAsia="Times New Roman" w:cs="Calibri"/>
                <w:i/>
                <w:iCs/>
                <w:color w:val="000000"/>
                <w:lang w:val="en-US"/>
              </w:rPr>
            </w:pPr>
            <w:r w:rsidRPr="007829A6">
              <w:rPr>
                <w:rFonts w:eastAsia="Times New Roman" w:cs="Calibri"/>
                <w:i/>
                <w:iCs/>
                <w:color w:val="000000"/>
                <w:lang w:val="en-US"/>
              </w:rPr>
              <w:t>answer</w:t>
            </w:r>
          </w:p>
        </w:tc>
        <w:tc>
          <w:tcPr>
            <w:tcW w:w="2340" w:type="dxa"/>
            <w:tcBorders>
              <w:top w:val="nil"/>
              <w:left w:val="nil"/>
              <w:bottom w:val="single" w:sz="4" w:space="0" w:color="auto"/>
              <w:right w:val="single" w:sz="4" w:space="0" w:color="auto"/>
            </w:tcBorders>
            <w:shd w:val="clear" w:color="auto" w:fill="auto"/>
            <w:noWrap/>
            <w:vAlign w:val="bottom"/>
            <w:hideMark/>
          </w:tcPr>
          <w:p w:rsidR="007829A6" w:rsidRPr="007829A6" w:rsidRDefault="007829A6" w:rsidP="007829A6">
            <w:pPr>
              <w:spacing w:after="0" w:line="240" w:lineRule="auto"/>
              <w:rPr>
                <w:rFonts w:eastAsia="Times New Roman" w:cs="Calibri"/>
                <w:i/>
                <w:iCs/>
                <w:color w:val="000000"/>
                <w:lang w:val="en-US"/>
              </w:rPr>
            </w:pPr>
            <w:r w:rsidRPr="007829A6">
              <w:rPr>
                <w:rFonts w:eastAsia="Times New Roman" w:cs="Calibri"/>
                <w:i/>
                <w:iCs/>
                <w:color w:val="000000"/>
                <w:lang w:val="en-US"/>
              </w:rPr>
              <w:t xml:space="preserve">                   217,242 </w:t>
            </w:r>
          </w:p>
        </w:tc>
      </w:tr>
    </w:tbl>
    <w:p w:rsidR="007829A6" w:rsidRPr="00771A1A" w:rsidRDefault="007829A6" w:rsidP="008F54EF">
      <w:pPr>
        <w:pStyle w:val="NoSpacing"/>
        <w:rPr>
          <w:rFonts w:asciiTheme="majorHAnsi" w:hAnsiTheme="majorHAnsi"/>
          <w:lang w:val="en-US"/>
        </w:rPr>
      </w:pPr>
    </w:p>
    <w:p w:rsidR="00171083" w:rsidRPr="00771A1A" w:rsidRDefault="00171083" w:rsidP="008F54EF">
      <w:pPr>
        <w:pStyle w:val="NoSpacing"/>
        <w:rPr>
          <w:rFonts w:asciiTheme="majorHAnsi" w:hAnsiTheme="majorHAnsi"/>
          <w:lang w:val="en-US"/>
        </w:rPr>
      </w:pPr>
    </w:p>
    <w:p w:rsidR="00666D7B" w:rsidRPr="00771A1A" w:rsidRDefault="00B52C02" w:rsidP="009450E3">
      <w:pPr>
        <w:rPr>
          <w:rFonts w:asciiTheme="majorHAnsi" w:eastAsiaTheme="minorHAnsi" w:hAnsiTheme="majorHAnsi" w:cstheme="minorBidi"/>
          <w:u w:val="single"/>
          <w:lang w:val="en-US"/>
        </w:rPr>
      </w:pPr>
      <w:r w:rsidRPr="00771A1A">
        <w:rPr>
          <w:rFonts w:asciiTheme="majorHAnsi" w:eastAsiaTheme="minorHAnsi" w:hAnsiTheme="majorHAnsi" w:cstheme="minorBidi"/>
          <w:u w:val="single"/>
          <w:lang w:val="en-US"/>
        </w:rPr>
        <w:lastRenderedPageBreak/>
        <w:t xml:space="preserve">Exercise </w:t>
      </w:r>
      <w:r w:rsidR="007829A6">
        <w:rPr>
          <w:rFonts w:asciiTheme="majorHAnsi" w:eastAsiaTheme="minorHAnsi" w:hAnsiTheme="majorHAnsi" w:cstheme="minorBidi"/>
          <w:u w:val="single"/>
          <w:lang w:val="en-US"/>
        </w:rPr>
        <w:t>5</w:t>
      </w:r>
      <w:r w:rsidR="009450E3" w:rsidRPr="00771A1A">
        <w:rPr>
          <w:rFonts w:asciiTheme="majorHAnsi" w:eastAsiaTheme="minorHAnsi" w:hAnsiTheme="majorHAnsi" w:cstheme="minorBidi"/>
          <w:u w:val="single"/>
          <w:lang w:val="en-US"/>
        </w:rPr>
        <w:t xml:space="preserve">: </w:t>
      </w:r>
      <w:r w:rsidR="00666D7B" w:rsidRPr="00771A1A">
        <w:rPr>
          <w:rFonts w:asciiTheme="majorHAnsi" w:eastAsiaTheme="minorHAnsi" w:hAnsiTheme="majorHAnsi" w:cstheme="minorBidi"/>
          <w:u w:val="single"/>
          <w:lang w:val="en-US"/>
        </w:rPr>
        <w:t>Find changes in owner’s equity</w:t>
      </w:r>
      <w:r w:rsidR="006443BE">
        <w:rPr>
          <w:rFonts w:asciiTheme="majorHAnsi" w:eastAsiaTheme="minorHAnsi" w:hAnsiTheme="majorHAnsi" w:cstheme="minorBidi"/>
          <w:u w:val="single"/>
          <w:lang w:val="en-US"/>
        </w:rPr>
        <w:t xml:space="preserve"> </w:t>
      </w:r>
      <w:r w:rsidR="006443BE" w:rsidRPr="00771A1A">
        <w:rPr>
          <w:rFonts w:asciiTheme="majorHAnsi" w:eastAsiaTheme="minorHAnsi" w:hAnsiTheme="majorHAnsi" w:cstheme="minorBidi"/>
          <w:u w:val="single"/>
          <w:lang w:val="en-US"/>
        </w:rPr>
        <w:t xml:space="preserve">to 31 April </w:t>
      </w:r>
      <w:r w:rsidR="00B46643">
        <w:rPr>
          <w:rFonts w:asciiTheme="majorHAnsi" w:eastAsiaTheme="minorHAnsi" w:hAnsiTheme="majorHAnsi" w:cstheme="minorBidi"/>
          <w:u w:val="single"/>
          <w:lang w:val="en-US"/>
        </w:rPr>
        <w:t>201</w:t>
      </w:r>
      <w:r w:rsidR="00245250">
        <w:rPr>
          <w:rFonts w:asciiTheme="majorHAnsi" w:eastAsiaTheme="minorHAnsi" w:hAnsiTheme="majorHAnsi" w:cstheme="minorBidi"/>
          <w:u w:val="single"/>
          <w:lang w:val="en-US"/>
        </w:rPr>
        <w:t>8</w:t>
      </w:r>
      <w:r w:rsidR="006443BE" w:rsidRPr="00771A1A">
        <w:rPr>
          <w:rFonts w:asciiTheme="majorHAnsi" w:eastAsiaTheme="minorHAnsi" w:hAnsiTheme="majorHAnsi" w:cstheme="minorBidi"/>
          <w:u w:val="single"/>
          <w:lang w:val="en-US"/>
        </w:rPr>
        <w:t xml:space="preserve"> </w:t>
      </w:r>
      <w:r w:rsidR="00666D7B" w:rsidRPr="00771A1A">
        <w:rPr>
          <w:rFonts w:asciiTheme="majorHAnsi" w:eastAsiaTheme="minorHAnsi" w:hAnsiTheme="majorHAnsi" w:cstheme="minorBidi"/>
          <w:u w:val="single"/>
          <w:lang w:val="en-US"/>
        </w:rPr>
        <w:t xml:space="preserve">for </w:t>
      </w:r>
      <w:r w:rsidR="00666D7B" w:rsidRPr="00771A1A">
        <w:rPr>
          <w:rFonts w:asciiTheme="majorHAnsi" w:hAnsiTheme="majorHAnsi"/>
          <w:u w:val="single"/>
          <w:lang w:val="en-US"/>
        </w:rPr>
        <w:t>the entity</w:t>
      </w:r>
      <w:r w:rsidR="00526C51" w:rsidRPr="00771A1A">
        <w:rPr>
          <w:rFonts w:asciiTheme="majorHAnsi" w:hAnsiTheme="majorHAnsi"/>
          <w:u w:val="single"/>
          <w:lang w:val="en-US"/>
        </w:rPr>
        <w:t xml:space="preserve"> presented below</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347"/>
      </w:tblGrid>
      <w:tr w:rsidR="00D46641" w:rsidRPr="00771A1A" w:rsidTr="006557A2">
        <w:trPr>
          <w:trHeight w:val="300"/>
        </w:trPr>
        <w:tc>
          <w:tcPr>
            <w:tcW w:w="7121" w:type="dxa"/>
            <w:shd w:val="clear" w:color="auto" w:fill="auto"/>
            <w:noWrap/>
            <w:vAlign w:val="center"/>
            <w:hideMark/>
          </w:tcPr>
          <w:p w:rsidR="00D46641" w:rsidRPr="00771A1A" w:rsidRDefault="00D46641" w:rsidP="006557A2">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Item</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CU</w:t>
            </w:r>
            <w:r w:rsidR="006443BE">
              <w:rPr>
                <w:rFonts w:asciiTheme="majorHAnsi" w:eastAsia="Times New Roman" w:hAnsiTheme="majorHAnsi"/>
                <w:b/>
                <w:color w:val="000000"/>
                <w:lang w:val="en-US"/>
              </w:rPr>
              <w:t xml:space="preserve"> ‘000</w:t>
            </w:r>
          </w:p>
        </w:tc>
      </w:tr>
      <w:tr w:rsidR="00D46641" w:rsidRPr="00771A1A" w:rsidTr="006557A2">
        <w:trPr>
          <w:trHeight w:val="300"/>
        </w:trPr>
        <w:tc>
          <w:tcPr>
            <w:tcW w:w="7121" w:type="dxa"/>
            <w:shd w:val="clear" w:color="auto" w:fill="auto"/>
            <w:noWrap/>
            <w:vAlign w:val="center"/>
            <w:hideMark/>
          </w:tcPr>
          <w:p w:rsidR="00D46641" w:rsidRPr="00771A1A" w:rsidRDefault="00D46641" w:rsidP="00B46643">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Total equity</w:t>
            </w:r>
            <w:r w:rsidR="006443BE">
              <w:rPr>
                <w:rFonts w:asciiTheme="majorHAnsi" w:eastAsia="Times New Roman" w:hAnsiTheme="majorHAnsi"/>
                <w:color w:val="000000"/>
                <w:lang w:val="en-US"/>
              </w:rPr>
              <w:t xml:space="preserve"> at 1 May </w:t>
            </w:r>
            <w:r w:rsidR="00B46643">
              <w:rPr>
                <w:rFonts w:asciiTheme="majorHAnsi" w:eastAsia="Times New Roman" w:hAnsiTheme="majorHAnsi"/>
                <w:color w:val="000000"/>
                <w:lang w:val="en-US"/>
              </w:rPr>
              <w:t>2016</w:t>
            </w:r>
          </w:p>
        </w:tc>
        <w:tc>
          <w:tcPr>
            <w:tcW w:w="2347" w:type="dxa"/>
            <w:shd w:val="clear" w:color="auto" w:fill="auto"/>
            <w:noWrap/>
            <w:vAlign w:val="center"/>
            <w:hideMark/>
          </w:tcPr>
          <w:p w:rsidR="00D46641" w:rsidRPr="00771A1A" w:rsidRDefault="00D46641" w:rsidP="006557A2">
            <w:pPr>
              <w:spacing w:after="0" w:line="240" w:lineRule="auto"/>
              <w:jc w:val="center"/>
              <w:rPr>
                <w:rFonts w:asciiTheme="majorHAnsi" w:eastAsia="Times New Roman" w:hAnsiTheme="majorHAnsi"/>
                <w:color w:val="000000"/>
                <w:lang w:val="en-US"/>
              </w:rPr>
            </w:pPr>
          </w:p>
        </w:tc>
      </w:tr>
      <w:tr w:rsidR="00D46641" w:rsidRPr="00771A1A" w:rsidTr="006557A2">
        <w:trPr>
          <w:trHeight w:val="300"/>
        </w:trPr>
        <w:tc>
          <w:tcPr>
            <w:tcW w:w="7121" w:type="dxa"/>
            <w:shd w:val="clear" w:color="auto" w:fill="auto"/>
            <w:noWrap/>
            <w:vAlign w:val="center"/>
            <w:hideMark/>
          </w:tcPr>
          <w:p w:rsidR="00D46641" w:rsidRPr="00771A1A" w:rsidRDefault="00D46641" w:rsidP="006557A2">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Common stocks</w:t>
            </w:r>
            <w:r w:rsidR="00245250">
              <w:rPr>
                <w:rFonts w:asciiTheme="majorHAnsi" w:eastAsia="Times New Roman" w:hAnsiTheme="majorHAnsi"/>
                <w:color w:val="000000"/>
                <w:lang w:val="en-US"/>
              </w:rPr>
              <w:t xml:space="preserve"> issued</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500</w:t>
            </w:r>
          </w:p>
        </w:tc>
      </w:tr>
      <w:tr w:rsidR="00D46641" w:rsidRPr="00771A1A" w:rsidTr="006557A2">
        <w:trPr>
          <w:trHeight w:val="300"/>
        </w:trPr>
        <w:tc>
          <w:tcPr>
            <w:tcW w:w="7121" w:type="dxa"/>
            <w:shd w:val="clear" w:color="auto" w:fill="auto"/>
            <w:noWrap/>
            <w:vAlign w:val="center"/>
            <w:hideMark/>
          </w:tcPr>
          <w:p w:rsidR="00D46641" w:rsidRPr="00771A1A" w:rsidRDefault="00D46641" w:rsidP="006557A2">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Reserves</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250</w:t>
            </w:r>
          </w:p>
        </w:tc>
      </w:tr>
      <w:tr w:rsidR="00D46641" w:rsidRPr="00771A1A" w:rsidTr="006557A2">
        <w:trPr>
          <w:trHeight w:val="300"/>
        </w:trPr>
        <w:tc>
          <w:tcPr>
            <w:tcW w:w="7121" w:type="dxa"/>
            <w:shd w:val="clear" w:color="auto" w:fill="auto"/>
            <w:noWrap/>
            <w:vAlign w:val="center"/>
            <w:hideMark/>
          </w:tcPr>
          <w:p w:rsidR="00D46641" w:rsidRPr="00771A1A" w:rsidRDefault="00D46641" w:rsidP="006443BE">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Fond for re</w:t>
            </w:r>
            <w:r w:rsidR="006443BE">
              <w:rPr>
                <w:rFonts w:asciiTheme="majorHAnsi" w:eastAsia="Times New Roman" w:hAnsiTheme="majorHAnsi"/>
                <w:color w:val="000000"/>
                <w:lang w:val="en-US"/>
              </w:rPr>
              <w:t>valuation</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170</w:t>
            </w:r>
          </w:p>
        </w:tc>
      </w:tr>
      <w:tr w:rsidR="00D46641" w:rsidRPr="00771A1A" w:rsidTr="006557A2">
        <w:trPr>
          <w:trHeight w:val="300"/>
        </w:trPr>
        <w:tc>
          <w:tcPr>
            <w:tcW w:w="7121" w:type="dxa"/>
            <w:shd w:val="clear" w:color="auto" w:fill="auto"/>
            <w:noWrap/>
            <w:vAlign w:val="center"/>
            <w:hideMark/>
          </w:tcPr>
          <w:p w:rsidR="00D46641" w:rsidRPr="00771A1A" w:rsidRDefault="00D46641" w:rsidP="006557A2">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Retained earnings</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120</w:t>
            </w:r>
          </w:p>
        </w:tc>
      </w:tr>
      <w:tr w:rsidR="00D46641" w:rsidRPr="00771A1A" w:rsidTr="006557A2">
        <w:trPr>
          <w:trHeight w:val="300"/>
        </w:trPr>
        <w:tc>
          <w:tcPr>
            <w:tcW w:w="7121" w:type="dxa"/>
            <w:shd w:val="clear" w:color="auto" w:fill="auto"/>
            <w:noWrap/>
            <w:vAlign w:val="center"/>
            <w:hideMark/>
          </w:tcPr>
          <w:p w:rsidR="00D46641" w:rsidRPr="00771A1A" w:rsidRDefault="00D46641" w:rsidP="00245250">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 xml:space="preserve">Profit </w:t>
            </w:r>
            <w:r w:rsidR="00131030" w:rsidRPr="00771A1A">
              <w:rPr>
                <w:rFonts w:asciiTheme="majorHAnsi" w:eastAsia="Times New Roman" w:hAnsiTheme="majorHAnsi"/>
                <w:color w:val="000000"/>
                <w:lang w:val="en-US"/>
              </w:rPr>
              <w:t xml:space="preserve">of the </w:t>
            </w:r>
            <w:r w:rsidR="00245250">
              <w:rPr>
                <w:rFonts w:asciiTheme="majorHAnsi" w:eastAsia="Times New Roman" w:hAnsiTheme="majorHAnsi"/>
                <w:color w:val="000000"/>
                <w:lang w:val="en-US"/>
              </w:rPr>
              <w:t>year</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50</w:t>
            </w:r>
          </w:p>
        </w:tc>
      </w:tr>
    </w:tbl>
    <w:p w:rsidR="00D46641" w:rsidRPr="00771A1A" w:rsidRDefault="00D46641" w:rsidP="00D46641">
      <w:pPr>
        <w:rPr>
          <w:rFonts w:asciiTheme="majorHAnsi" w:hAnsiTheme="majorHAnsi"/>
          <w:lang w:val="en-US"/>
        </w:rPr>
      </w:pPr>
    </w:p>
    <w:tbl>
      <w:tblPr>
        <w:tblStyle w:val="TableGrid"/>
        <w:tblW w:w="0" w:type="auto"/>
        <w:tblInd w:w="108" w:type="dxa"/>
        <w:tblLook w:val="04A0" w:firstRow="1" w:lastRow="0" w:firstColumn="1" w:lastColumn="0" w:noHBand="0" w:noVBand="1"/>
      </w:tblPr>
      <w:tblGrid>
        <w:gridCol w:w="7110"/>
        <w:gridCol w:w="2340"/>
      </w:tblGrid>
      <w:tr w:rsidR="00D46641" w:rsidRPr="00771A1A" w:rsidTr="006557A2">
        <w:tc>
          <w:tcPr>
            <w:tcW w:w="7110" w:type="dxa"/>
            <w:vAlign w:val="center"/>
          </w:tcPr>
          <w:p w:rsidR="00D46641" w:rsidRPr="00771A1A" w:rsidRDefault="00D46641" w:rsidP="00B46643">
            <w:pPr>
              <w:jc w:val="center"/>
              <w:rPr>
                <w:rFonts w:asciiTheme="majorHAnsi" w:eastAsiaTheme="minorHAnsi" w:hAnsiTheme="majorHAnsi" w:cstheme="minorBidi"/>
                <w:b/>
                <w:lang w:val="en-US"/>
              </w:rPr>
            </w:pPr>
            <w:r w:rsidRPr="00771A1A">
              <w:rPr>
                <w:rFonts w:asciiTheme="majorHAnsi" w:eastAsiaTheme="minorHAnsi" w:hAnsiTheme="majorHAnsi" w:cstheme="minorBidi"/>
                <w:b/>
                <w:lang w:val="en-US"/>
              </w:rPr>
              <w:t>Operations</w:t>
            </w:r>
            <w:r w:rsidR="006443BE">
              <w:rPr>
                <w:rFonts w:asciiTheme="majorHAnsi" w:eastAsiaTheme="minorHAnsi" w:hAnsiTheme="majorHAnsi" w:cstheme="minorBidi"/>
                <w:b/>
                <w:lang w:val="en-US"/>
              </w:rPr>
              <w:t xml:space="preserve"> during </w:t>
            </w:r>
            <w:r w:rsidR="00245250">
              <w:rPr>
                <w:rFonts w:asciiTheme="majorHAnsi" w:eastAsiaTheme="minorHAnsi" w:hAnsiTheme="majorHAnsi" w:cstheme="minorBidi"/>
                <w:b/>
                <w:lang w:val="en-US"/>
              </w:rPr>
              <w:t>2017</w:t>
            </w:r>
          </w:p>
        </w:tc>
        <w:tc>
          <w:tcPr>
            <w:tcW w:w="2340" w:type="dxa"/>
            <w:vAlign w:val="center"/>
          </w:tcPr>
          <w:p w:rsidR="00D46641" w:rsidRPr="00771A1A" w:rsidRDefault="00D46641" w:rsidP="006443BE">
            <w:pPr>
              <w:jc w:val="center"/>
              <w:rPr>
                <w:rFonts w:asciiTheme="majorHAnsi" w:eastAsiaTheme="minorHAnsi" w:hAnsiTheme="majorHAnsi" w:cstheme="minorBidi"/>
                <w:b/>
                <w:lang w:val="en-US"/>
              </w:rPr>
            </w:pPr>
            <w:r w:rsidRPr="00771A1A">
              <w:rPr>
                <w:rFonts w:asciiTheme="majorHAnsi" w:eastAsiaTheme="minorHAnsi" w:hAnsiTheme="majorHAnsi" w:cstheme="minorBidi"/>
                <w:b/>
                <w:lang w:val="en-US"/>
              </w:rPr>
              <w:t>CU</w:t>
            </w:r>
            <w:r w:rsidR="006443BE">
              <w:rPr>
                <w:rFonts w:asciiTheme="majorHAnsi" w:eastAsiaTheme="minorHAnsi" w:hAnsiTheme="majorHAnsi" w:cstheme="minorBidi"/>
                <w:b/>
                <w:lang w:val="en-US"/>
              </w:rPr>
              <w:t xml:space="preserve"> ‘000</w:t>
            </w:r>
          </w:p>
        </w:tc>
      </w:tr>
      <w:tr w:rsidR="00D46641" w:rsidRPr="00771A1A" w:rsidTr="006557A2">
        <w:tc>
          <w:tcPr>
            <w:tcW w:w="7110" w:type="dxa"/>
            <w:vAlign w:val="center"/>
          </w:tcPr>
          <w:p w:rsidR="00D46641" w:rsidRPr="00771A1A" w:rsidRDefault="00D46641" w:rsidP="006557A2">
            <w:pPr>
              <w:rPr>
                <w:rFonts w:asciiTheme="majorHAnsi" w:eastAsiaTheme="minorHAnsi" w:hAnsiTheme="majorHAnsi" w:cstheme="minorBidi"/>
                <w:lang w:val="en-US"/>
              </w:rPr>
            </w:pPr>
            <w:r w:rsidRPr="00771A1A">
              <w:rPr>
                <w:rFonts w:asciiTheme="majorHAnsi" w:eastAsiaTheme="minorHAnsi" w:hAnsiTheme="majorHAnsi" w:cstheme="minorBidi"/>
                <w:lang w:val="en-US"/>
              </w:rPr>
              <w:t>Creation of reserves</w:t>
            </w:r>
          </w:p>
        </w:tc>
        <w:tc>
          <w:tcPr>
            <w:tcW w:w="2340" w:type="dxa"/>
            <w:vAlign w:val="center"/>
          </w:tcPr>
          <w:p w:rsidR="00D46641" w:rsidRPr="00771A1A" w:rsidRDefault="00E56053" w:rsidP="006443BE">
            <w:pPr>
              <w:jc w:val="center"/>
              <w:rPr>
                <w:rFonts w:asciiTheme="majorHAnsi" w:hAnsiTheme="majorHAnsi"/>
                <w:color w:val="000000"/>
                <w:lang w:val="en-US"/>
              </w:rPr>
            </w:pPr>
            <w:r w:rsidRPr="00771A1A">
              <w:rPr>
                <w:rFonts w:asciiTheme="majorHAnsi" w:hAnsiTheme="majorHAnsi"/>
                <w:color w:val="000000"/>
                <w:lang w:val="en-US"/>
              </w:rPr>
              <w:t>70</w:t>
            </w:r>
          </w:p>
        </w:tc>
      </w:tr>
      <w:tr w:rsidR="00D46641" w:rsidRPr="00771A1A" w:rsidTr="006557A2">
        <w:tc>
          <w:tcPr>
            <w:tcW w:w="7110" w:type="dxa"/>
            <w:vAlign w:val="center"/>
          </w:tcPr>
          <w:p w:rsidR="00D46641" w:rsidRPr="00771A1A" w:rsidRDefault="00D46641" w:rsidP="00131030">
            <w:pPr>
              <w:rPr>
                <w:rFonts w:asciiTheme="majorHAnsi" w:eastAsiaTheme="minorHAnsi" w:hAnsiTheme="majorHAnsi" w:cstheme="minorBidi"/>
                <w:lang w:val="en-US"/>
              </w:rPr>
            </w:pPr>
            <w:r w:rsidRPr="00771A1A">
              <w:rPr>
                <w:rFonts w:asciiTheme="majorHAnsi" w:eastAsiaTheme="minorHAnsi" w:hAnsiTheme="majorHAnsi" w:cstheme="minorBidi"/>
                <w:lang w:val="en-US"/>
              </w:rPr>
              <w:t xml:space="preserve">Share of </w:t>
            </w:r>
            <w:r w:rsidR="00131030" w:rsidRPr="00771A1A">
              <w:rPr>
                <w:rFonts w:asciiTheme="majorHAnsi" w:eastAsiaTheme="minorHAnsi" w:hAnsiTheme="majorHAnsi" w:cstheme="minorBidi"/>
                <w:lang w:val="en-US"/>
              </w:rPr>
              <w:t xml:space="preserve">current period profit </w:t>
            </w:r>
            <w:r w:rsidRPr="00771A1A">
              <w:rPr>
                <w:rFonts w:asciiTheme="majorHAnsi" w:eastAsiaTheme="minorHAnsi" w:hAnsiTheme="majorHAnsi" w:cstheme="minorBidi"/>
                <w:lang w:val="en-US"/>
              </w:rPr>
              <w:t>distributed to shareholders</w:t>
            </w:r>
          </w:p>
        </w:tc>
        <w:tc>
          <w:tcPr>
            <w:tcW w:w="2340" w:type="dxa"/>
            <w:vAlign w:val="center"/>
          </w:tcPr>
          <w:p w:rsidR="00D46641" w:rsidRPr="00771A1A" w:rsidRDefault="00E56053" w:rsidP="00245250">
            <w:pPr>
              <w:jc w:val="center"/>
              <w:rPr>
                <w:rFonts w:asciiTheme="majorHAnsi" w:hAnsiTheme="majorHAnsi"/>
                <w:color w:val="000000"/>
                <w:lang w:val="en-US"/>
              </w:rPr>
            </w:pPr>
            <w:r w:rsidRPr="00771A1A">
              <w:rPr>
                <w:rFonts w:asciiTheme="majorHAnsi" w:hAnsiTheme="majorHAnsi"/>
                <w:color w:val="000000"/>
                <w:lang w:val="en-US"/>
              </w:rPr>
              <w:t>20</w:t>
            </w:r>
          </w:p>
        </w:tc>
      </w:tr>
      <w:tr w:rsidR="00D46641" w:rsidRPr="00771A1A" w:rsidTr="006557A2">
        <w:tc>
          <w:tcPr>
            <w:tcW w:w="7110" w:type="dxa"/>
            <w:vAlign w:val="center"/>
          </w:tcPr>
          <w:p w:rsidR="00D46641" w:rsidRPr="00771A1A" w:rsidRDefault="00D46641" w:rsidP="006443BE">
            <w:pPr>
              <w:rPr>
                <w:rFonts w:asciiTheme="majorHAnsi" w:eastAsiaTheme="minorHAnsi" w:hAnsiTheme="majorHAnsi" w:cstheme="minorBidi"/>
                <w:lang w:val="en-US"/>
              </w:rPr>
            </w:pPr>
            <w:r w:rsidRPr="00771A1A">
              <w:rPr>
                <w:rFonts w:asciiTheme="majorHAnsi" w:eastAsiaTheme="minorHAnsi" w:hAnsiTheme="majorHAnsi" w:cstheme="minorBidi"/>
                <w:lang w:val="en-US"/>
              </w:rPr>
              <w:t>Re</w:t>
            </w:r>
            <w:r w:rsidR="006443BE">
              <w:rPr>
                <w:rFonts w:asciiTheme="majorHAnsi" w:eastAsiaTheme="minorHAnsi" w:hAnsiTheme="majorHAnsi" w:cstheme="minorBidi"/>
                <w:lang w:val="en-US"/>
              </w:rPr>
              <w:t>valuation</w:t>
            </w:r>
            <w:r w:rsidRPr="00771A1A">
              <w:rPr>
                <w:rFonts w:asciiTheme="majorHAnsi" w:eastAsiaTheme="minorHAnsi" w:hAnsiTheme="majorHAnsi" w:cstheme="minorBidi"/>
                <w:lang w:val="en-US"/>
              </w:rPr>
              <w:t xml:space="preserve"> of securities</w:t>
            </w:r>
            <w:r w:rsidR="00245250">
              <w:rPr>
                <w:rFonts w:asciiTheme="majorHAnsi" w:eastAsiaTheme="minorHAnsi" w:hAnsiTheme="majorHAnsi" w:cstheme="minorBidi"/>
                <w:lang w:val="en-US"/>
              </w:rPr>
              <w:t xml:space="preserve"> (gain)</w:t>
            </w:r>
          </w:p>
        </w:tc>
        <w:tc>
          <w:tcPr>
            <w:tcW w:w="2340" w:type="dxa"/>
            <w:vAlign w:val="center"/>
          </w:tcPr>
          <w:p w:rsidR="00D46641" w:rsidRPr="00771A1A" w:rsidRDefault="00E56053" w:rsidP="006443BE">
            <w:pPr>
              <w:jc w:val="center"/>
              <w:rPr>
                <w:rFonts w:asciiTheme="majorHAnsi" w:hAnsiTheme="majorHAnsi"/>
                <w:color w:val="000000"/>
                <w:lang w:val="en-US"/>
              </w:rPr>
            </w:pPr>
            <w:r w:rsidRPr="00771A1A">
              <w:rPr>
                <w:rFonts w:asciiTheme="majorHAnsi" w:hAnsiTheme="majorHAnsi"/>
                <w:color w:val="000000"/>
                <w:lang w:val="en-US"/>
              </w:rPr>
              <w:t>50</w:t>
            </w:r>
          </w:p>
        </w:tc>
      </w:tr>
      <w:tr w:rsidR="00D46641" w:rsidRPr="00771A1A" w:rsidTr="006557A2">
        <w:tc>
          <w:tcPr>
            <w:tcW w:w="7110" w:type="dxa"/>
            <w:vAlign w:val="center"/>
          </w:tcPr>
          <w:p w:rsidR="00D46641" w:rsidRPr="00771A1A" w:rsidRDefault="00131030" w:rsidP="00131030">
            <w:pPr>
              <w:rPr>
                <w:rFonts w:asciiTheme="majorHAnsi" w:eastAsiaTheme="minorHAnsi" w:hAnsiTheme="majorHAnsi" w:cstheme="minorBidi"/>
                <w:lang w:val="en-US"/>
              </w:rPr>
            </w:pPr>
            <w:r w:rsidRPr="00771A1A">
              <w:rPr>
                <w:rFonts w:asciiTheme="majorHAnsi" w:eastAsiaTheme="minorHAnsi" w:hAnsiTheme="majorHAnsi" w:cstheme="minorBidi"/>
                <w:lang w:val="en-US"/>
              </w:rPr>
              <w:t>Transfer of the remainder of current period profit to retained earnings</w:t>
            </w:r>
          </w:p>
        </w:tc>
        <w:tc>
          <w:tcPr>
            <w:tcW w:w="2340" w:type="dxa"/>
            <w:vAlign w:val="center"/>
          </w:tcPr>
          <w:p w:rsidR="00D46641" w:rsidRPr="00771A1A" w:rsidRDefault="00E56053" w:rsidP="006443BE">
            <w:pPr>
              <w:jc w:val="center"/>
              <w:rPr>
                <w:rFonts w:asciiTheme="majorHAnsi" w:hAnsiTheme="majorHAnsi"/>
                <w:color w:val="000000"/>
                <w:lang w:val="en-US"/>
              </w:rPr>
            </w:pPr>
            <w:r w:rsidRPr="00771A1A">
              <w:rPr>
                <w:rFonts w:asciiTheme="majorHAnsi" w:hAnsiTheme="majorHAnsi"/>
                <w:color w:val="000000"/>
                <w:lang w:val="en-US"/>
              </w:rPr>
              <w:t>30</w:t>
            </w:r>
          </w:p>
        </w:tc>
      </w:tr>
    </w:tbl>
    <w:p w:rsidR="00D46641" w:rsidRPr="00771A1A" w:rsidRDefault="00D46641" w:rsidP="00D46641">
      <w:pPr>
        <w:rPr>
          <w:rFonts w:asciiTheme="majorHAnsi" w:eastAsiaTheme="minorHAnsi" w:hAnsiTheme="majorHAnsi" w:cstheme="minorBidi"/>
          <w:lang w:val="en-US"/>
        </w:rPr>
      </w:pPr>
    </w:p>
    <w:p w:rsidR="007829A6" w:rsidRDefault="007829A6" w:rsidP="007829A6">
      <w:pPr>
        <w:rPr>
          <w:rFonts w:asciiTheme="majorHAnsi" w:eastAsiaTheme="minorHAnsi" w:hAnsiTheme="majorHAnsi" w:cstheme="minorBidi"/>
          <w:u w:val="single"/>
          <w:lang w:val="en-US"/>
        </w:rPr>
      </w:pPr>
      <w:r w:rsidRPr="00771A1A">
        <w:rPr>
          <w:rFonts w:asciiTheme="majorHAnsi" w:eastAsiaTheme="minorHAnsi" w:hAnsiTheme="majorHAnsi" w:cstheme="minorBidi"/>
          <w:u w:val="single"/>
          <w:lang w:val="en-US"/>
        </w:rPr>
        <w:t xml:space="preserve">Exercise </w:t>
      </w:r>
      <w:r>
        <w:rPr>
          <w:rFonts w:asciiTheme="majorHAnsi" w:eastAsiaTheme="minorHAnsi" w:hAnsiTheme="majorHAnsi" w:cstheme="minorBidi"/>
          <w:u w:val="single"/>
          <w:lang w:val="en-US"/>
        </w:rPr>
        <w:t>6</w:t>
      </w:r>
      <w:r w:rsidRPr="00771A1A">
        <w:rPr>
          <w:rFonts w:asciiTheme="majorHAnsi" w:eastAsiaTheme="minorHAnsi" w:hAnsiTheme="majorHAnsi" w:cstheme="minorBidi"/>
          <w:u w:val="single"/>
          <w:lang w:val="en-US"/>
        </w:rPr>
        <w:t xml:space="preserve">: </w:t>
      </w:r>
      <w:r>
        <w:rPr>
          <w:rFonts w:asciiTheme="majorHAnsi" w:eastAsiaTheme="minorHAnsi" w:hAnsiTheme="majorHAnsi" w:cstheme="minorBidi"/>
          <w:u w:val="single"/>
          <w:lang w:val="en-US"/>
        </w:rPr>
        <w:t>Compile statement of cash flow</w:t>
      </w:r>
    </w:p>
    <w:p w:rsidR="007829A6" w:rsidRPr="00771A1A" w:rsidRDefault="007829A6" w:rsidP="007829A6">
      <w:pPr>
        <w:rPr>
          <w:rFonts w:asciiTheme="majorHAnsi" w:eastAsiaTheme="minorHAnsi" w:hAnsiTheme="majorHAnsi" w:cstheme="minorBidi"/>
          <w:u w:val="single"/>
          <w:lang w:val="en-US"/>
        </w:rPr>
      </w:pPr>
      <w:r>
        <w:rPr>
          <w:rFonts w:asciiTheme="majorHAnsi" w:eastAsiaTheme="minorHAnsi" w:hAnsiTheme="majorHAnsi" w:cstheme="minorBidi"/>
          <w:u w:val="single"/>
          <w:lang w:val="en-US"/>
        </w:rPr>
        <w:t>(</w:t>
      </w:r>
      <w:proofErr w:type="gramStart"/>
      <w:r>
        <w:rPr>
          <w:rFonts w:asciiTheme="majorHAnsi" w:eastAsiaTheme="minorHAnsi" w:hAnsiTheme="majorHAnsi" w:cstheme="minorBidi"/>
          <w:u w:val="single"/>
          <w:lang w:val="en-US"/>
        </w:rPr>
        <w:t>see</w:t>
      </w:r>
      <w:proofErr w:type="gramEnd"/>
      <w:r>
        <w:rPr>
          <w:rFonts w:asciiTheme="majorHAnsi" w:eastAsiaTheme="minorHAnsi" w:hAnsiTheme="majorHAnsi" w:cstheme="minorBidi"/>
          <w:u w:val="single"/>
          <w:lang w:val="en-US"/>
        </w:rPr>
        <w:t xml:space="preserve"> scan)</w:t>
      </w:r>
    </w:p>
    <w:p w:rsidR="00DA4F82" w:rsidRPr="00771A1A" w:rsidRDefault="00DA4F82" w:rsidP="000040AB">
      <w:pPr>
        <w:rPr>
          <w:rFonts w:asciiTheme="majorHAnsi" w:hAnsiTheme="majorHAnsi"/>
          <w:lang w:val="en-US"/>
        </w:rPr>
      </w:pPr>
    </w:p>
    <w:p w:rsidR="00841CBC" w:rsidRPr="00771A1A" w:rsidRDefault="007829A6" w:rsidP="007829A6">
      <w:pPr>
        <w:tabs>
          <w:tab w:val="left" w:pos="1725"/>
        </w:tabs>
        <w:rPr>
          <w:rFonts w:asciiTheme="majorHAnsi" w:hAnsiTheme="majorHAnsi"/>
          <w:lang w:val="en-US"/>
        </w:rPr>
      </w:pPr>
      <w:r>
        <w:rPr>
          <w:rFonts w:asciiTheme="majorHAnsi" w:hAnsiTheme="majorHAnsi"/>
          <w:lang w:val="en-US"/>
        </w:rPr>
        <w:tab/>
      </w: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Default="00841CBC" w:rsidP="000040AB">
      <w:pPr>
        <w:rPr>
          <w:rFonts w:asciiTheme="majorHAnsi" w:hAnsiTheme="majorHAnsi"/>
          <w:lang w:val="en-US"/>
        </w:rPr>
      </w:pPr>
    </w:p>
    <w:p w:rsidR="000F1948" w:rsidRDefault="000F1948" w:rsidP="000040AB">
      <w:pPr>
        <w:rPr>
          <w:rFonts w:asciiTheme="majorHAnsi" w:hAnsiTheme="majorHAnsi"/>
          <w:lang w:val="en-US"/>
        </w:rPr>
      </w:pPr>
    </w:p>
    <w:p w:rsidR="000F1948" w:rsidRDefault="000F1948" w:rsidP="000040AB">
      <w:pPr>
        <w:rPr>
          <w:rFonts w:asciiTheme="majorHAnsi" w:hAnsiTheme="majorHAnsi"/>
          <w:lang w:val="en-US"/>
        </w:rPr>
      </w:pPr>
    </w:p>
    <w:p w:rsidR="000F1948" w:rsidRPr="00771A1A" w:rsidRDefault="000F1948"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DA4F82" w:rsidRPr="00771A1A" w:rsidRDefault="00B52C02" w:rsidP="00DA4F82">
      <w:pPr>
        <w:jc w:val="center"/>
        <w:rPr>
          <w:rFonts w:asciiTheme="majorHAnsi" w:hAnsiTheme="majorHAnsi"/>
          <w:b/>
          <w:sz w:val="24"/>
          <w:szCs w:val="24"/>
          <w:lang w:val="en-US"/>
        </w:rPr>
      </w:pPr>
      <w:r w:rsidRPr="00771A1A">
        <w:rPr>
          <w:rFonts w:asciiTheme="majorHAnsi" w:hAnsiTheme="majorHAnsi"/>
          <w:b/>
          <w:sz w:val="24"/>
          <w:szCs w:val="24"/>
          <w:lang w:val="en-US"/>
        </w:rPr>
        <w:lastRenderedPageBreak/>
        <w:t>C</w:t>
      </w:r>
      <w:r w:rsidR="00DA4F82" w:rsidRPr="00771A1A">
        <w:rPr>
          <w:rFonts w:asciiTheme="majorHAnsi" w:hAnsiTheme="majorHAnsi"/>
          <w:b/>
          <w:sz w:val="24"/>
          <w:szCs w:val="24"/>
          <w:lang w:val="en-US"/>
        </w:rPr>
        <w:t>onsolidated financial statements</w:t>
      </w: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 xml:space="preserve">ecide in which cases consolidated financial statements of an entity cannot be complied </w:t>
      </w:r>
    </w:p>
    <w:p w:rsidR="00DA4F82" w:rsidRPr="00771A1A" w:rsidRDefault="00DA4F82" w:rsidP="001735A3">
      <w:pPr>
        <w:pStyle w:val="ListParagraph"/>
        <w:numPr>
          <w:ilvl w:val="0"/>
          <w:numId w:val="28"/>
        </w:numPr>
        <w:jc w:val="both"/>
        <w:rPr>
          <w:rFonts w:asciiTheme="majorHAnsi" w:hAnsiTheme="majorHAnsi"/>
          <w:lang w:val="en-US"/>
        </w:rPr>
      </w:pPr>
      <w:r w:rsidRPr="00771A1A">
        <w:rPr>
          <w:rFonts w:asciiTheme="majorHAnsi" w:hAnsiTheme="majorHAnsi"/>
          <w:lang w:val="en-US"/>
        </w:rPr>
        <w:t>when the parent entity is itself a subsidiary</w:t>
      </w:r>
    </w:p>
    <w:p w:rsidR="00DA4F82" w:rsidRPr="00771A1A" w:rsidRDefault="00DA4F82" w:rsidP="001735A3">
      <w:pPr>
        <w:pStyle w:val="ListParagraph"/>
        <w:numPr>
          <w:ilvl w:val="0"/>
          <w:numId w:val="28"/>
        </w:numPr>
        <w:jc w:val="both"/>
        <w:rPr>
          <w:rFonts w:asciiTheme="majorHAnsi" w:hAnsiTheme="majorHAnsi"/>
          <w:lang w:val="en-US"/>
        </w:rPr>
      </w:pPr>
      <w:r w:rsidRPr="00771A1A">
        <w:rPr>
          <w:rFonts w:asciiTheme="majorHAnsi" w:hAnsiTheme="majorHAnsi"/>
          <w:lang w:val="en-US"/>
        </w:rPr>
        <w:t xml:space="preserve">when the parent entity is itself a subsidiary and when the ultimate parent entity produces consolidated general purpose financial statements that comply with full </w:t>
      </w:r>
      <w:r w:rsidR="00E56053" w:rsidRPr="00771A1A">
        <w:rPr>
          <w:rFonts w:asciiTheme="majorHAnsi" w:hAnsiTheme="majorHAnsi"/>
          <w:lang w:val="en-US"/>
        </w:rPr>
        <w:t>IFRSs or with IFRS for SME</w:t>
      </w:r>
    </w:p>
    <w:p w:rsidR="00DA4F82" w:rsidRPr="00771A1A" w:rsidRDefault="00DA4F82" w:rsidP="001735A3">
      <w:pPr>
        <w:pStyle w:val="ListParagraph"/>
        <w:numPr>
          <w:ilvl w:val="0"/>
          <w:numId w:val="28"/>
        </w:numPr>
        <w:jc w:val="both"/>
        <w:rPr>
          <w:rFonts w:asciiTheme="majorHAnsi" w:hAnsiTheme="majorHAnsi"/>
          <w:lang w:val="en-US"/>
        </w:rPr>
      </w:pPr>
      <w:r w:rsidRPr="00771A1A">
        <w:rPr>
          <w:rFonts w:asciiTheme="majorHAnsi" w:hAnsiTheme="majorHAnsi"/>
          <w:lang w:val="en-US"/>
        </w:rPr>
        <w:t>when an entity has no subsidiaries other than one that was acquired with the intention of selling or disp</w:t>
      </w:r>
      <w:r w:rsidR="00E56053" w:rsidRPr="00771A1A">
        <w:rPr>
          <w:rFonts w:asciiTheme="majorHAnsi" w:hAnsiTheme="majorHAnsi"/>
          <w:lang w:val="en-US"/>
        </w:rPr>
        <w:t>osing of it within one year</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ecide in which cases control is presumed to exist:</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 xml:space="preserve">when the parent owns, directly or indirectly through subsidiaries, half of the voting power of an entity </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when the parent owns, directly or indirectly through subsidiaries, more than half of th</w:t>
      </w:r>
      <w:r w:rsidR="00E56053" w:rsidRPr="00771A1A">
        <w:rPr>
          <w:rFonts w:asciiTheme="majorHAnsi" w:hAnsiTheme="majorHAnsi"/>
          <w:lang w:val="en-US"/>
        </w:rPr>
        <w:t>e voting power of an entity</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when the parent owns half or less of the voting power of an entity but it has power over more than half of the voting rights by virtue of an agr</w:t>
      </w:r>
      <w:r w:rsidR="00E56053" w:rsidRPr="00771A1A">
        <w:rPr>
          <w:rFonts w:asciiTheme="majorHAnsi" w:hAnsiTheme="majorHAnsi"/>
          <w:lang w:val="en-US"/>
        </w:rPr>
        <w:t>eement with other investors</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when the parent owns half or less of the voting power of an entity but it has power to govern the financial and operating policies of the entity unde</w:t>
      </w:r>
      <w:r w:rsidR="00E56053" w:rsidRPr="00771A1A">
        <w:rPr>
          <w:rFonts w:asciiTheme="majorHAnsi" w:hAnsiTheme="majorHAnsi"/>
          <w:lang w:val="en-US"/>
        </w:rPr>
        <w:t>r a statute or an agreement</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when the parent owns half or less of the voting power of an entity but it has power to appoint or remove the majority of the members of the board of directors or equivalent governing body and control of the enti</w:t>
      </w:r>
      <w:r w:rsidR="00E56053" w:rsidRPr="00771A1A">
        <w:rPr>
          <w:rFonts w:asciiTheme="majorHAnsi" w:hAnsiTheme="majorHAnsi"/>
          <w:lang w:val="en-US"/>
        </w:rPr>
        <w:t>ty is by that board or body</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ecide in which order individual procedures which are presented below should take place while compiling consolidated financial statements:</w:t>
      </w:r>
    </w:p>
    <w:p w:rsidR="00DA4F82" w:rsidRPr="00771A1A" w:rsidRDefault="00DA4F82" w:rsidP="001735A3">
      <w:pPr>
        <w:ind w:left="360"/>
        <w:rPr>
          <w:rFonts w:asciiTheme="majorHAnsi" w:hAnsiTheme="majorHAnsi"/>
          <w:lang w:val="en-US"/>
        </w:rPr>
      </w:pPr>
      <w:r w:rsidRPr="00771A1A">
        <w:rPr>
          <w:rFonts w:asciiTheme="majorHAnsi" w:hAnsiTheme="majorHAnsi"/>
          <w:lang w:val="en-US"/>
        </w:rPr>
        <w:t>(</w:t>
      </w:r>
      <w:proofErr w:type="spellStart"/>
      <w:proofErr w:type="gramStart"/>
      <w:r w:rsidRPr="00771A1A">
        <w:rPr>
          <w:rFonts w:asciiTheme="majorHAnsi" w:hAnsiTheme="majorHAnsi"/>
          <w:lang w:val="en-US"/>
        </w:rPr>
        <w:t>i</w:t>
      </w:r>
      <w:proofErr w:type="spellEnd"/>
      <w:proofErr w:type="gramEnd"/>
      <w:r w:rsidRPr="00771A1A">
        <w:rPr>
          <w:rFonts w:asciiTheme="majorHAnsi" w:hAnsiTheme="majorHAnsi"/>
          <w:lang w:val="en-US"/>
        </w:rPr>
        <w:t xml:space="preserve">) eliminate the carrying amount of the parent’s investment in each subsidiary and the parent’s portion of equity of each subsidiary; </w:t>
      </w:r>
    </w:p>
    <w:p w:rsidR="00DA4F82" w:rsidRPr="00771A1A" w:rsidRDefault="00DA4F82" w:rsidP="001735A3">
      <w:pPr>
        <w:ind w:left="360"/>
        <w:rPr>
          <w:rFonts w:asciiTheme="majorHAnsi" w:hAnsiTheme="majorHAnsi"/>
          <w:lang w:val="en-US"/>
        </w:rPr>
      </w:pPr>
      <w:r w:rsidRPr="00771A1A">
        <w:rPr>
          <w:rFonts w:asciiTheme="majorHAnsi" w:hAnsiTheme="majorHAnsi"/>
          <w:lang w:val="en-US"/>
        </w:rPr>
        <w:t>(ii) combine the financial statements of the parent and its subsidiaries line by line by adding together like items of assets, liabilities, equity, income and expenses;</w:t>
      </w:r>
    </w:p>
    <w:p w:rsidR="00DA4F82" w:rsidRPr="00771A1A" w:rsidRDefault="00DA4F82" w:rsidP="001735A3">
      <w:pPr>
        <w:ind w:left="360"/>
        <w:rPr>
          <w:rFonts w:asciiTheme="majorHAnsi" w:hAnsiTheme="majorHAnsi"/>
          <w:lang w:val="en-US"/>
        </w:rPr>
      </w:pPr>
      <w:r w:rsidRPr="00771A1A">
        <w:rPr>
          <w:rFonts w:asciiTheme="majorHAnsi" w:hAnsiTheme="majorHAnsi"/>
          <w:lang w:val="en-US"/>
        </w:rPr>
        <w:t xml:space="preserve">(iii) </w:t>
      </w:r>
      <w:proofErr w:type="gramStart"/>
      <w:r w:rsidRPr="00771A1A">
        <w:rPr>
          <w:rFonts w:asciiTheme="majorHAnsi" w:hAnsiTheme="majorHAnsi"/>
          <w:lang w:val="en-US"/>
        </w:rPr>
        <w:t>measure</w:t>
      </w:r>
      <w:proofErr w:type="gramEnd"/>
      <w:r w:rsidRPr="00771A1A">
        <w:rPr>
          <w:rFonts w:asciiTheme="majorHAnsi" w:hAnsiTheme="majorHAnsi"/>
          <w:lang w:val="en-US"/>
        </w:rPr>
        <w:t xml:space="preserve"> and present non-controlling interest in the net assets of consolidated subsidiaries separately from the parent shareholders’ equity in them;</w:t>
      </w:r>
    </w:p>
    <w:p w:rsidR="00DA4F82" w:rsidRPr="00771A1A" w:rsidRDefault="00DA4F82" w:rsidP="001735A3">
      <w:pPr>
        <w:ind w:left="360"/>
        <w:rPr>
          <w:rFonts w:asciiTheme="majorHAnsi" w:hAnsiTheme="majorHAnsi"/>
          <w:lang w:val="en-US"/>
        </w:rPr>
      </w:pPr>
      <w:r w:rsidRPr="00771A1A">
        <w:rPr>
          <w:rFonts w:asciiTheme="majorHAnsi" w:hAnsiTheme="majorHAnsi"/>
          <w:lang w:val="en-US"/>
        </w:rPr>
        <w:t xml:space="preserve">(iv) </w:t>
      </w:r>
      <w:proofErr w:type="gramStart"/>
      <w:r w:rsidRPr="00771A1A">
        <w:rPr>
          <w:rFonts w:asciiTheme="majorHAnsi" w:hAnsiTheme="majorHAnsi"/>
          <w:lang w:val="en-US"/>
        </w:rPr>
        <w:t>measure</w:t>
      </w:r>
      <w:proofErr w:type="gramEnd"/>
      <w:r w:rsidRPr="00771A1A">
        <w:rPr>
          <w:rFonts w:asciiTheme="majorHAnsi" w:hAnsiTheme="majorHAnsi"/>
          <w:lang w:val="en-US"/>
        </w:rPr>
        <w:t xml:space="preserve"> and present non-controlling interest in the profit or loss of consolidated subsidiaries for the reporting period separately from the interest of the owners of the parent;</w:t>
      </w:r>
    </w:p>
    <w:p w:rsidR="001735A3" w:rsidRPr="00771A1A" w:rsidRDefault="001735A3" w:rsidP="001735A3">
      <w:pPr>
        <w:rPr>
          <w:rFonts w:asciiTheme="majorHAnsi" w:hAnsiTheme="majorHAnsi"/>
          <w:lang w:val="en-US"/>
        </w:rPr>
      </w:pPr>
      <w:r w:rsidRPr="00771A1A">
        <w:rPr>
          <w:rFonts w:asciiTheme="majorHAnsi" w:hAnsiTheme="majorHAnsi"/>
          <w:lang w:val="en-US"/>
        </w:rPr>
        <w:t>Answers:</w:t>
      </w:r>
    </w:p>
    <w:p w:rsidR="00DA4F82" w:rsidRPr="00771A1A" w:rsidRDefault="00DA4F82" w:rsidP="001735A3">
      <w:pPr>
        <w:pStyle w:val="ListParagraph"/>
        <w:numPr>
          <w:ilvl w:val="0"/>
          <w:numId w:val="30"/>
        </w:numPr>
        <w:jc w:val="both"/>
        <w:rPr>
          <w:rFonts w:asciiTheme="majorHAnsi" w:hAnsiTheme="majorHAnsi"/>
          <w:lang w:val="en-US"/>
        </w:rPr>
      </w:pPr>
      <w:r w:rsidRPr="00771A1A">
        <w:rPr>
          <w:rFonts w:asciiTheme="majorHAnsi" w:hAnsiTheme="majorHAnsi"/>
          <w:lang w:val="en-US"/>
        </w:rPr>
        <w:t>(</w:t>
      </w:r>
      <w:proofErr w:type="spellStart"/>
      <w:r w:rsidRPr="00771A1A">
        <w:rPr>
          <w:rFonts w:asciiTheme="majorHAnsi" w:hAnsiTheme="majorHAnsi"/>
          <w:lang w:val="en-US"/>
        </w:rPr>
        <w:t>i</w:t>
      </w:r>
      <w:proofErr w:type="spellEnd"/>
      <w:r w:rsidRPr="00771A1A">
        <w:rPr>
          <w:rFonts w:asciiTheme="majorHAnsi" w:hAnsiTheme="majorHAnsi"/>
          <w:lang w:val="en-US"/>
        </w:rPr>
        <w:t>), (ii), (iii), (iv)</w:t>
      </w:r>
    </w:p>
    <w:p w:rsidR="00DA4F82" w:rsidRPr="00771A1A" w:rsidRDefault="00DA4F82" w:rsidP="001735A3">
      <w:pPr>
        <w:pStyle w:val="ListParagraph"/>
        <w:numPr>
          <w:ilvl w:val="0"/>
          <w:numId w:val="30"/>
        </w:numPr>
        <w:jc w:val="both"/>
        <w:rPr>
          <w:rFonts w:asciiTheme="majorHAnsi" w:hAnsiTheme="majorHAnsi"/>
          <w:lang w:val="en-US"/>
        </w:rPr>
      </w:pPr>
      <w:r w:rsidRPr="00771A1A">
        <w:rPr>
          <w:rFonts w:asciiTheme="majorHAnsi" w:hAnsiTheme="majorHAnsi"/>
          <w:lang w:val="en-US"/>
        </w:rPr>
        <w:t>(iv), (iii), (ii), (</w:t>
      </w:r>
      <w:proofErr w:type="spellStart"/>
      <w:r w:rsidRPr="00771A1A">
        <w:rPr>
          <w:rFonts w:asciiTheme="majorHAnsi" w:hAnsiTheme="majorHAnsi"/>
          <w:lang w:val="en-US"/>
        </w:rPr>
        <w:t>i</w:t>
      </w:r>
      <w:proofErr w:type="spellEnd"/>
      <w:r w:rsidRPr="00771A1A">
        <w:rPr>
          <w:rFonts w:asciiTheme="majorHAnsi" w:hAnsiTheme="majorHAnsi"/>
          <w:lang w:val="en-US"/>
        </w:rPr>
        <w:t>)</w:t>
      </w:r>
    </w:p>
    <w:p w:rsidR="00DA4F82" w:rsidRPr="00771A1A" w:rsidRDefault="00E56053" w:rsidP="001735A3">
      <w:pPr>
        <w:pStyle w:val="ListParagraph"/>
        <w:numPr>
          <w:ilvl w:val="0"/>
          <w:numId w:val="30"/>
        </w:numPr>
        <w:jc w:val="both"/>
        <w:rPr>
          <w:rFonts w:asciiTheme="majorHAnsi" w:hAnsiTheme="majorHAnsi"/>
          <w:lang w:val="en-US"/>
        </w:rPr>
      </w:pPr>
      <w:r w:rsidRPr="00771A1A">
        <w:rPr>
          <w:rFonts w:asciiTheme="majorHAnsi" w:hAnsiTheme="majorHAnsi"/>
          <w:lang w:val="en-US"/>
        </w:rPr>
        <w:t>(ii), (</w:t>
      </w:r>
      <w:proofErr w:type="spellStart"/>
      <w:r w:rsidRPr="00771A1A">
        <w:rPr>
          <w:rFonts w:asciiTheme="majorHAnsi" w:hAnsiTheme="majorHAnsi"/>
          <w:lang w:val="en-US"/>
        </w:rPr>
        <w:t>i</w:t>
      </w:r>
      <w:proofErr w:type="spellEnd"/>
      <w:r w:rsidRPr="00771A1A">
        <w:rPr>
          <w:rFonts w:asciiTheme="majorHAnsi" w:hAnsiTheme="majorHAnsi"/>
          <w:lang w:val="en-US"/>
        </w:rPr>
        <w:t>), (iv), (iii)</w:t>
      </w:r>
    </w:p>
    <w:p w:rsidR="00DA4F82" w:rsidRPr="00771A1A" w:rsidRDefault="00DA4F82" w:rsidP="001735A3">
      <w:pPr>
        <w:pStyle w:val="ListParagraph"/>
        <w:numPr>
          <w:ilvl w:val="0"/>
          <w:numId w:val="30"/>
        </w:numPr>
        <w:jc w:val="both"/>
        <w:rPr>
          <w:rFonts w:asciiTheme="majorHAnsi" w:hAnsiTheme="majorHAnsi"/>
          <w:lang w:val="en-US"/>
        </w:rPr>
      </w:pPr>
      <w:r w:rsidRPr="00771A1A">
        <w:rPr>
          <w:rFonts w:asciiTheme="majorHAnsi" w:hAnsiTheme="majorHAnsi"/>
          <w:lang w:val="en-US"/>
        </w:rPr>
        <w:t>(iv), (iii), (ii), (</w:t>
      </w:r>
      <w:proofErr w:type="spellStart"/>
      <w:r w:rsidRPr="00771A1A">
        <w:rPr>
          <w:rFonts w:asciiTheme="majorHAnsi" w:hAnsiTheme="majorHAnsi"/>
          <w:lang w:val="en-US"/>
        </w:rPr>
        <w:t>i</w:t>
      </w:r>
      <w:proofErr w:type="spellEnd"/>
      <w:r w:rsidRPr="00771A1A">
        <w:rPr>
          <w:rFonts w:asciiTheme="majorHAnsi" w:hAnsiTheme="majorHAnsi"/>
          <w:lang w:val="en-US"/>
        </w:rPr>
        <w:t>)</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ecide which statement are true:</w:t>
      </w:r>
    </w:p>
    <w:p w:rsidR="00DA4F82" w:rsidRPr="00771A1A" w:rsidRDefault="00DA4F82" w:rsidP="001735A3">
      <w:pPr>
        <w:pStyle w:val="ListParagraph"/>
        <w:numPr>
          <w:ilvl w:val="0"/>
          <w:numId w:val="31"/>
        </w:numPr>
        <w:jc w:val="both"/>
        <w:rPr>
          <w:rFonts w:asciiTheme="majorHAnsi" w:hAnsiTheme="majorHAnsi"/>
          <w:lang w:val="en-US"/>
        </w:rPr>
      </w:pPr>
      <w:r w:rsidRPr="00771A1A">
        <w:rPr>
          <w:rFonts w:asciiTheme="majorHAnsi" w:hAnsiTheme="majorHAnsi"/>
          <w:lang w:val="en-US"/>
        </w:rPr>
        <w:lastRenderedPageBreak/>
        <w:t xml:space="preserve">Intragroup balances and transactions, including income, expenses and dividends, </w:t>
      </w:r>
      <w:proofErr w:type="gramStart"/>
      <w:r w:rsidRPr="00771A1A">
        <w:rPr>
          <w:rFonts w:asciiTheme="majorHAnsi" w:hAnsiTheme="majorHAnsi"/>
          <w:lang w:val="en-US"/>
        </w:rPr>
        <w:t>are eliminated</w:t>
      </w:r>
      <w:proofErr w:type="gramEnd"/>
      <w:r w:rsidRPr="00771A1A">
        <w:rPr>
          <w:rFonts w:asciiTheme="majorHAnsi" w:hAnsiTheme="majorHAnsi"/>
          <w:lang w:val="en-US"/>
        </w:rPr>
        <w:t xml:space="preserve"> only partly.</w:t>
      </w:r>
    </w:p>
    <w:p w:rsidR="00DA4F82" w:rsidRPr="00771A1A" w:rsidRDefault="00DA4F82" w:rsidP="001735A3">
      <w:pPr>
        <w:pStyle w:val="ListParagraph"/>
        <w:numPr>
          <w:ilvl w:val="0"/>
          <w:numId w:val="31"/>
        </w:numPr>
        <w:jc w:val="both"/>
        <w:rPr>
          <w:rFonts w:asciiTheme="majorHAnsi" w:hAnsiTheme="majorHAnsi"/>
          <w:lang w:val="en-US"/>
        </w:rPr>
      </w:pPr>
      <w:r w:rsidRPr="00771A1A">
        <w:rPr>
          <w:rFonts w:asciiTheme="majorHAnsi" w:hAnsiTheme="majorHAnsi"/>
          <w:lang w:val="en-US"/>
        </w:rPr>
        <w:t>The financial statements of the parent and its subsidiaries used in the preparation of the consolidated financial statements shall be prepared as of the same reporting date and using uniform accounting policies for like transactions and other events and condition</w:t>
      </w:r>
      <w:r w:rsidR="00E56053" w:rsidRPr="00771A1A">
        <w:rPr>
          <w:rFonts w:asciiTheme="majorHAnsi" w:hAnsiTheme="majorHAnsi"/>
          <w:lang w:val="en-US"/>
        </w:rPr>
        <w:t xml:space="preserve">s in similar circumstances. </w:t>
      </w:r>
    </w:p>
    <w:p w:rsidR="00DA4F82" w:rsidRPr="00771A1A" w:rsidRDefault="00DA4F82" w:rsidP="001735A3">
      <w:pPr>
        <w:pStyle w:val="ListParagraph"/>
        <w:numPr>
          <w:ilvl w:val="0"/>
          <w:numId w:val="31"/>
        </w:numPr>
        <w:jc w:val="both"/>
        <w:rPr>
          <w:rFonts w:asciiTheme="majorHAnsi" w:hAnsiTheme="majorHAnsi"/>
          <w:lang w:val="en-US"/>
        </w:rPr>
      </w:pPr>
      <w:r w:rsidRPr="00771A1A">
        <w:rPr>
          <w:rFonts w:asciiTheme="majorHAnsi" w:hAnsiTheme="majorHAnsi"/>
          <w:lang w:val="en-US"/>
        </w:rPr>
        <w:t xml:space="preserve">The income and expenses of a subsidiary </w:t>
      </w:r>
      <w:proofErr w:type="gramStart"/>
      <w:r w:rsidRPr="00771A1A">
        <w:rPr>
          <w:rFonts w:asciiTheme="majorHAnsi" w:hAnsiTheme="majorHAnsi"/>
          <w:lang w:val="en-US"/>
        </w:rPr>
        <w:t>are excluded</w:t>
      </w:r>
      <w:proofErr w:type="gramEnd"/>
      <w:r w:rsidRPr="00771A1A">
        <w:rPr>
          <w:rFonts w:asciiTheme="majorHAnsi" w:hAnsiTheme="majorHAnsi"/>
          <w:lang w:val="en-US"/>
        </w:rPr>
        <w:t xml:space="preserve"> from the consolidated financial statements.</w:t>
      </w:r>
    </w:p>
    <w:p w:rsidR="00DA4F82" w:rsidRPr="00771A1A" w:rsidRDefault="00DA4F82" w:rsidP="001735A3">
      <w:pPr>
        <w:pStyle w:val="ListParagraph"/>
        <w:numPr>
          <w:ilvl w:val="0"/>
          <w:numId w:val="31"/>
        </w:numPr>
        <w:jc w:val="both"/>
        <w:rPr>
          <w:rFonts w:asciiTheme="majorHAnsi" w:hAnsiTheme="majorHAnsi"/>
          <w:lang w:val="en-US"/>
        </w:rPr>
      </w:pPr>
      <w:r w:rsidRPr="00771A1A">
        <w:rPr>
          <w:rFonts w:asciiTheme="majorHAnsi" w:hAnsiTheme="majorHAnsi"/>
          <w:lang w:val="en-US"/>
        </w:rPr>
        <w:t>An entity shall disclose non-controlling interest in the profit or loss of the group separately in the stateme</w:t>
      </w:r>
      <w:r w:rsidR="00E56053" w:rsidRPr="00771A1A">
        <w:rPr>
          <w:rFonts w:asciiTheme="majorHAnsi" w:hAnsiTheme="majorHAnsi"/>
          <w:lang w:val="en-US"/>
        </w:rPr>
        <w:t xml:space="preserve">nt of comprehensive income. </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W</w:t>
      </w:r>
      <w:r w:rsidR="00DA4F82" w:rsidRPr="00771A1A">
        <w:rPr>
          <w:rFonts w:asciiTheme="majorHAnsi" w:hAnsiTheme="majorHAnsi"/>
          <w:lang w:val="en-US"/>
        </w:rPr>
        <w:t xml:space="preserve">hat information </w:t>
      </w:r>
      <w:proofErr w:type="gramStart"/>
      <w:r w:rsidR="00DA4F82" w:rsidRPr="00771A1A">
        <w:rPr>
          <w:rFonts w:asciiTheme="majorHAnsi" w:hAnsiTheme="majorHAnsi"/>
          <w:lang w:val="en-US"/>
        </w:rPr>
        <w:t>should be disclosed</w:t>
      </w:r>
      <w:proofErr w:type="gramEnd"/>
      <w:r w:rsidR="00DA4F82" w:rsidRPr="00771A1A">
        <w:rPr>
          <w:rFonts w:asciiTheme="majorHAnsi" w:hAnsiTheme="majorHAnsi"/>
          <w:lang w:val="en-US"/>
        </w:rPr>
        <w:t xml:space="preserve"> in consolidated financial statements</w:t>
      </w:r>
      <w:r w:rsidR="00BB1973" w:rsidRPr="00771A1A">
        <w:rPr>
          <w:rFonts w:asciiTheme="majorHAnsi" w:hAnsiTheme="majorHAnsi"/>
          <w:lang w:val="en-US"/>
        </w:rPr>
        <w:t>?</w:t>
      </w:r>
    </w:p>
    <w:p w:rsidR="00DA4F82" w:rsidRPr="00771A1A" w:rsidRDefault="00DA4F82" w:rsidP="001735A3">
      <w:pPr>
        <w:pStyle w:val="ListParagraph"/>
        <w:numPr>
          <w:ilvl w:val="0"/>
          <w:numId w:val="32"/>
        </w:numPr>
        <w:jc w:val="both"/>
        <w:rPr>
          <w:rFonts w:asciiTheme="majorHAnsi" w:hAnsiTheme="majorHAnsi"/>
          <w:lang w:val="en-US"/>
        </w:rPr>
      </w:pPr>
      <w:proofErr w:type="gramStart"/>
      <w:r w:rsidRPr="00771A1A">
        <w:rPr>
          <w:rFonts w:asciiTheme="majorHAnsi" w:hAnsiTheme="majorHAnsi"/>
          <w:lang w:val="en-US"/>
        </w:rPr>
        <w:t>the</w:t>
      </w:r>
      <w:proofErr w:type="gramEnd"/>
      <w:r w:rsidRPr="00771A1A">
        <w:rPr>
          <w:rFonts w:asciiTheme="majorHAnsi" w:hAnsiTheme="majorHAnsi"/>
          <w:lang w:val="en-US"/>
        </w:rPr>
        <w:t xml:space="preserve"> basis for concluding that control exists when the parent does not own, directly or indirectly through subsidiaries, more tha</w:t>
      </w:r>
      <w:r w:rsidR="00E56053" w:rsidRPr="00771A1A">
        <w:rPr>
          <w:rFonts w:asciiTheme="majorHAnsi" w:hAnsiTheme="majorHAnsi"/>
          <w:lang w:val="en-US"/>
        </w:rPr>
        <w:t xml:space="preserve">n half of the voting power. </w:t>
      </w:r>
    </w:p>
    <w:p w:rsidR="00DA4F82" w:rsidRPr="00771A1A" w:rsidRDefault="00DA4F82" w:rsidP="001735A3">
      <w:pPr>
        <w:pStyle w:val="ListParagraph"/>
        <w:numPr>
          <w:ilvl w:val="0"/>
          <w:numId w:val="32"/>
        </w:numPr>
        <w:jc w:val="both"/>
        <w:rPr>
          <w:rFonts w:asciiTheme="majorHAnsi" w:hAnsiTheme="majorHAnsi"/>
          <w:lang w:val="en-US"/>
        </w:rPr>
      </w:pPr>
      <w:proofErr w:type="gramStart"/>
      <w:r w:rsidRPr="00771A1A">
        <w:rPr>
          <w:rFonts w:asciiTheme="majorHAnsi" w:hAnsiTheme="majorHAnsi"/>
          <w:lang w:val="en-US"/>
        </w:rPr>
        <w:t>any</w:t>
      </w:r>
      <w:proofErr w:type="gramEnd"/>
      <w:r w:rsidRPr="00771A1A">
        <w:rPr>
          <w:rFonts w:asciiTheme="majorHAnsi" w:hAnsiTheme="majorHAnsi"/>
          <w:lang w:val="en-US"/>
        </w:rPr>
        <w:t xml:space="preserve"> difference in the reporting date of the financial statements of the parent and its subsidiaries used in the preparation of the consoli</w:t>
      </w:r>
      <w:r w:rsidR="00E56053" w:rsidRPr="00771A1A">
        <w:rPr>
          <w:rFonts w:asciiTheme="majorHAnsi" w:hAnsiTheme="majorHAnsi"/>
          <w:lang w:val="en-US"/>
        </w:rPr>
        <w:t xml:space="preserve">dated financial statements. </w:t>
      </w:r>
    </w:p>
    <w:p w:rsidR="00DA4F82" w:rsidRPr="00771A1A" w:rsidRDefault="00DA4F82" w:rsidP="001735A3">
      <w:pPr>
        <w:pStyle w:val="ListParagraph"/>
        <w:numPr>
          <w:ilvl w:val="0"/>
          <w:numId w:val="32"/>
        </w:numPr>
        <w:jc w:val="both"/>
        <w:rPr>
          <w:rFonts w:asciiTheme="majorHAnsi" w:hAnsiTheme="majorHAnsi"/>
          <w:lang w:val="en-US"/>
        </w:rPr>
      </w:pPr>
      <w:r w:rsidRPr="00771A1A">
        <w:rPr>
          <w:rFonts w:asciiTheme="majorHAnsi" w:hAnsiTheme="majorHAnsi"/>
          <w:lang w:val="en-US"/>
        </w:rPr>
        <w:t>intragroup balances and transactions, including income, expenses and dividends between parent and subsidiary</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ecide which statements are true:</w:t>
      </w:r>
    </w:p>
    <w:p w:rsidR="00DA4F82" w:rsidRPr="00771A1A" w:rsidRDefault="00E56053" w:rsidP="00B52C02">
      <w:pPr>
        <w:pStyle w:val="ListParagraph"/>
        <w:numPr>
          <w:ilvl w:val="0"/>
          <w:numId w:val="33"/>
        </w:numPr>
        <w:jc w:val="both"/>
        <w:rPr>
          <w:rFonts w:asciiTheme="majorHAnsi" w:hAnsiTheme="majorHAnsi"/>
          <w:lang w:val="en-US"/>
        </w:rPr>
      </w:pPr>
      <w:r w:rsidRPr="00771A1A">
        <w:rPr>
          <w:rFonts w:asciiTheme="majorHAnsi" w:hAnsiTheme="majorHAnsi"/>
          <w:lang w:val="en-US"/>
        </w:rPr>
        <w:t>IFRS for SME</w:t>
      </w:r>
      <w:r w:rsidR="00DA4F82" w:rsidRPr="00771A1A">
        <w:rPr>
          <w:rFonts w:asciiTheme="majorHAnsi" w:hAnsiTheme="majorHAnsi"/>
          <w:lang w:val="en-US"/>
        </w:rPr>
        <w:t xml:space="preserve"> requires a parent to present consolid</w:t>
      </w:r>
      <w:r w:rsidRPr="00771A1A">
        <w:rPr>
          <w:rFonts w:asciiTheme="majorHAnsi" w:hAnsiTheme="majorHAnsi"/>
          <w:lang w:val="en-US"/>
        </w:rPr>
        <w:t xml:space="preserve">ated financial statements. </w:t>
      </w:r>
    </w:p>
    <w:p w:rsidR="00DA4F82" w:rsidRPr="00771A1A" w:rsidRDefault="00E56053" w:rsidP="00B52C02">
      <w:pPr>
        <w:pStyle w:val="ListParagraph"/>
        <w:numPr>
          <w:ilvl w:val="0"/>
          <w:numId w:val="33"/>
        </w:numPr>
        <w:jc w:val="both"/>
        <w:rPr>
          <w:rFonts w:asciiTheme="majorHAnsi" w:hAnsiTheme="majorHAnsi"/>
          <w:lang w:val="en-US"/>
        </w:rPr>
      </w:pPr>
      <w:r w:rsidRPr="00771A1A">
        <w:rPr>
          <w:rFonts w:asciiTheme="majorHAnsi" w:hAnsiTheme="majorHAnsi"/>
          <w:lang w:val="en-US"/>
        </w:rPr>
        <w:t>IFRS for SME</w:t>
      </w:r>
      <w:r w:rsidR="00DA4F82" w:rsidRPr="00771A1A">
        <w:rPr>
          <w:rFonts w:asciiTheme="majorHAnsi" w:hAnsiTheme="majorHAnsi"/>
          <w:lang w:val="en-US"/>
        </w:rPr>
        <w:t xml:space="preserve"> requires a parent or a group of subsidiaries to present separate financial statements.</w:t>
      </w:r>
    </w:p>
    <w:p w:rsidR="00DA4F82" w:rsidRPr="00771A1A" w:rsidRDefault="00E56053" w:rsidP="00B52C02">
      <w:pPr>
        <w:pStyle w:val="ListParagraph"/>
        <w:numPr>
          <w:ilvl w:val="0"/>
          <w:numId w:val="33"/>
        </w:numPr>
        <w:jc w:val="both"/>
        <w:rPr>
          <w:rFonts w:asciiTheme="majorHAnsi" w:hAnsiTheme="majorHAnsi"/>
          <w:lang w:val="en-US"/>
        </w:rPr>
      </w:pPr>
      <w:r w:rsidRPr="00771A1A">
        <w:rPr>
          <w:rFonts w:asciiTheme="majorHAnsi" w:hAnsiTheme="majorHAnsi"/>
          <w:lang w:val="en-US"/>
        </w:rPr>
        <w:t>IFRS for SME</w:t>
      </w:r>
      <w:r w:rsidR="00DA4F82" w:rsidRPr="00771A1A">
        <w:rPr>
          <w:rFonts w:asciiTheme="majorHAnsi" w:hAnsiTheme="majorHAnsi"/>
          <w:lang w:val="en-US"/>
        </w:rPr>
        <w:t xml:space="preserve"> require</w:t>
      </w:r>
      <w:r w:rsidR="00841CBC" w:rsidRPr="00771A1A">
        <w:rPr>
          <w:rFonts w:asciiTheme="majorHAnsi" w:hAnsiTheme="majorHAnsi"/>
          <w:lang w:val="en-US"/>
        </w:rPr>
        <w:t>s</w:t>
      </w:r>
      <w:r w:rsidR="00DA4F82" w:rsidRPr="00771A1A">
        <w:rPr>
          <w:rFonts w:asciiTheme="majorHAnsi" w:hAnsiTheme="majorHAnsi"/>
          <w:lang w:val="en-US"/>
        </w:rPr>
        <w:t xml:space="preserve"> a group of two or more entities to present combined financial statemen</w:t>
      </w:r>
      <w:r w:rsidRPr="00771A1A">
        <w:rPr>
          <w:rFonts w:asciiTheme="majorHAnsi" w:hAnsiTheme="majorHAnsi"/>
          <w:lang w:val="en-US"/>
        </w:rPr>
        <w:t xml:space="preserve">ts. </w:t>
      </w:r>
    </w:p>
    <w:p w:rsidR="006E5353" w:rsidRDefault="006E535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Pr="00771A1A" w:rsidRDefault="00B46643" w:rsidP="009450E3">
      <w:pPr>
        <w:rPr>
          <w:rFonts w:asciiTheme="majorHAnsi" w:eastAsiaTheme="minorHAnsi" w:hAnsiTheme="majorHAnsi" w:cstheme="minorBidi"/>
          <w:u w:val="single"/>
          <w:lang w:val="en-US"/>
        </w:rPr>
      </w:pPr>
    </w:p>
    <w:p w:rsidR="006D593F" w:rsidRPr="00771A1A" w:rsidRDefault="00B52C02" w:rsidP="009450E3">
      <w:pPr>
        <w:rPr>
          <w:rFonts w:asciiTheme="majorHAnsi" w:hAnsiTheme="majorHAnsi"/>
          <w:u w:val="single"/>
          <w:lang w:val="en-US"/>
        </w:rPr>
      </w:pPr>
      <w:r w:rsidRPr="00771A1A">
        <w:rPr>
          <w:rFonts w:asciiTheme="majorHAnsi" w:eastAsiaTheme="minorHAnsi" w:hAnsiTheme="majorHAnsi" w:cstheme="minorBidi"/>
          <w:u w:val="single"/>
          <w:lang w:val="en-US"/>
        </w:rPr>
        <w:lastRenderedPageBreak/>
        <w:t xml:space="preserve">Exercise </w:t>
      </w:r>
      <w:r w:rsidR="00E56053" w:rsidRPr="00771A1A">
        <w:rPr>
          <w:rFonts w:asciiTheme="majorHAnsi" w:eastAsiaTheme="minorHAnsi" w:hAnsiTheme="majorHAnsi" w:cstheme="minorBidi"/>
          <w:u w:val="single"/>
          <w:lang w:val="en-US"/>
        </w:rPr>
        <w:t>1</w:t>
      </w:r>
      <w:r w:rsidR="006D593F" w:rsidRPr="00771A1A">
        <w:rPr>
          <w:rFonts w:asciiTheme="majorHAnsi" w:hAnsiTheme="majorHAnsi"/>
          <w:u w:val="single"/>
          <w:lang w:val="en-US"/>
        </w:rPr>
        <w:t xml:space="preserve">: </w:t>
      </w:r>
      <w:r w:rsidR="00A27586" w:rsidRPr="00771A1A">
        <w:rPr>
          <w:rFonts w:asciiTheme="majorHAnsi" w:hAnsiTheme="majorHAnsi"/>
          <w:u w:val="single"/>
          <w:lang w:val="en-US"/>
        </w:rPr>
        <w:t xml:space="preserve">Compile consolidated statement </w:t>
      </w:r>
      <w:r w:rsidR="00526C51" w:rsidRPr="00771A1A">
        <w:rPr>
          <w:rFonts w:asciiTheme="majorHAnsi" w:hAnsiTheme="majorHAnsi"/>
          <w:u w:val="single"/>
          <w:lang w:val="en-US"/>
        </w:rPr>
        <w:t>of financial position for entity the presented below</w:t>
      </w:r>
    </w:p>
    <w:tbl>
      <w:tblPr>
        <w:tblStyle w:val="TableGrid"/>
        <w:tblW w:w="0" w:type="auto"/>
        <w:tblLook w:val="04A0" w:firstRow="1" w:lastRow="0" w:firstColumn="1" w:lastColumn="0" w:noHBand="0" w:noVBand="1"/>
      </w:tblPr>
      <w:tblGrid>
        <w:gridCol w:w="2394"/>
        <w:gridCol w:w="2394"/>
        <w:gridCol w:w="2394"/>
        <w:gridCol w:w="2394"/>
      </w:tblGrid>
      <w:tr w:rsidR="00F8165F" w:rsidRPr="00771A1A" w:rsidTr="006557A2">
        <w:trPr>
          <w:trHeight w:val="1084"/>
        </w:trPr>
        <w:tc>
          <w:tcPr>
            <w:tcW w:w="9576" w:type="dxa"/>
            <w:gridSpan w:val="4"/>
            <w:vAlign w:val="center"/>
          </w:tcPr>
          <w:p w:rsidR="00F8165F" w:rsidRPr="00771A1A" w:rsidRDefault="00841CBC" w:rsidP="006557A2">
            <w:pPr>
              <w:jc w:val="center"/>
              <w:rPr>
                <w:rFonts w:asciiTheme="majorHAnsi" w:hAnsiTheme="majorHAnsi"/>
                <w:b/>
                <w:lang w:val="en-US"/>
              </w:rPr>
            </w:pPr>
            <w:r w:rsidRPr="00771A1A">
              <w:rPr>
                <w:rFonts w:asciiTheme="majorHAnsi" w:hAnsiTheme="majorHAnsi"/>
                <w:b/>
                <w:lang w:val="en-US"/>
              </w:rPr>
              <w:t>Parent acquires 100% of subsidiary</w:t>
            </w:r>
          </w:p>
          <w:p w:rsidR="00841CBC" w:rsidRPr="00771A1A" w:rsidRDefault="00841CBC" w:rsidP="006557A2">
            <w:pPr>
              <w:jc w:val="center"/>
              <w:rPr>
                <w:rFonts w:asciiTheme="majorHAnsi" w:hAnsiTheme="majorHAnsi"/>
                <w:b/>
                <w:lang w:val="en-US"/>
              </w:rPr>
            </w:pPr>
          </w:p>
          <w:p w:rsidR="00F8165F" w:rsidRPr="00771A1A" w:rsidRDefault="00F8165F" w:rsidP="006557A2">
            <w:pPr>
              <w:jc w:val="center"/>
              <w:rPr>
                <w:rFonts w:asciiTheme="majorHAnsi" w:hAnsiTheme="majorHAnsi"/>
                <w:b/>
                <w:i/>
                <w:lang w:val="en-US"/>
              </w:rPr>
            </w:pPr>
            <w:r w:rsidRPr="00771A1A">
              <w:rPr>
                <w:rFonts w:asciiTheme="majorHAnsi" w:hAnsiTheme="majorHAnsi"/>
                <w:b/>
                <w:lang w:val="en-US"/>
              </w:rPr>
              <w:t xml:space="preserve">Goodwill = </w:t>
            </w:r>
            <w:r w:rsidRPr="00771A1A">
              <w:rPr>
                <w:rFonts w:asciiTheme="majorHAnsi" w:hAnsiTheme="majorHAnsi"/>
                <w:b/>
                <w:i/>
                <w:lang w:val="en-US"/>
              </w:rPr>
              <w:t>…</w:t>
            </w:r>
          </w:p>
          <w:p w:rsidR="00F8165F" w:rsidRPr="00771A1A" w:rsidRDefault="00F8165F" w:rsidP="006557A2">
            <w:pPr>
              <w:jc w:val="center"/>
              <w:rPr>
                <w:rFonts w:asciiTheme="majorHAnsi" w:hAnsiTheme="majorHAnsi"/>
                <w:b/>
                <w:lang w:val="en-US"/>
              </w:rPr>
            </w:pPr>
          </w:p>
        </w:tc>
      </w:tr>
      <w:tr w:rsidR="00F8165F" w:rsidRPr="00771A1A" w:rsidTr="006557A2">
        <w:tc>
          <w:tcPr>
            <w:tcW w:w="2394" w:type="dxa"/>
            <w:vAlign w:val="center"/>
          </w:tcPr>
          <w:p w:rsidR="00F8165F" w:rsidRPr="00771A1A" w:rsidRDefault="00F8165F" w:rsidP="006557A2">
            <w:pPr>
              <w:jc w:val="center"/>
              <w:rPr>
                <w:rFonts w:asciiTheme="majorHAnsi" w:hAnsiTheme="majorHAnsi"/>
                <w:b/>
                <w:lang w:val="en-US"/>
              </w:rPr>
            </w:pPr>
          </w:p>
        </w:tc>
        <w:tc>
          <w:tcPr>
            <w:tcW w:w="2394" w:type="dxa"/>
            <w:vAlign w:val="center"/>
          </w:tcPr>
          <w:p w:rsidR="00F8165F" w:rsidRDefault="00841CBC" w:rsidP="006557A2">
            <w:pPr>
              <w:jc w:val="center"/>
              <w:rPr>
                <w:rFonts w:asciiTheme="majorHAnsi" w:hAnsiTheme="majorHAnsi"/>
                <w:b/>
                <w:lang w:val="en-US"/>
              </w:rPr>
            </w:pPr>
            <w:r w:rsidRPr="00771A1A">
              <w:rPr>
                <w:rFonts w:asciiTheme="majorHAnsi" w:hAnsiTheme="majorHAnsi"/>
                <w:b/>
                <w:lang w:val="en-US"/>
              </w:rPr>
              <w:t>Parent</w:t>
            </w:r>
          </w:p>
          <w:p w:rsidR="00B46643" w:rsidRPr="00771A1A" w:rsidRDefault="00B46643" w:rsidP="006557A2">
            <w:pPr>
              <w:jc w:val="center"/>
              <w:rPr>
                <w:rFonts w:asciiTheme="majorHAnsi" w:hAnsiTheme="majorHAnsi"/>
                <w:b/>
                <w:lang w:val="en-US"/>
              </w:rPr>
            </w:pPr>
            <w:r>
              <w:rPr>
                <w:rFonts w:asciiTheme="majorHAnsi" w:hAnsiTheme="majorHAnsi"/>
                <w:b/>
                <w:lang w:val="en-US"/>
              </w:rPr>
              <w:t>CU ‘000</w:t>
            </w:r>
          </w:p>
        </w:tc>
        <w:tc>
          <w:tcPr>
            <w:tcW w:w="2394" w:type="dxa"/>
            <w:vAlign w:val="center"/>
          </w:tcPr>
          <w:p w:rsidR="00F8165F" w:rsidRDefault="00841CBC" w:rsidP="006557A2">
            <w:pPr>
              <w:jc w:val="center"/>
              <w:rPr>
                <w:rFonts w:asciiTheme="majorHAnsi" w:hAnsiTheme="majorHAnsi"/>
                <w:b/>
                <w:lang w:val="en-US"/>
              </w:rPr>
            </w:pPr>
            <w:r w:rsidRPr="00771A1A">
              <w:rPr>
                <w:rFonts w:asciiTheme="majorHAnsi" w:hAnsiTheme="majorHAnsi"/>
                <w:b/>
                <w:lang w:val="en-US"/>
              </w:rPr>
              <w:t>Subsidiary</w:t>
            </w:r>
          </w:p>
          <w:p w:rsidR="00B46643" w:rsidRPr="00771A1A" w:rsidRDefault="00B46643" w:rsidP="006557A2">
            <w:pPr>
              <w:jc w:val="center"/>
              <w:rPr>
                <w:rFonts w:asciiTheme="majorHAnsi" w:hAnsiTheme="majorHAnsi"/>
                <w:b/>
                <w:lang w:val="en-US"/>
              </w:rPr>
            </w:pPr>
            <w:r>
              <w:rPr>
                <w:rFonts w:asciiTheme="majorHAnsi" w:hAnsiTheme="majorHAnsi"/>
                <w:b/>
                <w:lang w:val="en-US"/>
              </w:rPr>
              <w:t>CU ‘000</w:t>
            </w:r>
          </w:p>
        </w:tc>
        <w:tc>
          <w:tcPr>
            <w:tcW w:w="2394" w:type="dxa"/>
            <w:vAlign w:val="center"/>
          </w:tcPr>
          <w:p w:rsidR="00F8165F" w:rsidRPr="00771A1A" w:rsidRDefault="00F8165F" w:rsidP="006557A2">
            <w:pPr>
              <w:jc w:val="center"/>
              <w:rPr>
                <w:rFonts w:asciiTheme="majorHAnsi" w:hAnsiTheme="majorHAnsi"/>
                <w:b/>
                <w:lang w:val="en-US"/>
              </w:rPr>
            </w:pPr>
            <w:r w:rsidRPr="00771A1A">
              <w:rPr>
                <w:rFonts w:asciiTheme="majorHAnsi" w:hAnsiTheme="majorHAnsi"/>
                <w:b/>
                <w:lang w:val="en-US"/>
              </w:rPr>
              <w:t>Consolidated statement of financial position</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Non-current tangible assets</w:t>
            </w:r>
          </w:p>
        </w:tc>
        <w:tc>
          <w:tcPr>
            <w:tcW w:w="2394" w:type="dxa"/>
            <w:vAlign w:val="center"/>
          </w:tcPr>
          <w:p w:rsidR="00F8165F" w:rsidRPr="00771A1A" w:rsidRDefault="00B46643" w:rsidP="00B46643">
            <w:pPr>
              <w:jc w:val="center"/>
              <w:rPr>
                <w:rFonts w:asciiTheme="majorHAnsi" w:hAnsiTheme="majorHAnsi"/>
                <w:color w:val="000000"/>
                <w:lang w:val="en-US"/>
              </w:rPr>
            </w:pPr>
            <w:r>
              <w:rPr>
                <w:rFonts w:asciiTheme="majorHAnsi" w:hAnsiTheme="majorHAnsi"/>
                <w:color w:val="000000"/>
                <w:lang w:val="en-US"/>
              </w:rPr>
              <w:t>750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210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Consideration transferred </w:t>
            </w:r>
            <w:r w:rsidR="00841CBC" w:rsidRPr="00771A1A">
              <w:rPr>
                <w:rFonts w:asciiTheme="majorHAnsi" w:hAnsiTheme="majorHAnsi"/>
                <w:lang w:val="en-US"/>
              </w:rPr>
              <w:t>(acquisition cost) by Parent</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Goodwill</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Current assets</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350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70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rPr>
                <w:rFonts w:asciiTheme="majorHAnsi" w:hAnsiTheme="majorHAnsi"/>
                <w:b/>
                <w:lang w:val="en-US"/>
              </w:rPr>
            </w:pPr>
            <w:r w:rsidRPr="00771A1A">
              <w:rPr>
                <w:rFonts w:asciiTheme="majorHAnsi" w:hAnsiTheme="majorHAnsi"/>
                <w:b/>
                <w:lang w:val="en-US"/>
              </w:rPr>
              <w:t>Total assets</w:t>
            </w:r>
          </w:p>
        </w:tc>
        <w:tc>
          <w:tcPr>
            <w:tcW w:w="2394" w:type="dxa"/>
            <w:vAlign w:val="center"/>
          </w:tcPr>
          <w:p w:rsidR="00F8165F" w:rsidRPr="00771A1A" w:rsidRDefault="00EB4014" w:rsidP="006557A2">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center"/>
          </w:tcPr>
          <w:p w:rsidR="00F8165F" w:rsidRPr="00771A1A" w:rsidRDefault="00EB4014" w:rsidP="006557A2">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B4014">
            <w:pPr>
              <w:jc w:val="center"/>
              <w:rPr>
                <w:rFonts w:asciiTheme="majorHAnsi" w:hAnsiTheme="majorHAnsi"/>
                <w:b/>
                <w:lang w:val="en-US"/>
              </w:rPr>
            </w:pPr>
            <w:r w:rsidRPr="00771A1A">
              <w:rPr>
                <w:rFonts w:asciiTheme="majorHAnsi" w:hAnsiTheme="majorHAnsi"/>
                <w:b/>
                <w:lang w:val="en-US"/>
              </w:rPr>
              <w:t>…</w:t>
            </w:r>
          </w:p>
        </w:tc>
      </w:tr>
      <w:tr w:rsidR="00F8165F" w:rsidRPr="00771A1A" w:rsidTr="00EB4014">
        <w:tc>
          <w:tcPr>
            <w:tcW w:w="2394" w:type="dxa"/>
            <w:vAlign w:val="center"/>
          </w:tcPr>
          <w:p w:rsidR="00F8165F" w:rsidRPr="00771A1A" w:rsidRDefault="00F8165F" w:rsidP="006557A2">
            <w:pPr>
              <w:rPr>
                <w:rFonts w:asciiTheme="majorHAnsi" w:hAnsiTheme="majorHAnsi"/>
                <w:lang w:val="en-US"/>
              </w:rPr>
            </w:pPr>
          </w:p>
        </w:tc>
        <w:tc>
          <w:tcPr>
            <w:tcW w:w="2394" w:type="dxa"/>
            <w:vAlign w:val="center"/>
          </w:tcPr>
          <w:p w:rsidR="00F8165F" w:rsidRPr="00771A1A" w:rsidRDefault="00F8165F" w:rsidP="006557A2">
            <w:pPr>
              <w:jc w:val="center"/>
              <w:rPr>
                <w:rFonts w:asciiTheme="majorHAnsi" w:hAnsiTheme="majorHAnsi"/>
                <w:color w:val="000000"/>
                <w:lang w:val="en-US"/>
              </w:rPr>
            </w:pPr>
          </w:p>
        </w:tc>
        <w:tc>
          <w:tcPr>
            <w:tcW w:w="2394" w:type="dxa"/>
            <w:vAlign w:val="center"/>
          </w:tcPr>
          <w:p w:rsidR="00F8165F" w:rsidRPr="00771A1A" w:rsidRDefault="00F8165F" w:rsidP="006557A2">
            <w:pPr>
              <w:jc w:val="center"/>
              <w:rPr>
                <w:rFonts w:asciiTheme="majorHAnsi" w:hAnsiTheme="majorHAnsi"/>
                <w:color w:val="000000"/>
                <w:lang w:val="en-US"/>
              </w:rPr>
            </w:pPr>
          </w:p>
        </w:tc>
        <w:tc>
          <w:tcPr>
            <w:tcW w:w="2394" w:type="dxa"/>
            <w:vAlign w:val="bottom"/>
          </w:tcPr>
          <w:p w:rsidR="00F8165F" w:rsidRPr="00771A1A" w:rsidRDefault="00F8165F" w:rsidP="00EB4014">
            <w:pPr>
              <w:jc w:val="center"/>
              <w:rPr>
                <w:rFonts w:asciiTheme="majorHAnsi" w:hAnsiTheme="majorHAnsi"/>
                <w:lang w:val="en-US"/>
              </w:rPr>
            </w:pP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Legal capital</w:t>
            </w:r>
          </w:p>
        </w:tc>
        <w:tc>
          <w:tcPr>
            <w:tcW w:w="2394" w:type="dxa"/>
            <w:vAlign w:val="center"/>
          </w:tcPr>
          <w:p w:rsidR="00F8165F" w:rsidRPr="00771A1A" w:rsidRDefault="00B46643" w:rsidP="00B46643">
            <w:pPr>
              <w:jc w:val="center"/>
              <w:rPr>
                <w:rFonts w:asciiTheme="majorHAnsi" w:hAnsiTheme="majorHAnsi"/>
                <w:color w:val="000000"/>
                <w:lang w:val="en-US"/>
              </w:rPr>
            </w:pPr>
            <w:r>
              <w:rPr>
                <w:rFonts w:asciiTheme="majorHAnsi" w:hAnsiTheme="majorHAnsi"/>
                <w:color w:val="000000"/>
                <w:lang w:val="en-US"/>
              </w:rPr>
              <w:t>1,</w:t>
            </w:r>
            <w:r w:rsidR="00841CBC" w:rsidRPr="00771A1A">
              <w:rPr>
                <w:rFonts w:asciiTheme="majorHAnsi" w:hAnsiTheme="majorHAnsi"/>
                <w:color w:val="000000"/>
                <w:lang w:val="en-US"/>
              </w:rPr>
              <w:t>100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220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Retained earnings </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60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56053">
        <w:tc>
          <w:tcPr>
            <w:tcW w:w="2394" w:type="dxa"/>
            <w:vAlign w:val="center"/>
          </w:tcPr>
          <w:p w:rsidR="00F8165F" w:rsidRPr="00771A1A" w:rsidRDefault="00F8165F" w:rsidP="006557A2">
            <w:pPr>
              <w:rPr>
                <w:rFonts w:asciiTheme="majorHAnsi" w:hAnsiTheme="majorHAnsi"/>
                <w:b/>
                <w:lang w:val="en-US"/>
              </w:rPr>
            </w:pPr>
            <w:r w:rsidRPr="00771A1A">
              <w:rPr>
                <w:rFonts w:asciiTheme="majorHAnsi" w:hAnsiTheme="majorHAnsi"/>
                <w:b/>
                <w:lang w:val="en-US"/>
              </w:rPr>
              <w:t>Total equity and liabilities</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lang w:val="en-US"/>
              </w:rPr>
            </w:pPr>
            <w:r w:rsidRPr="00771A1A">
              <w:rPr>
                <w:rFonts w:asciiTheme="majorHAnsi" w:hAnsiTheme="majorHAnsi"/>
                <w:b/>
                <w:lang w:val="en-US"/>
              </w:rPr>
              <w:t>…</w:t>
            </w:r>
          </w:p>
        </w:tc>
      </w:tr>
    </w:tbl>
    <w:p w:rsidR="006D593F" w:rsidRPr="00771A1A" w:rsidRDefault="006D593F" w:rsidP="009450E3">
      <w:pPr>
        <w:rPr>
          <w:rFonts w:asciiTheme="majorHAnsi" w:hAnsiTheme="majorHAnsi"/>
          <w:lang w:val="en-US"/>
        </w:rPr>
      </w:pPr>
    </w:p>
    <w:p w:rsidR="00B46643" w:rsidRDefault="00B46643" w:rsidP="00774F54">
      <w:pPr>
        <w:rPr>
          <w:rFonts w:asciiTheme="majorHAnsi" w:eastAsiaTheme="minorHAnsi" w:hAnsiTheme="majorHAnsi" w:cstheme="minorBidi"/>
          <w:u w:val="single"/>
          <w:lang w:val="en-US"/>
        </w:rPr>
      </w:pPr>
    </w:p>
    <w:p w:rsidR="00774F54" w:rsidRPr="00771A1A" w:rsidRDefault="00B52C02" w:rsidP="00774F54">
      <w:pPr>
        <w:rPr>
          <w:rFonts w:asciiTheme="majorHAnsi" w:hAnsiTheme="majorHAnsi"/>
          <w:u w:val="single"/>
          <w:lang w:val="en-US"/>
        </w:rPr>
      </w:pPr>
      <w:r w:rsidRPr="00AF14CD">
        <w:rPr>
          <w:rFonts w:asciiTheme="majorHAnsi" w:eastAsiaTheme="minorHAnsi" w:hAnsiTheme="majorHAnsi" w:cstheme="minorBidi"/>
          <w:u w:val="single"/>
          <w:lang w:val="en-US"/>
        </w:rPr>
        <w:t xml:space="preserve">Exercise </w:t>
      </w:r>
      <w:r w:rsidR="00E56053" w:rsidRPr="00AF14CD">
        <w:rPr>
          <w:rFonts w:asciiTheme="majorHAnsi" w:hAnsiTheme="majorHAnsi"/>
          <w:u w:val="single"/>
          <w:lang w:val="en-US"/>
        </w:rPr>
        <w:t>2</w:t>
      </w:r>
      <w:r w:rsidR="00774F54" w:rsidRPr="00AF14CD">
        <w:rPr>
          <w:rFonts w:asciiTheme="majorHAnsi" w:hAnsiTheme="majorHAnsi"/>
          <w:u w:val="single"/>
          <w:lang w:val="en-US"/>
        </w:rPr>
        <w:t xml:space="preserve">: </w:t>
      </w:r>
      <w:r w:rsidR="00526C51" w:rsidRPr="00AF14CD">
        <w:rPr>
          <w:rFonts w:asciiTheme="majorHAnsi" w:hAnsiTheme="majorHAnsi"/>
          <w:u w:val="single"/>
          <w:lang w:val="en-US"/>
        </w:rPr>
        <w:t>Compile consolidated statement of financial position and account for goodwill for</w:t>
      </w:r>
      <w:r w:rsidR="006674AF" w:rsidRPr="00AF14CD">
        <w:rPr>
          <w:rFonts w:asciiTheme="majorHAnsi" w:hAnsiTheme="majorHAnsi"/>
          <w:u w:val="single"/>
          <w:lang w:val="en-US"/>
        </w:rPr>
        <w:t xml:space="preserve"> the</w:t>
      </w:r>
      <w:r w:rsidR="00526C51" w:rsidRPr="00AF14CD">
        <w:rPr>
          <w:rFonts w:asciiTheme="majorHAnsi" w:hAnsiTheme="majorHAnsi"/>
          <w:u w:val="single"/>
          <w:lang w:val="en-US"/>
        </w:rPr>
        <w:t xml:space="preserve"> entity presented below</w:t>
      </w:r>
    </w:p>
    <w:tbl>
      <w:tblPr>
        <w:tblStyle w:val="TableGrid"/>
        <w:tblW w:w="0" w:type="auto"/>
        <w:tblLook w:val="04A0" w:firstRow="1" w:lastRow="0" w:firstColumn="1" w:lastColumn="0" w:noHBand="0" w:noVBand="1"/>
      </w:tblPr>
      <w:tblGrid>
        <w:gridCol w:w="2394"/>
        <w:gridCol w:w="2394"/>
        <w:gridCol w:w="2394"/>
        <w:gridCol w:w="2394"/>
      </w:tblGrid>
      <w:tr w:rsidR="00A27586" w:rsidRPr="00771A1A" w:rsidTr="006557A2">
        <w:trPr>
          <w:trHeight w:val="1084"/>
        </w:trPr>
        <w:tc>
          <w:tcPr>
            <w:tcW w:w="9576" w:type="dxa"/>
            <w:gridSpan w:val="4"/>
            <w:vAlign w:val="center"/>
          </w:tcPr>
          <w:p w:rsidR="00841CBC" w:rsidRPr="00771A1A" w:rsidRDefault="00A27586" w:rsidP="00A27586">
            <w:pPr>
              <w:jc w:val="center"/>
              <w:rPr>
                <w:rFonts w:asciiTheme="majorHAnsi" w:hAnsiTheme="majorHAnsi"/>
                <w:b/>
                <w:lang w:val="en-US"/>
              </w:rPr>
            </w:pPr>
            <w:r w:rsidRPr="00771A1A">
              <w:rPr>
                <w:rFonts w:asciiTheme="majorHAnsi" w:hAnsiTheme="majorHAnsi"/>
                <w:b/>
                <w:lang w:val="en-US"/>
              </w:rPr>
              <w:t xml:space="preserve">Parent acquires </w:t>
            </w:r>
            <w:r w:rsidR="00245250">
              <w:rPr>
                <w:rFonts w:asciiTheme="majorHAnsi" w:hAnsiTheme="majorHAnsi"/>
                <w:b/>
                <w:lang w:val="en-US"/>
              </w:rPr>
              <w:t>100</w:t>
            </w:r>
            <w:r w:rsidRPr="00771A1A">
              <w:rPr>
                <w:rFonts w:asciiTheme="majorHAnsi" w:hAnsiTheme="majorHAnsi"/>
                <w:b/>
                <w:lang w:val="en-US"/>
              </w:rPr>
              <w:t xml:space="preserve">% of subsidiary </w:t>
            </w:r>
          </w:p>
          <w:p w:rsidR="00841CBC" w:rsidRPr="00771A1A" w:rsidRDefault="00841CBC" w:rsidP="00841CBC">
            <w:pPr>
              <w:jc w:val="center"/>
              <w:rPr>
                <w:rFonts w:asciiTheme="majorHAnsi" w:hAnsiTheme="majorHAnsi"/>
                <w:b/>
                <w:lang w:val="en-US"/>
              </w:rPr>
            </w:pPr>
          </w:p>
          <w:p w:rsidR="00A27586" w:rsidRPr="00771A1A" w:rsidRDefault="00A27586" w:rsidP="00841CBC">
            <w:pPr>
              <w:jc w:val="center"/>
              <w:rPr>
                <w:rFonts w:asciiTheme="majorHAnsi" w:hAnsiTheme="majorHAnsi"/>
                <w:b/>
                <w:i/>
                <w:lang w:val="en-US"/>
              </w:rPr>
            </w:pPr>
            <w:r w:rsidRPr="00771A1A">
              <w:rPr>
                <w:rFonts w:asciiTheme="majorHAnsi" w:hAnsiTheme="majorHAnsi"/>
                <w:b/>
                <w:lang w:val="en-US"/>
              </w:rPr>
              <w:t xml:space="preserve">Goodwill = </w:t>
            </w:r>
            <w:r w:rsidR="00841CBC" w:rsidRPr="00771A1A">
              <w:rPr>
                <w:rFonts w:asciiTheme="majorHAnsi" w:hAnsiTheme="majorHAnsi"/>
                <w:b/>
                <w:i/>
                <w:lang w:val="en-US"/>
              </w:rPr>
              <w:t>…</w:t>
            </w:r>
          </w:p>
          <w:p w:rsidR="00841CBC" w:rsidRPr="00771A1A" w:rsidRDefault="00841CBC" w:rsidP="00841CBC">
            <w:pPr>
              <w:jc w:val="center"/>
              <w:rPr>
                <w:rFonts w:asciiTheme="majorHAnsi" w:hAnsiTheme="majorHAnsi"/>
                <w:b/>
                <w:lang w:val="en-US"/>
              </w:rPr>
            </w:pPr>
          </w:p>
        </w:tc>
      </w:tr>
      <w:tr w:rsidR="00B46643" w:rsidRPr="00771A1A" w:rsidTr="00E611A4">
        <w:tc>
          <w:tcPr>
            <w:tcW w:w="2394" w:type="dxa"/>
            <w:vAlign w:val="center"/>
          </w:tcPr>
          <w:p w:rsidR="00B46643" w:rsidRPr="00771A1A" w:rsidRDefault="00B46643" w:rsidP="00E611A4">
            <w:pPr>
              <w:jc w:val="center"/>
              <w:rPr>
                <w:rFonts w:asciiTheme="majorHAnsi" w:hAnsiTheme="majorHAnsi"/>
                <w:b/>
                <w:lang w:val="en-US"/>
              </w:rPr>
            </w:pPr>
          </w:p>
        </w:tc>
        <w:tc>
          <w:tcPr>
            <w:tcW w:w="2394" w:type="dxa"/>
            <w:vAlign w:val="center"/>
          </w:tcPr>
          <w:p w:rsidR="00B46643" w:rsidRDefault="00B46643" w:rsidP="00E611A4">
            <w:pPr>
              <w:jc w:val="center"/>
              <w:rPr>
                <w:rFonts w:asciiTheme="majorHAnsi" w:hAnsiTheme="majorHAnsi"/>
                <w:b/>
                <w:lang w:val="en-US"/>
              </w:rPr>
            </w:pPr>
            <w:r w:rsidRPr="00771A1A">
              <w:rPr>
                <w:rFonts w:asciiTheme="majorHAnsi" w:hAnsiTheme="majorHAnsi"/>
                <w:b/>
                <w:lang w:val="en-US"/>
              </w:rPr>
              <w:t>Parent</w:t>
            </w:r>
          </w:p>
          <w:p w:rsidR="00B46643" w:rsidRPr="00771A1A" w:rsidRDefault="00B46643" w:rsidP="00E611A4">
            <w:pPr>
              <w:jc w:val="center"/>
              <w:rPr>
                <w:rFonts w:asciiTheme="majorHAnsi" w:hAnsiTheme="majorHAnsi"/>
                <w:b/>
                <w:lang w:val="en-US"/>
              </w:rPr>
            </w:pPr>
            <w:r>
              <w:rPr>
                <w:rFonts w:asciiTheme="majorHAnsi" w:hAnsiTheme="majorHAnsi"/>
                <w:b/>
                <w:lang w:val="en-US"/>
              </w:rPr>
              <w:t>CU ‘000</w:t>
            </w:r>
          </w:p>
        </w:tc>
        <w:tc>
          <w:tcPr>
            <w:tcW w:w="2394" w:type="dxa"/>
            <w:vAlign w:val="center"/>
          </w:tcPr>
          <w:p w:rsidR="00B46643" w:rsidRDefault="00B46643" w:rsidP="00E611A4">
            <w:pPr>
              <w:jc w:val="center"/>
              <w:rPr>
                <w:rFonts w:asciiTheme="majorHAnsi" w:hAnsiTheme="majorHAnsi"/>
                <w:b/>
                <w:lang w:val="en-US"/>
              </w:rPr>
            </w:pPr>
            <w:r w:rsidRPr="00771A1A">
              <w:rPr>
                <w:rFonts w:asciiTheme="majorHAnsi" w:hAnsiTheme="majorHAnsi"/>
                <w:b/>
                <w:lang w:val="en-US"/>
              </w:rPr>
              <w:t>Subsidiary</w:t>
            </w:r>
          </w:p>
          <w:p w:rsidR="00B46643" w:rsidRPr="00771A1A" w:rsidRDefault="00B46643" w:rsidP="00E611A4">
            <w:pPr>
              <w:jc w:val="center"/>
              <w:rPr>
                <w:rFonts w:asciiTheme="majorHAnsi" w:hAnsiTheme="majorHAnsi"/>
                <w:b/>
                <w:lang w:val="en-US"/>
              </w:rPr>
            </w:pPr>
            <w:r>
              <w:rPr>
                <w:rFonts w:asciiTheme="majorHAnsi" w:hAnsiTheme="majorHAnsi"/>
                <w:b/>
                <w:lang w:val="en-US"/>
              </w:rPr>
              <w:t>CU ‘000</w:t>
            </w:r>
          </w:p>
        </w:tc>
        <w:tc>
          <w:tcPr>
            <w:tcW w:w="2394" w:type="dxa"/>
            <w:vAlign w:val="center"/>
          </w:tcPr>
          <w:p w:rsidR="00B46643" w:rsidRPr="00771A1A" w:rsidRDefault="00B46643" w:rsidP="00E611A4">
            <w:pPr>
              <w:jc w:val="center"/>
              <w:rPr>
                <w:rFonts w:asciiTheme="majorHAnsi" w:hAnsiTheme="majorHAnsi"/>
                <w:b/>
                <w:lang w:val="en-US"/>
              </w:rPr>
            </w:pPr>
            <w:r w:rsidRPr="00771A1A">
              <w:rPr>
                <w:rFonts w:asciiTheme="majorHAnsi" w:hAnsiTheme="majorHAnsi"/>
                <w:b/>
                <w:lang w:val="en-US"/>
              </w:rPr>
              <w:t>Consolidated statement of financial position</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Non-current tangible assets</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750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210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Consideration transferred </w:t>
            </w:r>
            <w:r w:rsidR="00841CBC" w:rsidRPr="00771A1A">
              <w:rPr>
                <w:rFonts w:asciiTheme="majorHAnsi" w:hAnsiTheme="majorHAnsi"/>
                <w:lang w:val="en-US"/>
              </w:rPr>
              <w:t>(acquisition cost) by Parent</w:t>
            </w:r>
          </w:p>
        </w:tc>
        <w:tc>
          <w:tcPr>
            <w:tcW w:w="2394" w:type="dxa"/>
            <w:vAlign w:val="center"/>
          </w:tcPr>
          <w:p w:rsidR="00F8165F" w:rsidRPr="00771A1A" w:rsidRDefault="00145E9A" w:rsidP="00145E9A">
            <w:pPr>
              <w:jc w:val="center"/>
              <w:rPr>
                <w:rFonts w:asciiTheme="majorHAnsi" w:hAnsiTheme="majorHAnsi"/>
                <w:color w:val="000000"/>
                <w:lang w:val="en-US"/>
              </w:rPr>
            </w:pPr>
            <w:r>
              <w:rPr>
                <w:rFonts w:asciiTheme="majorHAnsi" w:hAnsiTheme="majorHAnsi"/>
                <w:color w:val="000000"/>
                <w:lang w:val="en-US"/>
              </w:rPr>
              <w:t>280</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Goodwill</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Current assets</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350</w:t>
            </w:r>
          </w:p>
        </w:tc>
        <w:tc>
          <w:tcPr>
            <w:tcW w:w="2394" w:type="dxa"/>
            <w:vAlign w:val="center"/>
          </w:tcPr>
          <w:p w:rsidR="00F8165F" w:rsidRPr="00771A1A" w:rsidRDefault="00145E9A" w:rsidP="00B46643">
            <w:pPr>
              <w:jc w:val="center"/>
              <w:rPr>
                <w:rFonts w:asciiTheme="majorHAnsi" w:hAnsiTheme="majorHAnsi"/>
                <w:color w:val="000000"/>
                <w:lang w:val="en-US"/>
              </w:rPr>
            </w:pPr>
            <w:r>
              <w:rPr>
                <w:rFonts w:asciiTheme="majorHAnsi" w:hAnsiTheme="majorHAnsi"/>
                <w:color w:val="000000"/>
                <w:lang w:val="en-US"/>
              </w:rPr>
              <w:t>9</w:t>
            </w:r>
            <w:r w:rsidR="00841CBC" w:rsidRPr="00771A1A">
              <w:rPr>
                <w:rFonts w:asciiTheme="majorHAnsi" w:hAnsiTheme="majorHAnsi"/>
                <w:color w:val="000000"/>
                <w:lang w:val="en-US"/>
              </w:rPr>
              <w:t>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rPr>
                <w:rFonts w:asciiTheme="majorHAnsi" w:hAnsiTheme="majorHAnsi"/>
                <w:b/>
                <w:lang w:val="en-US"/>
              </w:rPr>
            </w:pPr>
            <w:r w:rsidRPr="00771A1A">
              <w:rPr>
                <w:rFonts w:asciiTheme="majorHAnsi" w:hAnsiTheme="majorHAnsi"/>
                <w:b/>
                <w:lang w:val="en-US"/>
              </w:rPr>
              <w:t>Total assets</w:t>
            </w:r>
          </w:p>
        </w:tc>
        <w:tc>
          <w:tcPr>
            <w:tcW w:w="2394" w:type="dxa"/>
            <w:vAlign w:val="center"/>
          </w:tcPr>
          <w:p w:rsidR="00F8165F" w:rsidRPr="00771A1A" w:rsidRDefault="00EB4014" w:rsidP="006557A2">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center"/>
          </w:tcPr>
          <w:p w:rsidR="00F8165F" w:rsidRPr="00771A1A" w:rsidRDefault="00EB4014" w:rsidP="006557A2">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B4014">
            <w:pPr>
              <w:jc w:val="center"/>
              <w:rPr>
                <w:rFonts w:asciiTheme="majorHAnsi" w:hAnsiTheme="majorHAnsi"/>
                <w:b/>
                <w:lang w:val="en-US"/>
              </w:rPr>
            </w:pPr>
            <w:r w:rsidRPr="00771A1A">
              <w:rPr>
                <w:rFonts w:asciiTheme="majorHAnsi" w:hAnsiTheme="majorHAnsi"/>
                <w:b/>
                <w:lang w:val="en-US"/>
              </w:rPr>
              <w:t>…</w:t>
            </w:r>
          </w:p>
        </w:tc>
      </w:tr>
      <w:tr w:rsidR="00F8165F" w:rsidRPr="00771A1A" w:rsidTr="00EB4014">
        <w:tc>
          <w:tcPr>
            <w:tcW w:w="2394" w:type="dxa"/>
            <w:vAlign w:val="center"/>
          </w:tcPr>
          <w:p w:rsidR="00F8165F" w:rsidRPr="00771A1A" w:rsidRDefault="00F8165F" w:rsidP="006557A2">
            <w:pPr>
              <w:rPr>
                <w:rFonts w:asciiTheme="majorHAnsi" w:hAnsiTheme="majorHAnsi"/>
                <w:lang w:val="en-US"/>
              </w:rPr>
            </w:pPr>
          </w:p>
        </w:tc>
        <w:tc>
          <w:tcPr>
            <w:tcW w:w="2394" w:type="dxa"/>
            <w:vAlign w:val="center"/>
          </w:tcPr>
          <w:p w:rsidR="00F8165F" w:rsidRPr="00771A1A" w:rsidRDefault="00F8165F" w:rsidP="006557A2">
            <w:pPr>
              <w:jc w:val="center"/>
              <w:rPr>
                <w:rFonts w:asciiTheme="majorHAnsi" w:hAnsiTheme="majorHAnsi"/>
                <w:color w:val="000000"/>
                <w:lang w:val="en-US"/>
              </w:rPr>
            </w:pPr>
          </w:p>
        </w:tc>
        <w:tc>
          <w:tcPr>
            <w:tcW w:w="2394" w:type="dxa"/>
            <w:vAlign w:val="center"/>
          </w:tcPr>
          <w:p w:rsidR="00F8165F" w:rsidRPr="00771A1A" w:rsidRDefault="00F8165F" w:rsidP="006557A2">
            <w:pPr>
              <w:jc w:val="center"/>
              <w:rPr>
                <w:rFonts w:asciiTheme="majorHAnsi" w:hAnsiTheme="majorHAnsi"/>
                <w:color w:val="000000"/>
                <w:lang w:val="en-US"/>
              </w:rPr>
            </w:pPr>
          </w:p>
        </w:tc>
        <w:tc>
          <w:tcPr>
            <w:tcW w:w="2394" w:type="dxa"/>
            <w:vAlign w:val="bottom"/>
          </w:tcPr>
          <w:p w:rsidR="00F8165F" w:rsidRPr="00771A1A" w:rsidRDefault="00F8165F" w:rsidP="00EB4014">
            <w:pPr>
              <w:jc w:val="center"/>
              <w:rPr>
                <w:rFonts w:asciiTheme="majorHAnsi" w:hAnsiTheme="majorHAnsi"/>
                <w:lang w:val="en-US"/>
              </w:rPr>
            </w:pP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Legal capital</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1</w:t>
            </w:r>
            <w:r w:rsidR="00B46643">
              <w:rPr>
                <w:rFonts w:asciiTheme="majorHAnsi" w:hAnsiTheme="majorHAnsi"/>
                <w:color w:val="000000"/>
                <w:lang w:val="en-US"/>
              </w:rPr>
              <w:t>,</w:t>
            </w:r>
            <w:r w:rsidRPr="00771A1A">
              <w:rPr>
                <w:rFonts w:asciiTheme="majorHAnsi" w:hAnsiTheme="majorHAnsi"/>
                <w:color w:val="000000"/>
                <w:lang w:val="en-US"/>
              </w:rPr>
              <w:t>100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220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Retained earnings </w:t>
            </w:r>
          </w:p>
        </w:tc>
        <w:tc>
          <w:tcPr>
            <w:tcW w:w="2394" w:type="dxa"/>
            <w:vAlign w:val="center"/>
          </w:tcPr>
          <w:p w:rsidR="00F8165F" w:rsidRPr="00771A1A" w:rsidRDefault="00145E9A" w:rsidP="00B46643">
            <w:pPr>
              <w:jc w:val="center"/>
              <w:rPr>
                <w:rFonts w:asciiTheme="majorHAnsi" w:hAnsiTheme="majorHAnsi"/>
                <w:color w:val="000000"/>
                <w:lang w:val="en-US"/>
              </w:rPr>
            </w:pPr>
            <w:r>
              <w:rPr>
                <w:rFonts w:asciiTheme="majorHAnsi" w:hAnsiTheme="majorHAnsi"/>
                <w:color w:val="000000"/>
                <w:lang w:val="en-US"/>
              </w:rPr>
              <w:t>28</w:t>
            </w:r>
            <w:r w:rsidR="00841CBC" w:rsidRPr="00771A1A">
              <w:rPr>
                <w:rFonts w:asciiTheme="majorHAnsi" w:hAnsiTheme="majorHAnsi"/>
                <w:color w:val="000000"/>
                <w:lang w:val="en-US"/>
              </w:rPr>
              <w:t>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60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145E9A" w:rsidRPr="00145E9A" w:rsidTr="00E56053">
        <w:tc>
          <w:tcPr>
            <w:tcW w:w="2394" w:type="dxa"/>
            <w:vAlign w:val="center"/>
          </w:tcPr>
          <w:p w:rsidR="00145E9A" w:rsidRPr="00145E9A" w:rsidRDefault="00145E9A" w:rsidP="006557A2">
            <w:pPr>
              <w:rPr>
                <w:rFonts w:asciiTheme="majorHAnsi" w:hAnsiTheme="majorHAnsi"/>
                <w:lang w:val="en-US"/>
              </w:rPr>
            </w:pPr>
            <w:r w:rsidRPr="00145E9A">
              <w:rPr>
                <w:rFonts w:asciiTheme="majorHAnsi" w:hAnsiTheme="majorHAnsi"/>
                <w:lang w:val="en-US"/>
              </w:rPr>
              <w:lastRenderedPageBreak/>
              <w:t>Long-tern bank loan</w:t>
            </w:r>
          </w:p>
        </w:tc>
        <w:tc>
          <w:tcPr>
            <w:tcW w:w="2394" w:type="dxa"/>
            <w:vAlign w:val="bottom"/>
          </w:tcPr>
          <w:p w:rsidR="00145E9A" w:rsidRPr="00145E9A" w:rsidRDefault="00145E9A" w:rsidP="00E56053">
            <w:pPr>
              <w:jc w:val="center"/>
              <w:rPr>
                <w:rFonts w:asciiTheme="majorHAnsi" w:hAnsiTheme="majorHAnsi"/>
                <w:color w:val="000000"/>
                <w:lang w:val="en-US"/>
              </w:rPr>
            </w:pPr>
          </w:p>
        </w:tc>
        <w:tc>
          <w:tcPr>
            <w:tcW w:w="2394" w:type="dxa"/>
            <w:vAlign w:val="bottom"/>
          </w:tcPr>
          <w:p w:rsidR="00145E9A" w:rsidRPr="00145E9A" w:rsidRDefault="00145E9A" w:rsidP="00E56053">
            <w:pPr>
              <w:jc w:val="center"/>
              <w:rPr>
                <w:rFonts w:asciiTheme="majorHAnsi" w:hAnsiTheme="majorHAnsi"/>
                <w:color w:val="000000"/>
                <w:lang w:val="en-US"/>
              </w:rPr>
            </w:pPr>
            <w:r>
              <w:rPr>
                <w:rFonts w:asciiTheme="majorHAnsi" w:hAnsiTheme="majorHAnsi"/>
                <w:color w:val="000000"/>
                <w:lang w:val="en-US"/>
              </w:rPr>
              <w:t>20</w:t>
            </w:r>
          </w:p>
        </w:tc>
        <w:tc>
          <w:tcPr>
            <w:tcW w:w="2394" w:type="dxa"/>
            <w:vAlign w:val="bottom"/>
          </w:tcPr>
          <w:p w:rsidR="00145E9A" w:rsidRPr="00145E9A" w:rsidRDefault="00145E9A" w:rsidP="00E56053">
            <w:pPr>
              <w:jc w:val="center"/>
              <w:rPr>
                <w:rFonts w:asciiTheme="majorHAnsi" w:hAnsiTheme="majorHAnsi"/>
                <w:lang w:val="en-US"/>
              </w:rPr>
            </w:pPr>
          </w:p>
        </w:tc>
      </w:tr>
      <w:tr w:rsidR="00F8165F" w:rsidRPr="00771A1A" w:rsidTr="00E56053">
        <w:tc>
          <w:tcPr>
            <w:tcW w:w="2394" w:type="dxa"/>
            <w:vAlign w:val="center"/>
          </w:tcPr>
          <w:p w:rsidR="00F8165F" w:rsidRPr="00771A1A" w:rsidRDefault="00F8165F" w:rsidP="006557A2">
            <w:pPr>
              <w:rPr>
                <w:rFonts w:asciiTheme="majorHAnsi" w:hAnsiTheme="majorHAnsi"/>
                <w:b/>
                <w:lang w:val="en-US"/>
              </w:rPr>
            </w:pPr>
            <w:r w:rsidRPr="00771A1A">
              <w:rPr>
                <w:rFonts w:asciiTheme="majorHAnsi" w:hAnsiTheme="majorHAnsi"/>
                <w:b/>
                <w:lang w:val="en-US"/>
              </w:rPr>
              <w:t>Total equity and liabilities</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lang w:val="en-US"/>
              </w:rPr>
            </w:pPr>
            <w:r w:rsidRPr="00771A1A">
              <w:rPr>
                <w:rFonts w:asciiTheme="majorHAnsi" w:hAnsiTheme="majorHAnsi"/>
                <w:b/>
                <w:lang w:val="en-US"/>
              </w:rPr>
              <w:t>…</w:t>
            </w:r>
          </w:p>
        </w:tc>
      </w:tr>
    </w:tbl>
    <w:p w:rsidR="00B52C02" w:rsidRPr="00771A1A" w:rsidRDefault="00B52C02" w:rsidP="00774F54">
      <w:pPr>
        <w:rPr>
          <w:rFonts w:asciiTheme="majorHAnsi" w:hAnsiTheme="majorHAnsi"/>
          <w:u w:val="single"/>
          <w:lang w:val="en-US"/>
        </w:rPr>
      </w:pPr>
    </w:p>
    <w:p w:rsidR="00B46643" w:rsidRDefault="00B46643" w:rsidP="00774F54">
      <w:pPr>
        <w:rPr>
          <w:rFonts w:asciiTheme="majorHAnsi" w:eastAsiaTheme="minorHAnsi" w:hAnsiTheme="majorHAnsi" w:cstheme="minorBidi"/>
          <w:u w:val="single"/>
          <w:lang w:val="en-US"/>
        </w:rPr>
      </w:pPr>
    </w:p>
    <w:p w:rsidR="00774F54" w:rsidRPr="00771A1A" w:rsidRDefault="00B52C02" w:rsidP="00774F54">
      <w:pPr>
        <w:rPr>
          <w:rFonts w:asciiTheme="majorHAnsi" w:hAnsiTheme="majorHAnsi"/>
          <w:u w:val="single"/>
          <w:lang w:val="en-US"/>
        </w:rPr>
      </w:pPr>
      <w:r w:rsidRPr="00771A1A">
        <w:rPr>
          <w:rFonts w:asciiTheme="majorHAnsi" w:eastAsiaTheme="minorHAnsi" w:hAnsiTheme="majorHAnsi" w:cstheme="minorBidi"/>
          <w:u w:val="single"/>
          <w:lang w:val="en-US"/>
        </w:rPr>
        <w:t xml:space="preserve">Exercise </w:t>
      </w:r>
      <w:r w:rsidR="00E56053" w:rsidRPr="00771A1A">
        <w:rPr>
          <w:rFonts w:asciiTheme="majorHAnsi" w:hAnsiTheme="majorHAnsi"/>
          <w:u w:val="single"/>
          <w:lang w:val="en-US"/>
        </w:rPr>
        <w:t>3</w:t>
      </w:r>
      <w:r w:rsidR="00774F54" w:rsidRPr="00771A1A">
        <w:rPr>
          <w:rFonts w:asciiTheme="majorHAnsi" w:hAnsiTheme="majorHAnsi"/>
          <w:u w:val="single"/>
          <w:lang w:val="en-US"/>
        </w:rPr>
        <w:t xml:space="preserve">: </w:t>
      </w:r>
      <w:r w:rsidR="00526C51" w:rsidRPr="00771A1A">
        <w:rPr>
          <w:rFonts w:asciiTheme="majorHAnsi" w:hAnsiTheme="majorHAnsi"/>
          <w:u w:val="single"/>
          <w:lang w:val="en-US"/>
        </w:rPr>
        <w:t>Compile consolidated statement of financial position and account for goodwill and controlling interest for the entity presented below</w:t>
      </w:r>
    </w:p>
    <w:tbl>
      <w:tblPr>
        <w:tblStyle w:val="TableGrid"/>
        <w:tblW w:w="0" w:type="auto"/>
        <w:tblLook w:val="04A0" w:firstRow="1" w:lastRow="0" w:firstColumn="1" w:lastColumn="0" w:noHBand="0" w:noVBand="1"/>
      </w:tblPr>
      <w:tblGrid>
        <w:gridCol w:w="2394"/>
        <w:gridCol w:w="2394"/>
        <w:gridCol w:w="2394"/>
        <w:gridCol w:w="2394"/>
      </w:tblGrid>
      <w:tr w:rsidR="00A27586" w:rsidRPr="00771A1A" w:rsidTr="00A27586">
        <w:trPr>
          <w:trHeight w:val="1353"/>
        </w:trPr>
        <w:tc>
          <w:tcPr>
            <w:tcW w:w="9576" w:type="dxa"/>
            <w:gridSpan w:val="4"/>
            <w:vAlign w:val="center"/>
          </w:tcPr>
          <w:p w:rsidR="00841CBC" w:rsidRPr="00771A1A" w:rsidRDefault="00A27586" w:rsidP="00A27586">
            <w:pPr>
              <w:jc w:val="center"/>
              <w:rPr>
                <w:rFonts w:asciiTheme="majorHAnsi" w:hAnsiTheme="majorHAnsi"/>
                <w:b/>
                <w:lang w:val="en-US"/>
              </w:rPr>
            </w:pPr>
            <w:r w:rsidRPr="00771A1A">
              <w:rPr>
                <w:rFonts w:asciiTheme="majorHAnsi" w:hAnsiTheme="majorHAnsi"/>
                <w:b/>
                <w:lang w:val="en-US"/>
              </w:rPr>
              <w:t>Parent acquires 80% of subsidiary</w:t>
            </w:r>
            <w:r w:rsidR="00841CBC" w:rsidRPr="00771A1A">
              <w:rPr>
                <w:rFonts w:asciiTheme="majorHAnsi" w:hAnsiTheme="majorHAnsi"/>
                <w:b/>
                <w:lang w:val="en-US"/>
              </w:rPr>
              <w:t>’s equity</w:t>
            </w:r>
            <w:r w:rsidRPr="00771A1A">
              <w:rPr>
                <w:rFonts w:asciiTheme="majorHAnsi" w:hAnsiTheme="majorHAnsi"/>
                <w:b/>
                <w:lang w:val="en-US"/>
              </w:rPr>
              <w:t xml:space="preserve"> </w:t>
            </w:r>
          </w:p>
          <w:p w:rsidR="00841CBC" w:rsidRPr="00771A1A" w:rsidRDefault="00841CBC" w:rsidP="00F8165F">
            <w:pPr>
              <w:jc w:val="center"/>
              <w:rPr>
                <w:rFonts w:asciiTheme="majorHAnsi" w:hAnsiTheme="majorHAnsi"/>
                <w:b/>
                <w:i/>
                <w:lang w:val="en-US"/>
              </w:rPr>
            </w:pPr>
          </w:p>
          <w:p w:rsidR="00F8165F" w:rsidRPr="00771A1A" w:rsidRDefault="00A27586" w:rsidP="00F8165F">
            <w:pPr>
              <w:jc w:val="center"/>
              <w:rPr>
                <w:rFonts w:asciiTheme="majorHAnsi" w:hAnsiTheme="majorHAnsi"/>
                <w:b/>
                <w:lang w:val="en-US"/>
              </w:rPr>
            </w:pPr>
            <w:r w:rsidRPr="00771A1A">
              <w:rPr>
                <w:rFonts w:asciiTheme="majorHAnsi" w:hAnsiTheme="majorHAnsi"/>
                <w:b/>
                <w:lang w:val="en-US"/>
              </w:rPr>
              <w:t xml:space="preserve">Goodwill = </w:t>
            </w:r>
            <w:r w:rsidR="00F8165F" w:rsidRPr="00771A1A">
              <w:rPr>
                <w:rFonts w:asciiTheme="majorHAnsi" w:hAnsiTheme="majorHAnsi"/>
                <w:b/>
                <w:lang w:val="en-US"/>
              </w:rPr>
              <w:t>…</w:t>
            </w:r>
          </w:p>
          <w:p w:rsidR="00A27586" w:rsidRPr="00771A1A" w:rsidRDefault="00A27586" w:rsidP="00A27586">
            <w:pPr>
              <w:jc w:val="center"/>
              <w:rPr>
                <w:rFonts w:asciiTheme="majorHAnsi" w:hAnsiTheme="majorHAnsi"/>
                <w:b/>
                <w:lang w:val="en-US"/>
              </w:rPr>
            </w:pPr>
          </w:p>
        </w:tc>
      </w:tr>
      <w:tr w:rsidR="00B46643" w:rsidRPr="00771A1A" w:rsidTr="00E611A4">
        <w:tc>
          <w:tcPr>
            <w:tcW w:w="2394" w:type="dxa"/>
            <w:vAlign w:val="center"/>
          </w:tcPr>
          <w:p w:rsidR="00B46643" w:rsidRPr="00771A1A" w:rsidRDefault="00B46643" w:rsidP="00E611A4">
            <w:pPr>
              <w:jc w:val="center"/>
              <w:rPr>
                <w:rFonts w:asciiTheme="majorHAnsi" w:hAnsiTheme="majorHAnsi"/>
                <w:b/>
                <w:lang w:val="en-US"/>
              </w:rPr>
            </w:pPr>
          </w:p>
        </w:tc>
        <w:tc>
          <w:tcPr>
            <w:tcW w:w="2394" w:type="dxa"/>
            <w:vAlign w:val="center"/>
          </w:tcPr>
          <w:p w:rsidR="00B46643" w:rsidRDefault="00B46643" w:rsidP="00E611A4">
            <w:pPr>
              <w:jc w:val="center"/>
              <w:rPr>
                <w:rFonts w:asciiTheme="majorHAnsi" w:hAnsiTheme="majorHAnsi"/>
                <w:b/>
                <w:lang w:val="en-US"/>
              </w:rPr>
            </w:pPr>
            <w:r w:rsidRPr="00771A1A">
              <w:rPr>
                <w:rFonts w:asciiTheme="majorHAnsi" w:hAnsiTheme="majorHAnsi"/>
                <w:b/>
                <w:lang w:val="en-US"/>
              </w:rPr>
              <w:t>Parent</w:t>
            </w:r>
          </w:p>
          <w:p w:rsidR="00B46643" w:rsidRPr="00771A1A" w:rsidRDefault="00B46643" w:rsidP="00E611A4">
            <w:pPr>
              <w:jc w:val="center"/>
              <w:rPr>
                <w:rFonts w:asciiTheme="majorHAnsi" w:hAnsiTheme="majorHAnsi"/>
                <w:b/>
                <w:lang w:val="en-US"/>
              </w:rPr>
            </w:pPr>
            <w:r>
              <w:rPr>
                <w:rFonts w:asciiTheme="majorHAnsi" w:hAnsiTheme="majorHAnsi"/>
                <w:b/>
                <w:lang w:val="en-US"/>
              </w:rPr>
              <w:t>CU ‘000</w:t>
            </w:r>
          </w:p>
        </w:tc>
        <w:tc>
          <w:tcPr>
            <w:tcW w:w="2394" w:type="dxa"/>
            <w:vAlign w:val="center"/>
          </w:tcPr>
          <w:p w:rsidR="00B46643" w:rsidRDefault="00B46643" w:rsidP="00E611A4">
            <w:pPr>
              <w:jc w:val="center"/>
              <w:rPr>
                <w:rFonts w:asciiTheme="majorHAnsi" w:hAnsiTheme="majorHAnsi"/>
                <w:b/>
                <w:lang w:val="en-US"/>
              </w:rPr>
            </w:pPr>
            <w:r w:rsidRPr="00771A1A">
              <w:rPr>
                <w:rFonts w:asciiTheme="majorHAnsi" w:hAnsiTheme="majorHAnsi"/>
                <w:b/>
                <w:lang w:val="en-US"/>
              </w:rPr>
              <w:t>Subsidiary</w:t>
            </w:r>
          </w:p>
          <w:p w:rsidR="00B46643" w:rsidRPr="00771A1A" w:rsidRDefault="00B46643" w:rsidP="00E611A4">
            <w:pPr>
              <w:jc w:val="center"/>
              <w:rPr>
                <w:rFonts w:asciiTheme="majorHAnsi" w:hAnsiTheme="majorHAnsi"/>
                <w:b/>
                <w:lang w:val="en-US"/>
              </w:rPr>
            </w:pPr>
            <w:r>
              <w:rPr>
                <w:rFonts w:asciiTheme="majorHAnsi" w:hAnsiTheme="majorHAnsi"/>
                <w:b/>
                <w:lang w:val="en-US"/>
              </w:rPr>
              <w:t>CU ‘000</w:t>
            </w:r>
          </w:p>
        </w:tc>
        <w:tc>
          <w:tcPr>
            <w:tcW w:w="2394" w:type="dxa"/>
            <w:vAlign w:val="center"/>
          </w:tcPr>
          <w:p w:rsidR="00B46643" w:rsidRPr="00771A1A" w:rsidRDefault="00B46643" w:rsidP="00E611A4">
            <w:pPr>
              <w:jc w:val="center"/>
              <w:rPr>
                <w:rFonts w:asciiTheme="majorHAnsi" w:hAnsiTheme="majorHAnsi"/>
                <w:b/>
                <w:lang w:val="en-US"/>
              </w:rPr>
            </w:pPr>
            <w:r w:rsidRPr="00771A1A">
              <w:rPr>
                <w:rFonts w:asciiTheme="majorHAnsi" w:hAnsiTheme="majorHAnsi"/>
                <w:b/>
                <w:lang w:val="en-US"/>
              </w:rPr>
              <w:t>Consolidated statement of financial position</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Non-current tangible assets</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750</w:t>
            </w:r>
          </w:p>
        </w:tc>
        <w:tc>
          <w:tcPr>
            <w:tcW w:w="2394" w:type="dxa"/>
            <w:vAlign w:val="center"/>
          </w:tcPr>
          <w:p w:rsidR="00F8165F" w:rsidRPr="00771A1A" w:rsidRDefault="00E56053" w:rsidP="00B46643">
            <w:pPr>
              <w:jc w:val="center"/>
              <w:rPr>
                <w:rFonts w:asciiTheme="majorHAnsi" w:hAnsiTheme="majorHAnsi"/>
                <w:color w:val="000000"/>
                <w:lang w:val="en-US"/>
              </w:rPr>
            </w:pPr>
            <w:r w:rsidRPr="00771A1A">
              <w:rPr>
                <w:rFonts w:asciiTheme="majorHAnsi" w:hAnsiTheme="majorHAnsi"/>
                <w:color w:val="000000"/>
                <w:lang w:val="en-US"/>
              </w:rPr>
              <w:t>210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Consideration transferred </w:t>
            </w:r>
            <w:r w:rsidR="00841CBC" w:rsidRPr="00771A1A">
              <w:rPr>
                <w:rFonts w:asciiTheme="majorHAnsi" w:hAnsiTheme="majorHAnsi"/>
                <w:lang w:val="en-US"/>
              </w:rPr>
              <w:t>(acquisition cost) by Parent</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EB4014" w:rsidP="00F8165F">
            <w:pPr>
              <w:jc w:val="center"/>
              <w:rPr>
                <w:rFonts w:asciiTheme="majorHAnsi" w:hAnsiTheme="majorHAnsi"/>
                <w:color w:val="000000"/>
                <w:lang w:val="en-US"/>
              </w:rPr>
            </w:pPr>
            <w:r w:rsidRPr="00771A1A">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Goodwill</w:t>
            </w:r>
          </w:p>
        </w:tc>
        <w:tc>
          <w:tcPr>
            <w:tcW w:w="2394" w:type="dxa"/>
            <w:vAlign w:val="center"/>
          </w:tcPr>
          <w:p w:rsidR="00F8165F" w:rsidRPr="00771A1A" w:rsidRDefault="00B46643" w:rsidP="00F8165F">
            <w:pPr>
              <w:jc w:val="center"/>
              <w:rPr>
                <w:rFonts w:asciiTheme="majorHAnsi" w:hAnsiTheme="majorHAnsi"/>
                <w:color w:val="000000"/>
                <w:lang w:val="en-US"/>
              </w:rPr>
            </w:pPr>
            <w:r>
              <w:rPr>
                <w:rFonts w:asciiTheme="majorHAnsi" w:hAnsiTheme="majorHAnsi"/>
                <w:color w:val="000000"/>
                <w:lang w:val="en-US"/>
              </w:rPr>
              <w:t>-</w:t>
            </w:r>
          </w:p>
        </w:tc>
        <w:tc>
          <w:tcPr>
            <w:tcW w:w="2394" w:type="dxa"/>
            <w:vAlign w:val="center"/>
          </w:tcPr>
          <w:p w:rsidR="00F8165F" w:rsidRPr="00771A1A" w:rsidRDefault="00EB4014" w:rsidP="00F8165F">
            <w:pPr>
              <w:jc w:val="center"/>
              <w:rPr>
                <w:rFonts w:asciiTheme="majorHAnsi" w:hAnsiTheme="majorHAnsi"/>
                <w:color w:val="000000"/>
                <w:lang w:val="en-US"/>
              </w:rPr>
            </w:pPr>
            <w:r w:rsidRPr="00771A1A">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Current assets</w:t>
            </w:r>
          </w:p>
        </w:tc>
        <w:tc>
          <w:tcPr>
            <w:tcW w:w="2394" w:type="dxa"/>
            <w:vAlign w:val="center"/>
          </w:tcPr>
          <w:p w:rsidR="00F8165F" w:rsidRPr="00771A1A" w:rsidRDefault="00B46643" w:rsidP="00B46643">
            <w:pPr>
              <w:jc w:val="center"/>
              <w:rPr>
                <w:rFonts w:asciiTheme="majorHAnsi" w:hAnsiTheme="majorHAnsi"/>
                <w:color w:val="000000"/>
                <w:lang w:val="en-US"/>
              </w:rPr>
            </w:pPr>
            <w:r>
              <w:rPr>
                <w:rFonts w:asciiTheme="majorHAnsi" w:hAnsiTheme="majorHAnsi"/>
                <w:color w:val="000000"/>
                <w:lang w:val="en-US"/>
              </w:rPr>
              <w:t>350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70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rPr>
                <w:rFonts w:asciiTheme="majorHAnsi" w:hAnsiTheme="majorHAnsi"/>
                <w:b/>
                <w:lang w:val="en-US"/>
              </w:rPr>
            </w:pPr>
            <w:r w:rsidRPr="00771A1A">
              <w:rPr>
                <w:rFonts w:asciiTheme="majorHAnsi" w:hAnsiTheme="majorHAnsi"/>
                <w:b/>
                <w:lang w:val="en-US"/>
              </w:rPr>
              <w:t>Total assets</w:t>
            </w:r>
          </w:p>
        </w:tc>
        <w:tc>
          <w:tcPr>
            <w:tcW w:w="2394" w:type="dxa"/>
            <w:vAlign w:val="center"/>
          </w:tcPr>
          <w:p w:rsidR="00F8165F" w:rsidRPr="00771A1A" w:rsidRDefault="00EB4014" w:rsidP="00F8165F">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center"/>
          </w:tcPr>
          <w:p w:rsidR="00F8165F" w:rsidRPr="00771A1A" w:rsidRDefault="00EB4014" w:rsidP="00F8165F">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B4014">
            <w:pPr>
              <w:jc w:val="center"/>
              <w:rPr>
                <w:rFonts w:asciiTheme="majorHAnsi" w:hAnsiTheme="majorHAnsi"/>
                <w:b/>
                <w:lang w:val="en-US"/>
              </w:rPr>
            </w:pPr>
            <w:r w:rsidRPr="00771A1A">
              <w:rPr>
                <w:rFonts w:asciiTheme="majorHAnsi" w:hAnsiTheme="majorHAnsi"/>
                <w:b/>
                <w:lang w:val="en-US"/>
              </w:rPr>
              <w:t>…</w:t>
            </w:r>
          </w:p>
        </w:tc>
      </w:tr>
      <w:tr w:rsidR="00F8165F" w:rsidRPr="00771A1A" w:rsidTr="00EB4014">
        <w:tc>
          <w:tcPr>
            <w:tcW w:w="2394" w:type="dxa"/>
          </w:tcPr>
          <w:p w:rsidR="00F8165F" w:rsidRPr="00771A1A" w:rsidRDefault="00F8165F" w:rsidP="006557A2">
            <w:pPr>
              <w:rPr>
                <w:rFonts w:asciiTheme="majorHAnsi" w:hAnsiTheme="majorHAnsi"/>
                <w:lang w:val="en-US"/>
              </w:rPr>
            </w:pPr>
          </w:p>
        </w:tc>
        <w:tc>
          <w:tcPr>
            <w:tcW w:w="2394" w:type="dxa"/>
            <w:vAlign w:val="center"/>
          </w:tcPr>
          <w:p w:rsidR="00F8165F" w:rsidRPr="00771A1A" w:rsidRDefault="00F8165F" w:rsidP="00F8165F">
            <w:pPr>
              <w:jc w:val="center"/>
              <w:rPr>
                <w:rFonts w:asciiTheme="majorHAnsi" w:hAnsiTheme="majorHAnsi"/>
                <w:color w:val="000000"/>
                <w:lang w:val="en-US"/>
              </w:rPr>
            </w:pPr>
          </w:p>
        </w:tc>
        <w:tc>
          <w:tcPr>
            <w:tcW w:w="2394" w:type="dxa"/>
            <w:vAlign w:val="center"/>
          </w:tcPr>
          <w:p w:rsidR="00F8165F" w:rsidRPr="00771A1A" w:rsidRDefault="00F8165F" w:rsidP="00F8165F">
            <w:pPr>
              <w:jc w:val="center"/>
              <w:rPr>
                <w:rFonts w:asciiTheme="majorHAnsi" w:hAnsiTheme="majorHAnsi"/>
                <w:color w:val="000000"/>
                <w:lang w:val="en-US"/>
              </w:rPr>
            </w:pPr>
          </w:p>
        </w:tc>
        <w:tc>
          <w:tcPr>
            <w:tcW w:w="2394" w:type="dxa"/>
            <w:vAlign w:val="bottom"/>
          </w:tcPr>
          <w:p w:rsidR="00F8165F" w:rsidRPr="00771A1A" w:rsidRDefault="00F8165F" w:rsidP="00EB4014">
            <w:pPr>
              <w:jc w:val="center"/>
              <w:rPr>
                <w:rFonts w:asciiTheme="majorHAnsi" w:hAnsiTheme="majorHAnsi"/>
                <w:lang w:val="en-US"/>
              </w:rPr>
            </w:pP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Legal capital</w:t>
            </w:r>
          </w:p>
        </w:tc>
        <w:tc>
          <w:tcPr>
            <w:tcW w:w="2394" w:type="dxa"/>
            <w:vAlign w:val="center"/>
          </w:tcPr>
          <w:p w:rsidR="00F8165F" w:rsidRPr="00771A1A" w:rsidRDefault="00B46643" w:rsidP="00B46643">
            <w:pPr>
              <w:jc w:val="center"/>
              <w:rPr>
                <w:rFonts w:asciiTheme="majorHAnsi" w:hAnsiTheme="majorHAnsi"/>
                <w:color w:val="000000"/>
                <w:lang w:val="en-US"/>
              </w:rPr>
            </w:pPr>
            <w:r>
              <w:rPr>
                <w:rFonts w:asciiTheme="majorHAnsi" w:hAnsiTheme="majorHAnsi"/>
                <w:color w:val="000000"/>
                <w:lang w:val="en-US"/>
              </w:rPr>
              <w:t>1,</w:t>
            </w:r>
            <w:r w:rsidR="00841CBC" w:rsidRPr="00771A1A">
              <w:rPr>
                <w:rFonts w:asciiTheme="majorHAnsi" w:hAnsiTheme="majorHAnsi"/>
                <w:color w:val="000000"/>
                <w:lang w:val="en-US"/>
              </w:rPr>
              <w:t>100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220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Retained earnings </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60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Non-controlling interest</w:t>
            </w:r>
          </w:p>
        </w:tc>
        <w:tc>
          <w:tcPr>
            <w:tcW w:w="2394" w:type="dxa"/>
            <w:vAlign w:val="center"/>
          </w:tcPr>
          <w:p w:rsidR="00F8165F" w:rsidRPr="00771A1A" w:rsidRDefault="00EB4014" w:rsidP="00F8165F">
            <w:pPr>
              <w:jc w:val="center"/>
              <w:rPr>
                <w:rFonts w:asciiTheme="majorHAnsi" w:hAnsiTheme="majorHAnsi"/>
                <w:color w:val="000000"/>
                <w:lang w:val="en-US"/>
              </w:rPr>
            </w:pPr>
            <w:r w:rsidRPr="00771A1A">
              <w:rPr>
                <w:rFonts w:asciiTheme="majorHAnsi" w:hAnsiTheme="majorHAnsi"/>
                <w:color w:val="000000"/>
                <w:lang w:val="en-US"/>
              </w:rPr>
              <w:t>-</w:t>
            </w:r>
          </w:p>
        </w:tc>
        <w:tc>
          <w:tcPr>
            <w:tcW w:w="2394" w:type="dxa"/>
            <w:vAlign w:val="center"/>
          </w:tcPr>
          <w:p w:rsidR="00F8165F" w:rsidRPr="00771A1A" w:rsidRDefault="00EB4014" w:rsidP="00F8165F">
            <w:pPr>
              <w:jc w:val="center"/>
              <w:rPr>
                <w:rFonts w:asciiTheme="majorHAnsi" w:hAnsiTheme="majorHAnsi"/>
                <w:color w:val="000000"/>
                <w:lang w:val="en-US"/>
              </w:rPr>
            </w:pPr>
            <w:r w:rsidRPr="00771A1A">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56053">
        <w:tc>
          <w:tcPr>
            <w:tcW w:w="2394" w:type="dxa"/>
          </w:tcPr>
          <w:p w:rsidR="00F8165F" w:rsidRPr="00771A1A" w:rsidRDefault="00F8165F" w:rsidP="006557A2">
            <w:pPr>
              <w:rPr>
                <w:rFonts w:asciiTheme="majorHAnsi" w:hAnsiTheme="majorHAnsi"/>
                <w:b/>
                <w:lang w:val="en-US"/>
              </w:rPr>
            </w:pPr>
            <w:r w:rsidRPr="00771A1A">
              <w:rPr>
                <w:rFonts w:asciiTheme="majorHAnsi" w:hAnsiTheme="majorHAnsi"/>
                <w:b/>
                <w:lang w:val="en-US"/>
              </w:rPr>
              <w:t>Total equity and liabilities</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lang w:val="en-US"/>
              </w:rPr>
            </w:pPr>
            <w:r w:rsidRPr="00771A1A">
              <w:rPr>
                <w:rFonts w:asciiTheme="majorHAnsi" w:hAnsiTheme="majorHAnsi"/>
                <w:b/>
                <w:lang w:val="en-US"/>
              </w:rPr>
              <w:t>…</w:t>
            </w:r>
          </w:p>
        </w:tc>
      </w:tr>
    </w:tbl>
    <w:p w:rsidR="00774F54" w:rsidRPr="00771A1A" w:rsidRDefault="00774F54" w:rsidP="009450E3">
      <w:pPr>
        <w:rPr>
          <w:rFonts w:asciiTheme="majorHAnsi" w:hAnsiTheme="majorHAnsi"/>
          <w:u w:val="single"/>
          <w:lang w:val="en-US"/>
        </w:rPr>
      </w:pPr>
    </w:p>
    <w:sectPr w:rsidR="00774F54" w:rsidRPr="00771A1A"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1A4" w:rsidRDefault="00E611A4" w:rsidP="00FE3576">
      <w:pPr>
        <w:spacing w:after="0" w:line="240" w:lineRule="auto"/>
      </w:pPr>
      <w:r>
        <w:separator/>
      </w:r>
    </w:p>
  </w:endnote>
  <w:endnote w:type="continuationSeparator" w:id="0">
    <w:p w:rsidR="00E611A4" w:rsidRDefault="00E611A4" w:rsidP="00FE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997258"/>
      <w:docPartObj>
        <w:docPartGallery w:val="Page Numbers (Bottom of Page)"/>
        <w:docPartUnique/>
      </w:docPartObj>
    </w:sdtPr>
    <w:sdtEndPr/>
    <w:sdtContent>
      <w:p w:rsidR="00E611A4" w:rsidRDefault="00E611A4">
        <w:pPr>
          <w:pStyle w:val="Footer"/>
          <w:jc w:val="right"/>
        </w:pPr>
        <w:r>
          <w:fldChar w:fldCharType="begin"/>
        </w:r>
        <w:r>
          <w:instrText>PAGE   \* MERGEFORMAT</w:instrText>
        </w:r>
        <w:r>
          <w:fldChar w:fldCharType="separate"/>
        </w:r>
        <w:r w:rsidR="00FB19B6">
          <w:rPr>
            <w:noProof/>
          </w:rPr>
          <w:t>4</w:t>
        </w:r>
        <w:r>
          <w:fldChar w:fldCharType="end"/>
        </w:r>
      </w:p>
    </w:sdtContent>
  </w:sdt>
  <w:p w:rsidR="00E611A4" w:rsidRDefault="00E61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1A4" w:rsidRDefault="00E611A4" w:rsidP="00FE3576">
      <w:pPr>
        <w:spacing w:after="0" w:line="240" w:lineRule="auto"/>
      </w:pPr>
      <w:r>
        <w:separator/>
      </w:r>
    </w:p>
  </w:footnote>
  <w:footnote w:type="continuationSeparator" w:id="0">
    <w:p w:rsidR="00E611A4" w:rsidRDefault="00E611A4" w:rsidP="00FE3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4A5"/>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C9"/>
    <w:multiLevelType w:val="hybridMultilevel"/>
    <w:tmpl w:val="C944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A3E09"/>
    <w:multiLevelType w:val="hybridMultilevel"/>
    <w:tmpl w:val="0CD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62F28"/>
    <w:multiLevelType w:val="hybridMultilevel"/>
    <w:tmpl w:val="B56ED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B73C6"/>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707D9"/>
    <w:multiLevelType w:val="hybridMultilevel"/>
    <w:tmpl w:val="A00A5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36AD5"/>
    <w:multiLevelType w:val="hybridMultilevel"/>
    <w:tmpl w:val="B56ED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23DC4"/>
    <w:multiLevelType w:val="hybridMultilevel"/>
    <w:tmpl w:val="91AA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20F"/>
    <w:multiLevelType w:val="hybridMultilevel"/>
    <w:tmpl w:val="3B2A3A36"/>
    <w:lvl w:ilvl="0" w:tplc="9A343A36">
      <w:start w:val="1"/>
      <w:numFmt w:val="lowerLetter"/>
      <w:lvlText w:val="%1."/>
      <w:lvlJc w:val="left"/>
      <w:pPr>
        <w:tabs>
          <w:tab w:val="num" w:pos="720"/>
        </w:tabs>
        <w:ind w:left="720" w:hanging="360"/>
      </w:pPr>
    </w:lvl>
    <w:lvl w:ilvl="1" w:tplc="7966C972" w:tentative="1">
      <w:start w:val="1"/>
      <w:numFmt w:val="lowerLetter"/>
      <w:lvlText w:val="%2."/>
      <w:lvlJc w:val="left"/>
      <w:pPr>
        <w:tabs>
          <w:tab w:val="num" w:pos="1440"/>
        </w:tabs>
        <w:ind w:left="1440" w:hanging="360"/>
      </w:pPr>
    </w:lvl>
    <w:lvl w:ilvl="2" w:tplc="AE4E5ABC" w:tentative="1">
      <w:start w:val="1"/>
      <w:numFmt w:val="lowerLetter"/>
      <w:lvlText w:val="%3."/>
      <w:lvlJc w:val="left"/>
      <w:pPr>
        <w:tabs>
          <w:tab w:val="num" w:pos="2160"/>
        </w:tabs>
        <w:ind w:left="2160" w:hanging="360"/>
      </w:pPr>
    </w:lvl>
    <w:lvl w:ilvl="3" w:tplc="7542EF40" w:tentative="1">
      <w:start w:val="1"/>
      <w:numFmt w:val="lowerLetter"/>
      <w:lvlText w:val="%4."/>
      <w:lvlJc w:val="left"/>
      <w:pPr>
        <w:tabs>
          <w:tab w:val="num" w:pos="2880"/>
        </w:tabs>
        <w:ind w:left="2880" w:hanging="360"/>
      </w:pPr>
    </w:lvl>
    <w:lvl w:ilvl="4" w:tplc="FCBE942E" w:tentative="1">
      <w:start w:val="1"/>
      <w:numFmt w:val="lowerLetter"/>
      <w:lvlText w:val="%5."/>
      <w:lvlJc w:val="left"/>
      <w:pPr>
        <w:tabs>
          <w:tab w:val="num" w:pos="3600"/>
        </w:tabs>
        <w:ind w:left="3600" w:hanging="360"/>
      </w:pPr>
    </w:lvl>
    <w:lvl w:ilvl="5" w:tplc="344E1C78" w:tentative="1">
      <w:start w:val="1"/>
      <w:numFmt w:val="lowerLetter"/>
      <w:lvlText w:val="%6."/>
      <w:lvlJc w:val="left"/>
      <w:pPr>
        <w:tabs>
          <w:tab w:val="num" w:pos="4320"/>
        </w:tabs>
        <w:ind w:left="4320" w:hanging="360"/>
      </w:pPr>
    </w:lvl>
    <w:lvl w:ilvl="6" w:tplc="93742B90" w:tentative="1">
      <w:start w:val="1"/>
      <w:numFmt w:val="lowerLetter"/>
      <w:lvlText w:val="%7."/>
      <w:lvlJc w:val="left"/>
      <w:pPr>
        <w:tabs>
          <w:tab w:val="num" w:pos="5040"/>
        </w:tabs>
        <w:ind w:left="5040" w:hanging="360"/>
      </w:pPr>
    </w:lvl>
    <w:lvl w:ilvl="7" w:tplc="7FD0F104" w:tentative="1">
      <w:start w:val="1"/>
      <w:numFmt w:val="lowerLetter"/>
      <w:lvlText w:val="%8."/>
      <w:lvlJc w:val="left"/>
      <w:pPr>
        <w:tabs>
          <w:tab w:val="num" w:pos="5760"/>
        </w:tabs>
        <w:ind w:left="5760" w:hanging="360"/>
      </w:pPr>
    </w:lvl>
    <w:lvl w:ilvl="8" w:tplc="E28E02A8" w:tentative="1">
      <w:start w:val="1"/>
      <w:numFmt w:val="lowerLetter"/>
      <w:lvlText w:val="%9."/>
      <w:lvlJc w:val="left"/>
      <w:pPr>
        <w:tabs>
          <w:tab w:val="num" w:pos="6480"/>
        </w:tabs>
        <w:ind w:left="6480" w:hanging="360"/>
      </w:pPr>
    </w:lvl>
  </w:abstractNum>
  <w:abstractNum w:abstractNumId="9" w15:restartNumberingAfterBreak="0">
    <w:nsid w:val="22CC2BDE"/>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D1836"/>
    <w:multiLevelType w:val="hybridMultilevel"/>
    <w:tmpl w:val="0B3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46BE3"/>
    <w:multiLevelType w:val="hybridMultilevel"/>
    <w:tmpl w:val="7FAA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953F4"/>
    <w:multiLevelType w:val="hybridMultilevel"/>
    <w:tmpl w:val="FFF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53CA6"/>
    <w:multiLevelType w:val="hybridMultilevel"/>
    <w:tmpl w:val="EBC46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AF519D"/>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075D1"/>
    <w:multiLevelType w:val="hybridMultilevel"/>
    <w:tmpl w:val="3160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1493F"/>
    <w:multiLevelType w:val="hybridMultilevel"/>
    <w:tmpl w:val="69DA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47652"/>
    <w:multiLevelType w:val="hybridMultilevel"/>
    <w:tmpl w:val="D414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526DB"/>
    <w:multiLevelType w:val="hybridMultilevel"/>
    <w:tmpl w:val="BC6AE6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AE68F0"/>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C58A3"/>
    <w:multiLevelType w:val="hybridMultilevel"/>
    <w:tmpl w:val="706691CA"/>
    <w:lvl w:ilvl="0" w:tplc="04090001">
      <w:start w:val="1"/>
      <w:numFmt w:val="bullet"/>
      <w:lvlText w:val=""/>
      <w:lvlJc w:val="left"/>
      <w:pPr>
        <w:tabs>
          <w:tab w:val="num" w:pos="720"/>
        </w:tabs>
        <w:ind w:left="720" w:hanging="360"/>
      </w:pPr>
      <w:rPr>
        <w:rFonts w:ascii="Symbol" w:hAnsi="Symbol" w:hint="default"/>
      </w:rPr>
    </w:lvl>
    <w:lvl w:ilvl="1" w:tplc="E8663206" w:tentative="1">
      <w:start w:val="1"/>
      <w:numFmt w:val="lowerLetter"/>
      <w:lvlText w:val="%2."/>
      <w:lvlJc w:val="left"/>
      <w:pPr>
        <w:tabs>
          <w:tab w:val="num" w:pos="1440"/>
        </w:tabs>
        <w:ind w:left="1440" w:hanging="360"/>
      </w:pPr>
    </w:lvl>
    <w:lvl w:ilvl="2" w:tplc="75943DCC" w:tentative="1">
      <w:start w:val="1"/>
      <w:numFmt w:val="lowerLetter"/>
      <w:lvlText w:val="%3."/>
      <w:lvlJc w:val="left"/>
      <w:pPr>
        <w:tabs>
          <w:tab w:val="num" w:pos="2160"/>
        </w:tabs>
        <w:ind w:left="2160" w:hanging="360"/>
      </w:pPr>
    </w:lvl>
    <w:lvl w:ilvl="3" w:tplc="12B62B02" w:tentative="1">
      <w:start w:val="1"/>
      <w:numFmt w:val="lowerLetter"/>
      <w:lvlText w:val="%4."/>
      <w:lvlJc w:val="left"/>
      <w:pPr>
        <w:tabs>
          <w:tab w:val="num" w:pos="2880"/>
        </w:tabs>
        <w:ind w:left="2880" w:hanging="360"/>
      </w:pPr>
    </w:lvl>
    <w:lvl w:ilvl="4" w:tplc="45AE7E52" w:tentative="1">
      <w:start w:val="1"/>
      <w:numFmt w:val="lowerLetter"/>
      <w:lvlText w:val="%5."/>
      <w:lvlJc w:val="left"/>
      <w:pPr>
        <w:tabs>
          <w:tab w:val="num" w:pos="3600"/>
        </w:tabs>
        <w:ind w:left="3600" w:hanging="360"/>
      </w:pPr>
    </w:lvl>
    <w:lvl w:ilvl="5" w:tplc="7C60105C" w:tentative="1">
      <w:start w:val="1"/>
      <w:numFmt w:val="lowerLetter"/>
      <w:lvlText w:val="%6."/>
      <w:lvlJc w:val="left"/>
      <w:pPr>
        <w:tabs>
          <w:tab w:val="num" w:pos="4320"/>
        </w:tabs>
        <w:ind w:left="4320" w:hanging="360"/>
      </w:pPr>
    </w:lvl>
    <w:lvl w:ilvl="6" w:tplc="EAD20256" w:tentative="1">
      <w:start w:val="1"/>
      <w:numFmt w:val="lowerLetter"/>
      <w:lvlText w:val="%7."/>
      <w:lvlJc w:val="left"/>
      <w:pPr>
        <w:tabs>
          <w:tab w:val="num" w:pos="5040"/>
        </w:tabs>
        <w:ind w:left="5040" w:hanging="360"/>
      </w:pPr>
    </w:lvl>
    <w:lvl w:ilvl="7" w:tplc="DE388F60" w:tentative="1">
      <w:start w:val="1"/>
      <w:numFmt w:val="lowerLetter"/>
      <w:lvlText w:val="%8."/>
      <w:lvlJc w:val="left"/>
      <w:pPr>
        <w:tabs>
          <w:tab w:val="num" w:pos="5760"/>
        </w:tabs>
        <w:ind w:left="5760" w:hanging="360"/>
      </w:pPr>
    </w:lvl>
    <w:lvl w:ilvl="8" w:tplc="C5A4E150" w:tentative="1">
      <w:start w:val="1"/>
      <w:numFmt w:val="lowerLetter"/>
      <w:lvlText w:val="%9."/>
      <w:lvlJc w:val="left"/>
      <w:pPr>
        <w:tabs>
          <w:tab w:val="num" w:pos="6480"/>
        </w:tabs>
        <w:ind w:left="6480" w:hanging="360"/>
      </w:pPr>
    </w:lvl>
  </w:abstractNum>
  <w:abstractNum w:abstractNumId="21" w15:restartNumberingAfterBreak="0">
    <w:nsid w:val="440F31CE"/>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430D4"/>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439D0"/>
    <w:multiLevelType w:val="hybridMultilevel"/>
    <w:tmpl w:val="53D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F1609"/>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8193F"/>
    <w:multiLevelType w:val="hybridMultilevel"/>
    <w:tmpl w:val="7F1E3BA0"/>
    <w:lvl w:ilvl="0" w:tplc="DC2ADE7C">
      <w:start w:val="1"/>
      <w:numFmt w:val="lowerLetter"/>
      <w:lvlText w:val="%1."/>
      <w:lvlJc w:val="left"/>
      <w:pPr>
        <w:tabs>
          <w:tab w:val="num" w:pos="720"/>
        </w:tabs>
        <w:ind w:left="720" w:hanging="360"/>
      </w:pPr>
    </w:lvl>
    <w:lvl w:ilvl="1" w:tplc="E8663206" w:tentative="1">
      <w:start w:val="1"/>
      <w:numFmt w:val="lowerLetter"/>
      <w:lvlText w:val="%2."/>
      <w:lvlJc w:val="left"/>
      <w:pPr>
        <w:tabs>
          <w:tab w:val="num" w:pos="1440"/>
        </w:tabs>
        <w:ind w:left="1440" w:hanging="360"/>
      </w:pPr>
    </w:lvl>
    <w:lvl w:ilvl="2" w:tplc="75943DCC" w:tentative="1">
      <w:start w:val="1"/>
      <w:numFmt w:val="lowerLetter"/>
      <w:lvlText w:val="%3."/>
      <w:lvlJc w:val="left"/>
      <w:pPr>
        <w:tabs>
          <w:tab w:val="num" w:pos="2160"/>
        </w:tabs>
        <w:ind w:left="2160" w:hanging="360"/>
      </w:pPr>
    </w:lvl>
    <w:lvl w:ilvl="3" w:tplc="12B62B02" w:tentative="1">
      <w:start w:val="1"/>
      <w:numFmt w:val="lowerLetter"/>
      <w:lvlText w:val="%4."/>
      <w:lvlJc w:val="left"/>
      <w:pPr>
        <w:tabs>
          <w:tab w:val="num" w:pos="2880"/>
        </w:tabs>
        <w:ind w:left="2880" w:hanging="360"/>
      </w:pPr>
    </w:lvl>
    <w:lvl w:ilvl="4" w:tplc="45AE7E52" w:tentative="1">
      <w:start w:val="1"/>
      <w:numFmt w:val="lowerLetter"/>
      <w:lvlText w:val="%5."/>
      <w:lvlJc w:val="left"/>
      <w:pPr>
        <w:tabs>
          <w:tab w:val="num" w:pos="3600"/>
        </w:tabs>
        <w:ind w:left="3600" w:hanging="360"/>
      </w:pPr>
    </w:lvl>
    <w:lvl w:ilvl="5" w:tplc="7C60105C" w:tentative="1">
      <w:start w:val="1"/>
      <w:numFmt w:val="lowerLetter"/>
      <w:lvlText w:val="%6."/>
      <w:lvlJc w:val="left"/>
      <w:pPr>
        <w:tabs>
          <w:tab w:val="num" w:pos="4320"/>
        </w:tabs>
        <w:ind w:left="4320" w:hanging="360"/>
      </w:pPr>
    </w:lvl>
    <w:lvl w:ilvl="6" w:tplc="EAD20256" w:tentative="1">
      <w:start w:val="1"/>
      <w:numFmt w:val="lowerLetter"/>
      <w:lvlText w:val="%7."/>
      <w:lvlJc w:val="left"/>
      <w:pPr>
        <w:tabs>
          <w:tab w:val="num" w:pos="5040"/>
        </w:tabs>
        <w:ind w:left="5040" w:hanging="360"/>
      </w:pPr>
    </w:lvl>
    <w:lvl w:ilvl="7" w:tplc="DE388F60" w:tentative="1">
      <w:start w:val="1"/>
      <w:numFmt w:val="lowerLetter"/>
      <w:lvlText w:val="%8."/>
      <w:lvlJc w:val="left"/>
      <w:pPr>
        <w:tabs>
          <w:tab w:val="num" w:pos="5760"/>
        </w:tabs>
        <w:ind w:left="5760" w:hanging="360"/>
      </w:pPr>
    </w:lvl>
    <w:lvl w:ilvl="8" w:tplc="C5A4E150" w:tentative="1">
      <w:start w:val="1"/>
      <w:numFmt w:val="lowerLetter"/>
      <w:lvlText w:val="%9."/>
      <w:lvlJc w:val="left"/>
      <w:pPr>
        <w:tabs>
          <w:tab w:val="num" w:pos="6480"/>
        </w:tabs>
        <w:ind w:left="6480" w:hanging="360"/>
      </w:pPr>
    </w:lvl>
  </w:abstractNum>
  <w:abstractNum w:abstractNumId="26" w15:restartNumberingAfterBreak="0">
    <w:nsid w:val="49B84AA3"/>
    <w:multiLevelType w:val="hybridMultilevel"/>
    <w:tmpl w:val="4DD07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B093C"/>
    <w:multiLevelType w:val="hybridMultilevel"/>
    <w:tmpl w:val="F9C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35915"/>
    <w:multiLevelType w:val="hybridMultilevel"/>
    <w:tmpl w:val="7F2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627D56"/>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B08D2"/>
    <w:multiLevelType w:val="hybridMultilevel"/>
    <w:tmpl w:val="FD62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55063"/>
    <w:multiLevelType w:val="hybridMultilevel"/>
    <w:tmpl w:val="6D90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6721E"/>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8095D"/>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D75BE"/>
    <w:multiLevelType w:val="hybridMultilevel"/>
    <w:tmpl w:val="8ABA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C3C55"/>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6055B"/>
    <w:multiLevelType w:val="hybridMultilevel"/>
    <w:tmpl w:val="316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7"/>
  </w:num>
  <w:num w:numId="4">
    <w:abstractNumId w:val="28"/>
  </w:num>
  <w:num w:numId="5">
    <w:abstractNumId w:val="17"/>
  </w:num>
  <w:num w:numId="6">
    <w:abstractNumId w:val="30"/>
  </w:num>
  <w:num w:numId="7">
    <w:abstractNumId w:val="20"/>
  </w:num>
  <w:num w:numId="8">
    <w:abstractNumId w:val="12"/>
  </w:num>
  <w:num w:numId="9">
    <w:abstractNumId w:val="2"/>
  </w:num>
  <w:num w:numId="10">
    <w:abstractNumId w:val="26"/>
  </w:num>
  <w:num w:numId="11">
    <w:abstractNumId w:val="36"/>
  </w:num>
  <w:num w:numId="12">
    <w:abstractNumId w:val="23"/>
  </w:num>
  <w:num w:numId="13">
    <w:abstractNumId w:val="16"/>
  </w:num>
  <w:num w:numId="14">
    <w:abstractNumId w:val="10"/>
  </w:num>
  <w:num w:numId="15">
    <w:abstractNumId w:val="11"/>
  </w:num>
  <w:num w:numId="16">
    <w:abstractNumId w:val="15"/>
  </w:num>
  <w:num w:numId="17">
    <w:abstractNumId w:val="31"/>
  </w:num>
  <w:num w:numId="18">
    <w:abstractNumId w:val="13"/>
  </w:num>
  <w:num w:numId="19">
    <w:abstractNumId w:val="18"/>
  </w:num>
  <w:num w:numId="20">
    <w:abstractNumId w:val="9"/>
  </w:num>
  <w:num w:numId="21">
    <w:abstractNumId w:val="3"/>
  </w:num>
  <w:num w:numId="22">
    <w:abstractNumId w:val="33"/>
  </w:num>
  <w:num w:numId="23">
    <w:abstractNumId w:val="32"/>
  </w:num>
  <w:num w:numId="24">
    <w:abstractNumId w:val="22"/>
  </w:num>
  <w:num w:numId="25">
    <w:abstractNumId w:val="0"/>
  </w:num>
  <w:num w:numId="26">
    <w:abstractNumId w:val="19"/>
  </w:num>
  <w:num w:numId="27">
    <w:abstractNumId w:val="6"/>
  </w:num>
  <w:num w:numId="28">
    <w:abstractNumId w:val="21"/>
  </w:num>
  <w:num w:numId="29">
    <w:abstractNumId w:val="29"/>
  </w:num>
  <w:num w:numId="30">
    <w:abstractNumId w:val="4"/>
  </w:num>
  <w:num w:numId="31">
    <w:abstractNumId w:val="14"/>
  </w:num>
  <w:num w:numId="32">
    <w:abstractNumId w:val="24"/>
  </w:num>
  <w:num w:numId="33">
    <w:abstractNumId w:val="35"/>
  </w:num>
  <w:num w:numId="34">
    <w:abstractNumId w:val="5"/>
  </w:num>
  <w:num w:numId="35">
    <w:abstractNumId w:val="1"/>
  </w:num>
  <w:num w:numId="36">
    <w:abstractNumId w:val="3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E3"/>
    <w:rsid w:val="000040AB"/>
    <w:rsid w:val="00066B47"/>
    <w:rsid w:val="000A2789"/>
    <w:rsid w:val="000F1948"/>
    <w:rsid w:val="0012324E"/>
    <w:rsid w:val="00124EC6"/>
    <w:rsid w:val="001307A3"/>
    <w:rsid w:val="00131030"/>
    <w:rsid w:val="00145E9A"/>
    <w:rsid w:val="00171083"/>
    <w:rsid w:val="001735A3"/>
    <w:rsid w:val="001744B2"/>
    <w:rsid w:val="00180C21"/>
    <w:rsid w:val="001C138B"/>
    <w:rsid w:val="00245250"/>
    <w:rsid w:val="00263923"/>
    <w:rsid w:val="00273282"/>
    <w:rsid w:val="002750E9"/>
    <w:rsid w:val="002D6890"/>
    <w:rsid w:val="0030300E"/>
    <w:rsid w:val="00355780"/>
    <w:rsid w:val="0036716C"/>
    <w:rsid w:val="00376E14"/>
    <w:rsid w:val="00385B60"/>
    <w:rsid w:val="003B0472"/>
    <w:rsid w:val="003C47AA"/>
    <w:rsid w:val="003E0E50"/>
    <w:rsid w:val="00403772"/>
    <w:rsid w:val="00436FC4"/>
    <w:rsid w:val="00492E11"/>
    <w:rsid w:val="004A0BFA"/>
    <w:rsid w:val="004B0639"/>
    <w:rsid w:val="00513404"/>
    <w:rsid w:val="00526C51"/>
    <w:rsid w:val="00531760"/>
    <w:rsid w:val="00572C9A"/>
    <w:rsid w:val="00595581"/>
    <w:rsid w:val="005A0BDC"/>
    <w:rsid w:val="006443BE"/>
    <w:rsid w:val="006557A2"/>
    <w:rsid w:val="00666D7B"/>
    <w:rsid w:val="006674AF"/>
    <w:rsid w:val="006920B2"/>
    <w:rsid w:val="00695A74"/>
    <w:rsid w:val="006B4F0B"/>
    <w:rsid w:val="006B7E3C"/>
    <w:rsid w:val="006D1EBC"/>
    <w:rsid w:val="006D593F"/>
    <w:rsid w:val="006E5353"/>
    <w:rsid w:val="0071663C"/>
    <w:rsid w:val="00766702"/>
    <w:rsid w:val="00771A1A"/>
    <w:rsid w:val="00774F54"/>
    <w:rsid w:val="007829A6"/>
    <w:rsid w:val="007E6FCB"/>
    <w:rsid w:val="007E7A40"/>
    <w:rsid w:val="007F388F"/>
    <w:rsid w:val="008128C6"/>
    <w:rsid w:val="00841CBC"/>
    <w:rsid w:val="00864FA3"/>
    <w:rsid w:val="008B18ED"/>
    <w:rsid w:val="008F54EF"/>
    <w:rsid w:val="008F75E2"/>
    <w:rsid w:val="009137F0"/>
    <w:rsid w:val="00930CD9"/>
    <w:rsid w:val="009450E3"/>
    <w:rsid w:val="00954AA0"/>
    <w:rsid w:val="009A45AF"/>
    <w:rsid w:val="009C622F"/>
    <w:rsid w:val="00A218F2"/>
    <w:rsid w:val="00A27586"/>
    <w:rsid w:val="00A4393C"/>
    <w:rsid w:val="00A608F0"/>
    <w:rsid w:val="00A64C5A"/>
    <w:rsid w:val="00A76153"/>
    <w:rsid w:val="00AB0A53"/>
    <w:rsid w:val="00AF14CD"/>
    <w:rsid w:val="00B0764E"/>
    <w:rsid w:val="00B46643"/>
    <w:rsid w:val="00B52C02"/>
    <w:rsid w:val="00B53D6D"/>
    <w:rsid w:val="00BA5548"/>
    <w:rsid w:val="00BB1973"/>
    <w:rsid w:val="00C63850"/>
    <w:rsid w:val="00C7130B"/>
    <w:rsid w:val="00C84D13"/>
    <w:rsid w:val="00CE053A"/>
    <w:rsid w:val="00D1233C"/>
    <w:rsid w:val="00D42943"/>
    <w:rsid w:val="00D46641"/>
    <w:rsid w:val="00D553B3"/>
    <w:rsid w:val="00D71587"/>
    <w:rsid w:val="00DA4F82"/>
    <w:rsid w:val="00DE2F2B"/>
    <w:rsid w:val="00DE7DAE"/>
    <w:rsid w:val="00E24C41"/>
    <w:rsid w:val="00E56053"/>
    <w:rsid w:val="00E611A4"/>
    <w:rsid w:val="00EB4014"/>
    <w:rsid w:val="00F66210"/>
    <w:rsid w:val="00F6708E"/>
    <w:rsid w:val="00F8165F"/>
    <w:rsid w:val="00FA795C"/>
    <w:rsid w:val="00FB19B6"/>
    <w:rsid w:val="00FB4C5D"/>
    <w:rsid w:val="00FB7FC7"/>
    <w:rsid w:val="00FE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3A029-07D2-4228-A181-F39C92ED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E3"/>
    <w:rPr>
      <w:rFonts w:ascii="Calibri" w:eastAsia="Calibri" w:hAnsi="Calibri"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ListParagraph">
    <w:name w:val="List Paragraph"/>
    <w:basedOn w:val="Normal"/>
    <w:uiPriority w:val="34"/>
    <w:qFormat/>
    <w:rsid w:val="0012324E"/>
    <w:pPr>
      <w:ind w:left="720"/>
      <w:contextualSpacing/>
    </w:pPr>
    <w:rPr>
      <w:rFonts w:asciiTheme="minorHAnsi" w:eastAsiaTheme="minorHAnsi" w:hAnsiTheme="minorHAnsi" w:cstheme="minorBidi"/>
    </w:rPr>
  </w:style>
  <w:style w:type="table" w:styleId="TableGrid">
    <w:name w:val="Table Grid"/>
    <w:basedOn w:val="TableNormal"/>
    <w:uiPriority w:val="59"/>
    <w:rsid w:val="005A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54EF"/>
    <w:pPr>
      <w:spacing w:after="0" w:line="240" w:lineRule="auto"/>
    </w:pPr>
    <w:rPr>
      <w:rFonts w:ascii="Calibri" w:eastAsia="Calibri" w:hAnsi="Calibri" w:cs="Times New Roman"/>
      <w:lang w:val="cs-CZ"/>
    </w:rPr>
  </w:style>
  <w:style w:type="paragraph" w:styleId="Header">
    <w:name w:val="header"/>
    <w:basedOn w:val="Normal"/>
    <w:link w:val="HeaderChar"/>
    <w:uiPriority w:val="99"/>
    <w:unhideWhenUsed/>
    <w:rsid w:val="00FE35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576"/>
    <w:rPr>
      <w:rFonts w:ascii="Calibri" w:eastAsia="Calibri" w:hAnsi="Calibri" w:cs="Times New Roman"/>
      <w:lang w:val="cs-CZ"/>
    </w:rPr>
  </w:style>
  <w:style w:type="paragraph" w:styleId="Footer">
    <w:name w:val="footer"/>
    <w:basedOn w:val="Normal"/>
    <w:link w:val="FooterChar"/>
    <w:uiPriority w:val="99"/>
    <w:unhideWhenUsed/>
    <w:rsid w:val="00FE35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576"/>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9165">
      <w:bodyDiv w:val="1"/>
      <w:marLeft w:val="0"/>
      <w:marRight w:val="0"/>
      <w:marTop w:val="0"/>
      <w:marBottom w:val="0"/>
      <w:divBdr>
        <w:top w:val="none" w:sz="0" w:space="0" w:color="auto"/>
        <w:left w:val="none" w:sz="0" w:space="0" w:color="auto"/>
        <w:bottom w:val="none" w:sz="0" w:space="0" w:color="auto"/>
        <w:right w:val="none" w:sz="0" w:space="0" w:color="auto"/>
      </w:divBdr>
    </w:div>
    <w:div w:id="179511312">
      <w:bodyDiv w:val="1"/>
      <w:marLeft w:val="0"/>
      <w:marRight w:val="0"/>
      <w:marTop w:val="0"/>
      <w:marBottom w:val="0"/>
      <w:divBdr>
        <w:top w:val="none" w:sz="0" w:space="0" w:color="auto"/>
        <w:left w:val="none" w:sz="0" w:space="0" w:color="auto"/>
        <w:bottom w:val="none" w:sz="0" w:space="0" w:color="auto"/>
        <w:right w:val="none" w:sz="0" w:space="0" w:color="auto"/>
      </w:divBdr>
    </w:div>
    <w:div w:id="180051026">
      <w:bodyDiv w:val="1"/>
      <w:marLeft w:val="0"/>
      <w:marRight w:val="0"/>
      <w:marTop w:val="0"/>
      <w:marBottom w:val="0"/>
      <w:divBdr>
        <w:top w:val="none" w:sz="0" w:space="0" w:color="auto"/>
        <w:left w:val="none" w:sz="0" w:space="0" w:color="auto"/>
        <w:bottom w:val="none" w:sz="0" w:space="0" w:color="auto"/>
        <w:right w:val="none" w:sz="0" w:space="0" w:color="auto"/>
      </w:divBdr>
    </w:div>
    <w:div w:id="205603696">
      <w:bodyDiv w:val="1"/>
      <w:marLeft w:val="0"/>
      <w:marRight w:val="0"/>
      <w:marTop w:val="0"/>
      <w:marBottom w:val="0"/>
      <w:divBdr>
        <w:top w:val="none" w:sz="0" w:space="0" w:color="auto"/>
        <w:left w:val="none" w:sz="0" w:space="0" w:color="auto"/>
        <w:bottom w:val="none" w:sz="0" w:space="0" w:color="auto"/>
        <w:right w:val="none" w:sz="0" w:space="0" w:color="auto"/>
      </w:divBdr>
    </w:div>
    <w:div w:id="460269781">
      <w:bodyDiv w:val="1"/>
      <w:marLeft w:val="0"/>
      <w:marRight w:val="0"/>
      <w:marTop w:val="0"/>
      <w:marBottom w:val="0"/>
      <w:divBdr>
        <w:top w:val="none" w:sz="0" w:space="0" w:color="auto"/>
        <w:left w:val="none" w:sz="0" w:space="0" w:color="auto"/>
        <w:bottom w:val="none" w:sz="0" w:space="0" w:color="auto"/>
        <w:right w:val="none" w:sz="0" w:space="0" w:color="auto"/>
      </w:divBdr>
      <w:divsChild>
        <w:div w:id="685323627">
          <w:marLeft w:val="806"/>
          <w:marRight w:val="0"/>
          <w:marTop w:val="0"/>
          <w:marBottom w:val="0"/>
          <w:divBdr>
            <w:top w:val="none" w:sz="0" w:space="0" w:color="auto"/>
            <w:left w:val="none" w:sz="0" w:space="0" w:color="auto"/>
            <w:bottom w:val="none" w:sz="0" w:space="0" w:color="auto"/>
            <w:right w:val="none" w:sz="0" w:space="0" w:color="auto"/>
          </w:divBdr>
        </w:div>
        <w:div w:id="1858806714">
          <w:marLeft w:val="806"/>
          <w:marRight w:val="0"/>
          <w:marTop w:val="0"/>
          <w:marBottom w:val="0"/>
          <w:divBdr>
            <w:top w:val="none" w:sz="0" w:space="0" w:color="auto"/>
            <w:left w:val="none" w:sz="0" w:space="0" w:color="auto"/>
            <w:bottom w:val="none" w:sz="0" w:space="0" w:color="auto"/>
            <w:right w:val="none" w:sz="0" w:space="0" w:color="auto"/>
          </w:divBdr>
        </w:div>
        <w:div w:id="886452331">
          <w:marLeft w:val="806"/>
          <w:marRight w:val="0"/>
          <w:marTop w:val="0"/>
          <w:marBottom w:val="0"/>
          <w:divBdr>
            <w:top w:val="none" w:sz="0" w:space="0" w:color="auto"/>
            <w:left w:val="none" w:sz="0" w:space="0" w:color="auto"/>
            <w:bottom w:val="none" w:sz="0" w:space="0" w:color="auto"/>
            <w:right w:val="none" w:sz="0" w:space="0" w:color="auto"/>
          </w:divBdr>
        </w:div>
      </w:divsChild>
    </w:div>
    <w:div w:id="488712761">
      <w:bodyDiv w:val="1"/>
      <w:marLeft w:val="0"/>
      <w:marRight w:val="0"/>
      <w:marTop w:val="0"/>
      <w:marBottom w:val="0"/>
      <w:divBdr>
        <w:top w:val="none" w:sz="0" w:space="0" w:color="auto"/>
        <w:left w:val="none" w:sz="0" w:space="0" w:color="auto"/>
        <w:bottom w:val="none" w:sz="0" w:space="0" w:color="auto"/>
        <w:right w:val="none" w:sz="0" w:space="0" w:color="auto"/>
      </w:divBdr>
      <w:divsChild>
        <w:div w:id="518929241">
          <w:marLeft w:val="806"/>
          <w:marRight w:val="0"/>
          <w:marTop w:val="0"/>
          <w:marBottom w:val="0"/>
          <w:divBdr>
            <w:top w:val="none" w:sz="0" w:space="0" w:color="auto"/>
            <w:left w:val="none" w:sz="0" w:space="0" w:color="auto"/>
            <w:bottom w:val="none" w:sz="0" w:space="0" w:color="auto"/>
            <w:right w:val="none" w:sz="0" w:space="0" w:color="auto"/>
          </w:divBdr>
        </w:div>
        <w:div w:id="1377123676">
          <w:marLeft w:val="806"/>
          <w:marRight w:val="0"/>
          <w:marTop w:val="0"/>
          <w:marBottom w:val="0"/>
          <w:divBdr>
            <w:top w:val="none" w:sz="0" w:space="0" w:color="auto"/>
            <w:left w:val="none" w:sz="0" w:space="0" w:color="auto"/>
            <w:bottom w:val="none" w:sz="0" w:space="0" w:color="auto"/>
            <w:right w:val="none" w:sz="0" w:space="0" w:color="auto"/>
          </w:divBdr>
        </w:div>
        <w:div w:id="275330870">
          <w:marLeft w:val="806"/>
          <w:marRight w:val="0"/>
          <w:marTop w:val="0"/>
          <w:marBottom w:val="0"/>
          <w:divBdr>
            <w:top w:val="none" w:sz="0" w:space="0" w:color="auto"/>
            <w:left w:val="none" w:sz="0" w:space="0" w:color="auto"/>
            <w:bottom w:val="none" w:sz="0" w:space="0" w:color="auto"/>
            <w:right w:val="none" w:sz="0" w:space="0" w:color="auto"/>
          </w:divBdr>
        </w:div>
      </w:divsChild>
    </w:div>
    <w:div w:id="536044395">
      <w:bodyDiv w:val="1"/>
      <w:marLeft w:val="0"/>
      <w:marRight w:val="0"/>
      <w:marTop w:val="0"/>
      <w:marBottom w:val="0"/>
      <w:divBdr>
        <w:top w:val="none" w:sz="0" w:space="0" w:color="auto"/>
        <w:left w:val="none" w:sz="0" w:space="0" w:color="auto"/>
        <w:bottom w:val="none" w:sz="0" w:space="0" w:color="auto"/>
        <w:right w:val="none" w:sz="0" w:space="0" w:color="auto"/>
      </w:divBdr>
    </w:div>
    <w:div w:id="644625097">
      <w:bodyDiv w:val="1"/>
      <w:marLeft w:val="0"/>
      <w:marRight w:val="0"/>
      <w:marTop w:val="0"/>
      <w:marBottom w:val="0"/>
      <w:divBdr>
        <w:top w:val="none" w:sz="0" w:space="0" w:color="auto"/>
        <w:left w:val="none" w:sz="0" w:space="0" w:color="auto"/>
        <w:bottom w:val="none" w:sz="0" w:space="0" w:color="auto"/>
        <w:right w:val="none" w:sz="0" w:space="0" w:color="auto"/>
      </w:divBdr>
    </w:div>
    <w:div w:id="808128944">
      <w:bodyDiv w:val="1"/>
      <w:marLeft w:val="0"/>
      <w:marRight w:val="0"/>
      <w:marTop w:val="0"/>
      <w:marBottom w:val="0"/>
      <w:divBdr>
        <w:top w:val="none" w:sz="0" w:space="0" w:color="auto"/>
        <w:left w:val="none" w:sz="0" w:space="0" w:color="auto"/>
        <w:bottom w:val="none" w:sz="0" w:space="0" w:color="auto"/>
        <w:right w:val="none" w:sz="0" w:space="0" w:color="auto"/>
      </w:divBdr>
    </w:div>
    <w:div w:id="865292625">
      <w:bodyDiv w:val="1"/>
      <w:marLeft w:val="0"/>
      <w:marRight w:val="0"/>
      <w:marTop w:val="0"/>
      <w:marBottom w:val="0"/>
      <w:divBdr>
        <w:top w:val="none" w:sz="0" w:space="0" w:color="auto"/>
        <w:left w:val="none" w:sz="0" w:space="0" w:color="auto"/>
        <w:bottom w:val="none" w:sz="0" w:space="0" w:color="auto"/>
        <w:right w:val="none" w:sz="0" w:space="0" w:color="auto"/>
      </w:divBdr>
    </w:div>
    <w:div w:id="1162283680">
      <w:bodyDiv w:val="1"/>
      <w:marLeft w:val="0"/>
      <w:marRight w:val="0"/>
      <w:marTop w:val="0"/>
      <w:marBottom w:val="0"/>
      <w:divBdr>
        <w:top w:val="none" w:sz="0" w:space="0" w:color="auto"/>
        <w:left w:val="none" w:sz="0" w:space="0" w:color="auto"/>
        <w:bottom w:val="none" w:sz="0" w:space="0" w:color="auto"/>
        <w:right w:val="none" w:sz="0" w:space="0" w:color="auto"/>
      </w:divBdr>
    </w:div>
    <w:div w:id="1200699657">
      <w:bodyDiv w:val="1"/>
      <w:marLeft w:val="0"/>
      <w:marRight w:val="0"/>
      <w:marTop w:val="0"/>
      <w:marBottom w:val="0"/>
      <w:divBdr>
        <w:top w:val="none" w:sz="0" w:space="0" w:color="auto"/>
        <w:left w:val="none" w:sz="0" w:space="0" w:color="auto"/>
        <w:bottom w:val="none" w:sz="0" w:space="0" w:color="auto"/>
        <w:right w:val="none" w:sz="0" w:space="0" w:color="auto"/>
      </w:divBdr>
    </w:div>
    <w:div w:id="1822381594">
      <w:bodyDiv w:val="1"/>
      <w:marLeft w:val="0"/>
      <w:marRight w:val="0"/>
      <w:marTop w:val="0"/>
      <w:marBottom w:val="0"/>
      <w:divBdr>
        <w:top w:val="none" w:sz="0" w:space="0" w:color="auto"/>
        <w:left w:val="none" w:sz="0" w:space="0" w:color="auto"/>
        <w:bottom w:val="none" w:sz="0" w:space="0" w:color="auto"/>
        <w:right w:val="none" w:sz="0" w:space="0" w:color="auto"/>
      </w:divBdr>
    </w:div>
    <w:div w:id="21118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1687</Words>
  <Characters>9621</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27</cp:revision>
  <dcterms:created xsi:type="dcterms:W3CDTF">2016-09-29T12:56:00Z</dcterms:created>
  <dcterms:modified xsi:type="dcterms:W3CDTF">2018-09-23T20:08:00Z</dcterms:modified>
</cp:coreProperties>
</file>