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BAD6E9" w14:textId="77777777" w:rsidR="00577620" w:rsidRDefault="00577620" w:rsidP="00577620">
      <w:r>
        <w:rPr>
          <w:noProof/>
          <w:lang w:val="en-GB" w:eastAsia="en-GB"/>
        </w:rPr>
        <w:drawing>
          <wp:anchor distT="0" distB="0" distL="114300" distR="114300" simplePos="0" relativeHeight="251658240" behindDoc="0" locked="0" layoutInCell="1" allowOverlap="1" wp14:anchorId="01965D09" wp14:editId="007BCC3C">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70D3760B" w14:textId="77777777" w:rsidR="00577620" w:rsidRDefault="00577620" w:rsidP="00577620"/>
    <w:p w14:paraId="7B64762F" w14:textId="77777777" w:rsidR="00577620" w:rsidRPr="00577620" w:rsidRDefault="00577620" w:rsidP="00577620"/>
    <w:p w14:paraId="3CD75C21" w14:textId="77777777" w:rsidR="00E53352" w:rsidRDefault="00E53352" w:rsidP="00577620">
      <w:pPr>
        <w:pStyle w:val="berschrift1"/>
        <w:jc w:val="both"/>
      </w:pPr>
    </w:p>
    <w:p w14:paraId="5816E262" w14:textId="01BCA374" w:rsidR="005A71FC" w:rsidRPr="00577620" w:rsidRDefault="00F95BEB" w:rsidP="00577620">
      <w:pPr>
        <w:pStyle w:val="berschrift1"/>
        <w:jc w:val="both"/>
      </w:pPr>
      <w:r>
        <w:t>Assessment centra a jejich využití při vzdělávání a rozvoji vedoucích pracovníků</w:t>
      </w:r>
    </w:p>
    <w:p w14:paraId="37B8F28D" w14:textId="224337E8" w:rsidR="00577620" w:rsidRDefault="00F95BEB" w:rsidP="00D97CAF">
      <w:pPr>
        <w:pStyle w:val="berschrift2"/>
      </w:pPr>
      <w:r>
        <w:t>Gavendová, Ingrid; Sháněl Michael</w:t>
      </w:r>
    </w:p>
    <w:p w14:paraId="4D3DD939" w14:textId="77777777" w:rsidR="00577620" w:rsidRDefault="00577620" w:rsidP="00577620">
      <w:r>
        <w:t xml:space="preserve">Klíčová slova: </w:t>
      </w:r>
      <w:r w:rsidR="00F95BEB">
        <w:t xml:space="preserve">assessment centrum, </w:t>
      </w:r>
      <w:r w:rsidR="00C8622F">
        <w:t xml:space="preserve">rozvojové centrum, </w:t>
      </w:r>
      <w:r w:rsidR="00F95BEB">
        <w:t>vzdělávání, rozvoj,</w:t>
      </w:r>
      <w:r w:rsidR="00C8622F">
        <w:t xml:space="preserve"> trénink, výcvik,</w:t>
      </w:r>
      <w:r w:rsidR="00F95BEB">
        <w:t xml:space="preserve"> vedoucí pracovník</w:t>
      </w:r>
      <w:r w:rsidR="00C8622F">
        <w:t>, management</w:t>
      </w:r>
    </w:p>
    <w:p w14:paraId="58C34861" w14:textId="77777777" w:rsidR="00577620" w:rsidRDefault="00E425C2" w:rsidP="00577620">
      <w:r>
        <w:rPr>
          <w:noProof/>
          <w:lang w:val="en-GB" w:eastAsia="en-GB"/>
        </w:rPr>
        <mc:AlternateContent>
          <mc:Choice Requires="wps">
            <w:drawing>
              <wp:anchor distT="0" distB="0" distL="114300" distR="114300" simplePos="0" relativeHeight="251659264" behindDoc="0" locked="0" layoutInCell="1" allowOverlap="1" wp14:anchorId="6912317C" wp14:editId="7A014C84">
                <wp:simplePos x="0" y="0"/>
                <wp:positionH relativeFrom="column">
                  <wp:posOffset>14605</wp:posOffset>
                </wp:positionH>
                <wp:positionV relativeFrom="paragraph">
                  <wp:posOffset>108181</wp:posOffset>
                </wp:positionV>
                <wp:extent cx="5700156" cy="0"/>
                <wp:effectExtent l="0" t="0" r="15240" b="1905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C4CC7F0" id="Přímá spojnice 1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5pt,8.5pt" to="45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" strokecolor="black [3200]" strokeweight=".5pt">
                <v:stroke joinstyle="miter"/>
              </v:line>
            </w:pict>
          </mc:Fallback>
        </mc:AlternateContent>
      </w:r>
    </w:p>
    <w:p w14:paraId="1E82FE26" w14:textId="4307B761" w:rsidR="00F95BEB" w:rsidRDefault="00F95BEB" w:rsidP="00147C1D">
      <w:pPr>
        <w:pStyle w:val="berschrift3"/>
        <w:numPr>
          <w:ilvl w:val="0"/>
          <w:numId w:val="0"/>
        </w:numPr>
        <w:ind w:left="360" w:hanging="360"/>
      </w:pPr>
      <w:r>
        <w:t>Abstrakt</w:t>
      </w:r>
    </w:p>
    <w:p w14:paraId="4AA9D668" w14:textId="3EB394D4" w:rsidR="003B23D3" w:rsidRDefault="00147C1D" w:rsidP="00561C92">
      <w:pPr>
        <w:jc w:val="both"/>
      </w:pPr>
      <w:commentRangeStart w:id="0"/>
      <w:r w:rsidRPr="00147C1D">
        <w:t>Tato seminární práce pojednává o rozvoji a vzdělávání vedoucích pracovníků pomocí assessment center.</w:t>
      </w:r>
      <w:r>
        <w:t xml:space="preserve"> </w:t>
      </w:r>
      <w:commentRangeEnd w:id="0"/>
      <w:r w:rsidR="00602644">
        <w:rPr>
          <w:rStyle w:val="Kommentarzeichen"/>
        </w:rPr>
        <w:commentReference w:id="0"/>
      </w:r>
      <w:r>
        <w:t xml:space="preserve">Cílem </w:t>
      </w:r>
      <w:commentRangeStart w:id="1"/>
      <w:r>
        <w:t xml:space="preserve">této systematické literární rešerše </w:t>
      </w:r>
      <w:commentRangeEnd w:id="1"/>
      <w:r w:rsidR="00602644">
        <w:rPr>
          <w:rStyle w:val="Kommentarzeichen"/>
        </w:rPr>
        <w:commentReference w:id="1"/>
      </w:r>
      <w:r>
        <w:t>je prozkoumat</w:t>
      </w:r>
      <w:r w:rsidR="00142D48">
        <w:t>, které manažerské kompetence se mohou díky meto</w:t>
      </w:r>
      <w:r w:rsidR="00561C92">
        <w:t>dám</w:t>
      </w:r>
      <w:r w:rsidR="00142D48">
        <w:t xml:space="preserve"> užívaný</w:t>
      </w:r>
      <w:r w:rsidR="00561C92">
        <w:t>m</w:t>
      </w:r>
      <w:r w:rsidR="00142D48">
        <w:t xml:space="preserve"> v assessment centrech</w:t>
      </w:r>
      <w:r w:rsidR="00561C92">
        <w:t xml:space="preserve"> rozvíjet. Pro sepsání této práce byly využity relevantní články dostupné z Web of Science. Nebyl nalezen žádný článek, který by pojednával přímo o tomto tématu. Z toho důvodu byly vybrány články týkající se dvou </w:t>
      </w:r>
      <w:r w:rsidR="001E4E29">
        <w:t>klíčových</w:t>
      </w:r>
      <w:r w:rsidR="00561C92">
        <w:t xml:space="preserve"> oblastí, a to assessment center a rozvoje pracovníků. </w:t>
      </w:r>
      <w:commentRangeStart w:id="2"/>
      <w:r w:rsidR="00561C92">
        <w:t>Na základě rešerše jsme došli k závěru, že assessment popřípadě rozvojové centrum patří k vhodným, avšak nákladným metodám sloužícím k rozvíjení kompetencí vedoucích pracovníků.</w:t>
      </w:r>
      <w:r w:rsidR="001E4E29">
        <w:t xml:space="preserve"> Metodologie assessment center je vhodné využívat zejména při zaměření na sociální a alokační kompetence.</w:t>
      </w:r>
      <w:commentRangeEnd w:id="2"/>
      <w:r w:rsidR="00602644">
        <w:rPr>
          <w:rStyle w:val="Kommentarzeichen"/>
        </w:rPr>
        <w:commentReference w:id="2"/>
      </w:r>
    </w:p>
    <w:p w14:paraId="0A617032" w14:textId="77777777" w:rsidR="003B23D3" w:rsidRDefault="003B23D3">
      <w:r>
        <w:br w:type="page"/>
      </w:r>
    </w:p>
    <w:p w14:paraId="225CC37C" w14:textId="1A12DF21" w:rsidR="00577620" w:rsidRDefault="00577620" w:rsidP="003B23D3">
      <w:pPr>
        <w:pStyle w:val="berschrift3"/>
        <w:numPr>
          <w:ilvl w:val="0"/>
          <w:numId w:val="0"/>
        </w:numPr>
      </w:pPr>
      <w:commentRangeStart w:id="3"/>
      <w:r w:rsidRPr="00577620">
        <w:lastRenderedPageBreak/>
        <w:t>Úvod</w:t>
      </w:r>
      <w:r w:rsidR="00D0388F">
        <w:t xml:space="preserve"> a základní východiska</w:t>
      </w:r>
      <w:r w:rsidR="00F95BEB">
        <w:t xml:space="preserve"> </w:t>
      </w:r>
      <w:commentRangeEnd w:id="3"/>
      <w:r w:rsidR="00602644">
        <w:rPr>
          <w:rStyle w:val="Kommentarzeichen"/>
          <w:rFonts w:asciiTheme="minorHAnsi" w:eastAsiaTheme="minorHAnsi" w:hAnsiTheme="minorHAnsi" w:cstheme="minorBidi"/>
          <w:b w:val="0"/>
          <w:bCs w:val="0"/>
          <w:color w:val="auto"/>
        </w:rPr>
        <w:commentReference w:id="3"/>
      </w:r>
    </w:p>
    <w:p w14:paraId="5BC4310E" w14:textId="77777777" w:rsidR="00D0388F" w:rsidRDefault="00F95BEB" w:rsidP="00481301">
      <w:pPr>
        <w:jc w:val="both"/>
      </w:pPr>
      <w:commentRangeStart w:id="4"/>
      <w:r>
        <w:t>Assessment centrum (dále také AC) je metoda užívaná zejména v oblasti výběrových řízení.  Tato komplexní metoda je využívána ke zhodnocení schopností zaměstnanců a určení jejich možného budoucího profesionálního rozvoje. V rámci personálních metod patří k jedné z časově i realizačně nejnáročn</w:t>
      </w:r>
      <w:r w:rsidR="00A8531F">
        <w:t>ějš</w:t>
      </w:r>
      <w:r>
        <w:t xml:space="preserve">ích. Avšak ostříleným personalistům může nabídnout mnoho informací o daných uchazečích. Mezi nejčastěji užívané metody patří hraní rolí, sebehodnocení, rozhodovací úlohy, řešení případových studií, prezentační dovednosti, hodnocení konfliktů, skupinová diskuze a osobnostní testy. Tento systematický výběrový nástroj je založen na principu sledování chování jednoho či více účastníků dané situace, zmiňuje Pechová a </w:t>
      </w:r>
      <w:proofErr w:type="spellStart"/>
      <w:r>
        <w:t>Šíšová</w:t>
      </w:r>
      <w:proofErr w:type="spellEnd"/>
      <w:r>
        <w:t xml:space="preserve"> (2016, s. 9-14). </w:t>
      </w:r>
    </w:p>
    <w:p w14:paraId="109ACB18" w14:textId="7942114C" w:rsidR="00F95BEB" w:rsidRDefault="00F95BEB" w:rsidP="00481301">
      <w:pPr>
        <w:jc w:val="both"/>
      </w:pPr>
      <w:r>
        <w:t>S užíváním metod AC je možné se setkat již v době Starého Řecka</w:t>
      </w:r>
      <w:r w:rsidR="00D0388F">
        <w:t>,</w:t>
      </w:r>
      <w:r>
        <w:t xml:space="preserve"> nejen v bájích a pověstech, ale také v reálném životě například při výběru svobodných občanů do úřadu. V období Starého a Nového zákona se již forma AC více blíží k tomu, jak jej známe dnes. V novodobější historii je možné na využívání rozvojových i tradičních AC narazit zejména v</w:t>
      </w:r>
      <w:r w:rsidR="00D0388F">
        <w:t> </w:t>
      </w:r>
      <w:r>
        <w:t>armádě</w:t>
      </w:r>
      <w:r w:rsidR="00D0388F">
        <w:t>,</w:t>
      </w:r>
      <w:r>
        <w:t xml:space="preserve"> a to v Německu ve 20.století, kdy byla tato metodologie využita při výběru důstojníků (Hroník, 2005, s. 2-4).</w:t>
      </w:r>
    </w:p>
    <w:p w14:paraId="1D6E0581" w14:textId="77777777" w:rsidR="00F95BEB" w:rsidRDefault="00F95BEB" w:rsidP="00481301">
      <w:pPr>
        <w:jc w:val="both"/>
      </w:pPr>
      <w:r>
        <w:t>Assessment centra lze dělit na virtuální a klasické. Virtuální AC, lze chápat jako klasické assessment centrum</w:t>
      </w:r>
      <w:r w:rsidR="00D0388F">
        <w:t>,</w:t>
      </w:r>
      <w:r>
        <w:t xml:space="preserve"> avšak v elektronickém prostředí. Pomocí virtuálního AC lze dosáhnout přesnější měřitelnosti. Virtuální AC nabízí využití metod jako jsou například psychologické testy, simulátor dialogu či skupinový simulátor a byznys esej (Pechová a </w:t>
      </w:r>
      <w:proofErr w:type="spellStart"/>
      <w:r>
        <w:t>Šíšová</w:t>
      </w:r>
      <w:proofErr w:type="spellEnd"/>
      <w:r>
        <w:t xml:space="preserve">, 2016, s. 9). </w:t>
      </w:r>
      <w:r w:rsidRPr="003B23D3">
        <w:t>Možnost virtuálního AC, jak pro výběr či rozvoj zaměstnanců je v současné době více na místě než kdy dříve.</w:t>
      </w:r>
    </w:p>
    <w:p w14:paraId="20D5D8AB" w14:textId="0C9AB549" w:rsidR="00F95BEB" w:rsidRDefault="00F95BEB" w:rsidP="00481301">
      <w:pPr>
        <w:jc w:val="both"/>
      </w:pPr>
      <w:r>
        <w:t xml:space="preserve">AC je možné využívat v rámci personální praxe nejen v oblasti výběru zaměstnanců, ale také v oblasti diagnostiky dovedností a jejich rozvoje. V souvislosti s assessment centrem je možné se setkat s pojmem </w:t>
      </w:r>
      <w:proofErr w:type="spellStart"/>
      <w:r w:rsidRPr="00620523">
        <w:rPr>
          <w:i/>
          <w:iCs/>
        </w:rPr>
        <w:t>developmental</w:t>
      </w:r>
      <w:proofErr w:type="spellEnd"/>
      <w:r w:rsidRPr="00620523">
        <w:rPr>
          <w:i/>
          <w:iCs/>
        </w:rPr>
        <w:t xml:space="preserve"> </w:t>
      </w:r>
      <w:proofErr w:type="spellStart"/>
      <w:r w:rsidRPr="00620523">
        <w:rPr>
          <w:i/>
          <w:iCs/>
        </w:rPr>
        <w:t>assessment</w:t>
      </w:r>
      <w:proofErr w:type="spellEnd"/>
      <w:r w:rsidRPr="00620523">
        <w:rPr>
          <w:i/>
          <w:iCs/>
        </w:rPr>
        <w:t xml:space="preserve"> centre,</w:t>
      </w:r>
      <w:r>
        <w:t xml:space="preserve"> neboli rozvojové AC, které funguje na podobném principu, jako klasické AC, avšak zaměřuje se spíše na rozvoj osobnosti účastníků a jejich dovedností. S odlišením zmíněných pojmů se setkáváme až v posledních dekádách. Prvním krokem je obvykle diagnostické AC, na které navazuje právě rozvojové AC. Rozvojové assessment centrum připomíná spíše výcvik nebo trénink a jeho cílem je vzdělávání oproti klasickému/diagnostickému AC, kde je cílem hodnocení </w:t>
      </w:r>
      <w:r w:rsidR="00620523">
        <w:t>(</w:t>
      </w:r>
      <w:r>
        <w:t>Vaculík</w:t>
      </w:r>
      <w:r w:rsidR="00620523">
        <w:t xml:space="preserve">, </w:t>
      </w:r>
      <w:r>
        <w:t>2010, s. 11-13).</w:t>
      </w:r>
    </w:p>
    <w:p w14:paraId="46E5D171" w14:textId="5C9E340A" w:rsidR="00F95BEB" w:rsidRDefault="00F95BEB" w:rsidP="00481301">
      <w:pPr>
        <w:jc w:val="both"/>
      </w:pPr>
      <w:r>
        <w:t>Obecně mezi nevýhody AC patří zejména vysoká náročnost</w:t>
      </w:r>
      <w:r w:rsidR="00D0388F">
        <w:t>,</w:t>
      </w:r>
      <w:r>
        <w:t xml:space="preserve"> a to po časové, finanční i organizační stránce. Validita metody z hlediska velké rozmanitosti napříč kulturami a firemním prostředím, zkreslené hodnocení v oblasti interpersonálního poznávání. V případě klasického AC je nutno zajistit kromě validní metody pro jednotlivé AC i dostatečně velké prostory a kvalitní posuzovatele. Mezi silné argumenty pro realizaci této metody je považováno využití kombinací metod, zejména modelových situací, sledování chování v průběhu času a také několika kritérií zároveň </w:t>
      </w:r>
      <w:r w:rsidR="00620523">
        <w:t>(</w:t>
      </w:r>
      <w:r>
        <w:t>Vaculík</w:t>
      </w:r>
      <w:r w:rsidR="00620523">
        <w:t xml:space="preserve">, </w:t>
      </w:r>
      <w:r>
        <w:t>2010, s. 21-24).</w:t>
      </w:r>
      <w:commentRangeEnd w:id="4"/>
      <w:r w:rsidR="00602644">
        <w:rPr>
          <w:rStyle w:val="Kommentarzeichen"/>
        </w:rPr>
        <w:commentReference w:id="4"/>
      </w:r>
    </w:p>
    <w:p w14:paraId="79A0B42A" w14:textId="4B6A860B" w:rsidR="00534639" w:rsidRDefault="00147C1D" w:rsidP="00481301">
      <w:pPr>
        <w:jc w:val="both"/>
      </w:pPr>
      <w:r>
        <w:lastRenderedPageBreak/>
        <w:t>Výzkumná otázka této práce zní: „</w:t>
      </w:r>
      <w:r w:rsidRPr="00147C1D">
        <w:t>Jaké kompetence vedoucího pracovníka se dají rozvíjet pomocí assessment center?</w:t>
      </w:r>
      <w:r>
        <w:t>“ Je tedy nutné definovat pojmy týkající se manažerských kompetencí</w:t>
      </w:r>
      <w:r w:rsidR="00F95BEB">
        <w:t xml:space="preserve">. Z definice Kubeše (2004, s. 18) jsou kompetence “takové kvality manažerů, které lze rozvíjet. Tato skutečnost obsahuje velký příslib, že můžeme cílevědomě a pečlivě rozvíjet manažery, aby nároky komplexního prostředí zvládali co nejlépe.” Mezi manažerské kompetence/dovednosti dle </w:t>
      </w:r>
      <w:proofErr w:type="spellStart"/>
      <w:r w:rsidR="00F95BEB">
        <w:t>Katze</w:t>
      </w:r>
      <w:proofErr w:type="spellEnd"/>
      <w:r w:rsidR="00F95BEB">
        <w:t xml:space="preserve"> (2009, s. 6-20) patří technická, sociální a koncepční kompetence. Technickou kompetenci lze chápat jako znalost určitých odborných činností zahrnujících například procesy, metody, postupy či techniky. Tato dovednost </w:t>
      </w:r>
      <w:r w:rsidR="00620523">
        <w:t>s</w:t>
      </w:r>
      <w:r w:rsidR="00F95BEB">
        <w:t>e zejména využívá na úrovni nižšího managementu. Zatímco sociální kompetence je schopnost manažera na všech úrovních efektivně pracovat a motivovat členy na individuální i týmové úrovni. Koncepční dovednost souvisí se schopností jednotlivce myslet nad rámec daného úkolu a rozpoznat jeho komplikovanost.</w:t>
      </w:r>
    </w:p>
    <w:p w14:paraId="252CA07A" w14:textId="02505034" w:rsidR="00D0388F" w:rsidRDefault="00534639" w:rsidP="00F95BEB">
      <w:r>
        <w:br w:type="page"/>
      </w:r>
    </w:p>
    <w:p w14:paraId="3C152D7B" w14:textId="31C98E00" w:rsidR="00D0388F" w:rsidRDefault="00D0388F" w:rsidP="00047BA7">
      <w:pPr>
        <w:pStyle w:val="berschrift3"/>
        <w:numPr>
          <w:ilvl w:val="0"/>
          <w:numId w:val="0"/>
        </w:numPr>
      </w:pPr>
      <w:r>
        <w:lastRenderedPageBreak/>
        <w:t>Popis výzkumné metody a dat</w:t>
      </w:r>
    </w:p>
    <w:p w14:paraId="137E9443" w14:textId="77777777" w:rsidR="00534882" w:rsidRDefault="00534882" w:rsidP="00534882">
      <w:pPr>
        <w:jc w:val="both"/>
      </w:pPr>
      <w:r w:rsidRPr="00616215">
        <w:t xml:space="preserve">Cíl této práce spočívá v analýze a následném zhodnocení kompetencí, které se dají rozvíjet pomocí assessment center. Text práce vychází z odborných článků převzatých z vyhledávače Web of Science. Tento web byl zvolen především proto, že </w:t>
      </w:r>
      <w:r>
        <w:t>nebylo nutné ověřovat věrohodnost zdrojů. Články z tohoto portálu jsou totiž velice kvalitní a psané profesionály.</w:t>
      </w:r>
    </w:p>
    <w:p w14:paraId="7A0A9A3D" w14:textId="77777777" w:rsidR="00534882" w:rsidRDefault="00534882" w:rsidP="00534882">
      <w:pPr>
        <w:jc w:val="both"/>
      </w:pPr>
      <w:r>
        <w:t>Ve vyhledávači Web of Science byl zvolen následující algoritmus:</w:t>
      </w:r>
    </w:p>
    <w:p w14:paraId="03CC1671" w14:textId="77777777" w:rsidR="00534882" w:rsidRPr="00235D25" w:rsidRDefault="00534882" w:rsidP="00534882">
      <w:pPr>
        <w:jc w:val="both"/>
        <w:rPr>
          <w:rFonts w:ascii="Times New Roman" w:hAnsi="Times New Roman" w:cs="Times New Roman"/>
          <w:szCs w:val="24"/>
          <w:lang w:eastAsia="cs-CZ"/>
        </w:rPr>
      </w:pPr>
      <w:r w:rsidRPr="00E77BB9">
        <w:rPr>
          <w:shd w:val="clear" w:color="auto" w:fill="FFFFFF"/>
          <w:lang w:eastAsia="cs-CZ"/>
        </w:rPr>
        <w:t>(</w:t>
      </w:r>
      <w:r w:rsidRPr="00235D25">
        <w:rPr>
          <w:shd w:val="clear" w:color="auto" w:fill="FFFFFF"/>
          <w:lang w:eastAsia="cs-CZ"/>
        </w:rPr>
        <w:t>(TS</w:t>
      </w:r>
      <w:proofErr w:type="gramStart"/>
      <w:r w:rsidRPr="00235D25">
        <w:rPr>
          <w:shd w:val="clear" w:color="auto" w:fill="FFFFFF"/>
          <w:lang w:eastAsia="cs-CZ"/>
        </w:rPr>
        <w:t>=(</w:t>
      </w:r>
      <w:proofErr w:type="gramEnd"/>
      <w:r w:rsidRPr="00235D25">
        <w:rPr>
          <w:shd w:val="clear" w:color="auto" w:fill="FFFFFF"/>
          <w:lang w:eastAsia="cs-CZ"/>
        </w:rPr>
        <w:t>(("</w:t>
      </w:r>
      <w:proofErr w:type="spellStart"/>
      <w:r w:rsidRPr="00235D25">
        <w:rPr>
          <w:shd w:val="clear" w:color="auto" w:fill="FFFFFF"/>
          <w:lang w:eastAsia="cs-CZ"/>
        </w:rPr>
        <w:t>assessment</w:t>
      </w:r>
      <w:proofErr w:type="spellEnd"/>
      <w:r w:rsidRPr="00235D25">
        <w:rPr>
          <w:shd w:val="clear" w:color="auto" w:fill="FFFFFF"/>
          <w:lang w:eastAsia="cs-CZ"/>
        </w:rPr>
        <w:t xml:space="preserve"> centre*") OR ("</w:t>
      </w:r>
      <w:proofErr w:type="spellStart"/>
      <w:r w:rsidRPr="00235D25">
        <w:rPr>
          <w:shd w:val="clear" w:color="auto" w:fill="FFFFFF"/>
          <w:lang w:eastAsia="cs-CZ"/>
        </w:rPr>
        <w:t>assessment</w:t>
      </w:r>
      <w:proofErr w:type="spellEnd"/>
      <w:r w:rsidRPr="00235D25">
        <w:rPr>
          <w:shd w:val="clear" w:color="auto" w:fill="FFFFFF"/>
          <w:lang w:eastAsia="cs-CZ"/>
        </w:rPr>
        <w:t xml:space="preserve"> center*") OR ("</w:t>
      </w:r>
      <w:proofErr w:type="spellStart"/>
      <w:r w:rsidRPr="00235D25">
        <w:rPr>
          <w:shd w:val="clear" w:color="auto" w:fill="FFFFFF"/>
          <w:lang w:eastAsia="cs-CZ"/>
        </w:rPr>
        <w:t>developmental</w:t>
      </w:r>
      <w:proofErr w:type="spellEnd"/>
      <w:r w:rsidRPr="00235D25">
        <w:rPr>
          <w:shd w:val="clear" w:color="auto" w:fill="FFFFFF"/>
          <w:lang w:eastAsia="cs-CZ"/>
        </w:rPr>
        <w:t xml:space="preserve"> </w:t>
      </w:r>
      <w:proofErr w:type="spellStart"/>
      <w:r w:rsidRPr="00235D25">
        <w:rPr>
          <w:shd w:val="clear" w:color="auto" w:fill="FFFFFF"/>
          <w:lang w:eastAsia="cs-CZ"/>
        </w:rPr>
        <w:t>assessment</w:t>
      </w:r>
      <w:proofErr w:type="spellEnd"/>
      <w:r w:rsidRPr="00235D25">
        <w:rPr>
          <w:shd w:val="clear" w:color="auto" w:fill="FFFFFF"/>
          <w:lang w:eastAsia="cs-CZ"/>
        </w:rPr>
        <w:t xml:space="preserve"> center*")  OR ("</w:t>
      </w:r>
      <w:proofErr w:type="spellStart"/>
      <w:r w:rsidRPr="00235D25">
        <w:rPr>
          <w:shd w:val="clear" w:color="auto" w:fill="FFFFFF"/>
          <w:lang w:eastAsia="cs-CZ"/>
        </w:rPr>
        <w:t>development</w:t>
      </w:r>
      <w:proofErr w:type="spellEnd"/>
      <w:r w:rsidRPr="00235D25">
        <w:rPr>
          <w:shd w:val="clear" w:color="auto" w:fill="FFFFFF"/>
          <w:lang w:eastAsia="cs-CZ"/>
        </w:rPr>
        <w:t xml:space="preserve"> center*")  OR ("development centre*")) AND ((management) OR (manager*) OR (</w:t>
      </w:r>
      <w:proofErr w:type="spellStart"/>
      <w:r w:rsidRPr="00235D25">
        <w:rPr>
          <w:shd w:val="clear" w:color="auto" w:fill="FFFFFF"/>
          <w:lang w:eastAsia="cs-CZ"/>
        </w:rPr>
        <w:t>lead</w:t>
      </w:r>
      <w:proofErr w:type="spellEnd"/>
      <w:r w:rsidRPr="00235D25">
        <w:rPr>
          <w:shd w:val="clear" w:color="auto" w:fill="FFFFFF"/>
          <w:lang w:eastAsia="cs-CZ"/>
        </w:rPr>
        <w:t>*)) AND ((</w:t>
      </w:r>
      <w:proofErr w:type="spellStart"/>
      <w:r w:rsidRPr="00235D25">
        <w:rPr>
          <w:shd w:val="clear" w:color="auto" w:fill="FFFFFF"/>
          <w:lang w:eastAsia="cs-CZ"/>
        </w:rPr>
        <w:t>education</w:t>
      </w:r>
      <w:proofErr w:type="spellEnd"/>
      <w:r w:rsidRPr="00235D25">
        <w:rPr>
          <w:shd w:val="clear" w:color="auto" w:fill="FFFFFF"/>
          <w:lang w:eastAsia="cs-CZ"/>
        </w:rPr>
        <w:t>) OR (</w:t>
      </w:r>
      <w:proofErr w:type="spellStart"/>
      <w:r w:rsidRPr="00235D25">
        <w:rPr>
          <w:shd w:val="clear" w:color="auto" w:fill="FFFFFF"/>
          <w:lang w:eastAsia="cs-CZ"/>
        </w:rPr>
        <w:t>train</w:t>
      </w:r>
      <w:proofErr w:type="spellEnd"/>
      <w:r w:rsidRPr="00235D25">
        <w:rPr>
          <w:shd w:val="clear" w:color="auto" w:fill="FFFFFF"/>
          <w:lang w:eastAsia="cs-CZ"/>
        </w:rPr>
        <w:t>*) OR (</w:t>
      </w:r>
      <w:proofErr w:type="spellStart"/>
      <w:r w:rsidRPr="00235D25">
        <w:rPr>
          <w:shd w:val="clear" w:color="auto" w:fill="FFFFFF"/>
          <w:lang w:eastAsia="cs-CZ"/>
        </w:rPr>
        <w:t>skill</w:t>
      </w:r>
      <w:proofErr w:type="spellEnd"/>
      <w:r w:rsidRPr="00235D25">
        <w:rPr>
          <w:shd w:val="clear" w:color="auto" w:fill="FFFFFF"/>
          <w:lang w:eastAsia="cs-CZ"/>
        </w:rPr>
        <w:t>*) OR (</w:t>
      </w:r>
      <w:proofErr w:type="spellStart"/>
      <w:r w:rsidRPr="00235D25">
        <w:rPr>
          <w:shd w:val="clear" w:color="auto" w:fill="FFFFFF"/>
          <w:lang w:eastAsia="cs-CZ"/>
        </w:rPr>
        <w:t>develop</w:t>
      </w:r>
      <w:proofErr w:type="spellEnd"/>
      <w:r w:rsidRPr="00235D25">
        <w:rPr>
          <w:shd w:val="clear" w:color="auto" w:fill="FFFFFF"/>
          <w:lang w:eastAsia="cs-CZ"/>
        </w:rPr>
        <w:t>*) OR (</w:t>
      </w:r>
      <w:proofErr w:type="spellStart"/>
      <w:r w:rsidRPr="00235D25">
        <w:rPr>
          <w:shd w:val="clear" w:color="auto" w:fill="FFFFFF"/>
          <w:lang w:eastAsia="cs-CZ"/>
        </w:rPr>
        <w:t>competenc</w:t>
      </w:r>
      <w:proofErr w:type="spellEnd"/>
      <w:r w:rsidRPr="00235D25">
        <w:rPr>
          <w:shd w:val="clear" w:color="auto" w:fill="FFFFFF"/>
          <w:lang w:eastAsia="cs-CZ"/>
        </w:rPr>
        <w:t>*))) AND LA=(</w:t>
      </w:r>
      <w:proofErr w:type="spellStart"/>
      <w:r w:rsidRPr="00235D25">
        <w:rPr>
          <w:shd w:val="clear" w:color="auto" w:fill="FFFFFF"/>
          <w:lang w:eastAsia="cs-CZ"/>
        </w:rPr>
        <w:t>English</w:t>
      </w:r>
      <w:proofErr w:type="spellEnd"/>
      <w:r w:rsidRPr="00235D25">
        <w:rPr>
          <w:shd w:val="clear" w:color="auto" w:fill="FFFFFF"/>
          <w:lang w:eastAsia="cs-CZ"/>
        </w:rPr>
        <w:t>) AND DT=(</w:t>
      </w:r>
      <w:proofErr w:type="spellStart"/>
      <w:r w:rsidRPr="00235D25">
        <w:rPr>
          <w:shd w:val="clear" w:color="auto" w:fill="FFFFFF"/>
          <w:lang w:eastAsia="cs-CZ"/>
        </w:rPr>
        <w:t>Article</w:t>
      </w:r>
      <w:proofErr w:type="spellEnd"/>
      <w:r w:rsidRPr="00235D25">
        <w:rPr>
          <w:shd w:val="clear" w:color="auto" w:fill="FFFFFF"/>
          <w:lang w:eastAsia="cs-CZ"/>
        </w:rPr>
        <w:t>))</w:t>
      </w:r>
    </w:p>
    <w:p w14:paraId="47859F54" w14:textId="140D4747" w:rsidR="00534882" w:rsidRPr="00E652CB" w:rsidRDefault="00534882" w:rsidP="00534882">
      <w:pPr>
        <w:jc w:val="both"/>
        <w:rPr>
          <w:lang w:eastAsia="cs-CZ"/>
        </w:rPr>
      </w:pPr>
      <w:r>
        <w:rPr>
          <w:lang w:eastAsia="cs-CZ"/>
        </w:rPr>
        <w:t xml:space="preserve">Využití tohoto algoritmu přineslo vhodné články potřebné k vypracování literární rešerše. Algoritmus je tedy zaměřený na všechny články, které se zabývají tématem assessment center nebo development (vývojových) center. Vývojová centra byla zohledněna v algoritmu, neboť slouží především k rozvoji, tréninku či výcviku vlastností a schopností manažerů. Zároveň byla vybrána klíčová slova </w:t>
      </w:r>
      <w:r w:rsidRPr="003B23D3">
        <w:rPr>
          <w:lang w:eastAsia="cs-CZ"/>
        </w:rPr>
        <w:t>vystihující manažery (</w:t>
      </w:r>
      <w:r w:rsidRPr="003B23D3">
        <w:rPr>
          <w:i/>
          <w:lang w:eastAsia="cs-CZ"/>
        </w:rPr>
        <w:t>management, manager, lead</w:t>
      </w:r>
      <w:r w:rsidRPr="003B23D3">
        <w:rPr>
          <w:lang w:eastAsia="cs-CZ"/>
        </w:rPr>
        <w:t xml:space="preserve">), </w:t>
      </w:r>
      <w:r w:rsidR="003B23D3" w:rsidRPr="003B23D3">
        <w:rPr>
          <w:lang w:eastAsia="cs-CZ"/>
        </w:rPr>
        <w:t>kompetence a dovednosti (</w:t>
      </w:r>
      <w:proofErr w:type="spellStart"/>
      <w:r w:rsidR="003B23D3" w:rsidRPr="003B23D3">
        <w:rPr>
          <w:i/>
          <w:lang w:eastAsia="cs-CZ"/>
        </w:rPr>
        <w:t>skill</w:t>
      </w:r>
      <w:proofErr w:type="spellEnd"/>
      <w:r w:rsidR="003B23D3" w:rsidRPr="003B23D3">
        <w:rPr>
          <w:i/>
          <w:lang w:eastAsia="cs-CZ"/>
        </w:rPr>
        <w:t xml:space="preserve">, </w:t>
      </w:r>
      <w:proofErr w:type="spellStart"/>
      <w:r w:rsidR="003B23D3" w:rsidRPr="003B23D3">
        <w:rPr>
          <w:i/>
          <w:lang w:eastAsia="cs-CZ"/>
        </w:rPr>
        <w:t>competence</w:t>
      </w:r>
      <w:proofErr w:type="spellEnd"/>
      <w:r w:rsidR="003B23D3" w:rsidRPr="003B23D3">
        <w:rPr>
          <w:lang w:eastAsia="cs-CZ"/>
        </w:rPr>
        <w:t xml:space="preserve">), </w:t>
      </w:r>
      <w:r w:rsidRPr="003B23D3">
        <w:rPr>
          <w:lang w:eastAsia="cs-CZ"/>
        </w:rPr>
        <w:t>a také způsob, jakým mohou manažeři dané zkušenosti získat (</w:t>
      </w:r>
      <w:proofErr w:type="spellStart"/>
      <w:r w:rsidRPr="003B23D3">
        <w:rPr>
          <w:i/>
          <w:lang w:eastAsia="cs-CZ"/>
        </w:rPr>
        <w:t>education</w:t>
      </w:r>
      <w:proofErr w:type="spellEnd"/>
      <w:r w:rsidRPr="003B23D3">
        <w:rPr>
          <w:i/>
          <w:lang w:eastAsia="cs-CZ"/>
        </w:rPr>
        <w:t xml:space="preserve">, </w:t>
      </w:r>
      <w:proofErr w:type="spellStart"/>
      <w:r w:rsidRPr="003B23D3">
        <w:rPr>
          <w:i/>
          <w:lang w:eastAsia="cs-CZ"/>
        </w:rPr>
        <w:t>train</w:t>
      </w:r>
      <w:proofErr w:type="spellEnd"/>
      <w:r w:rsidRPr="003B23D3">
        <w:rPr>
          <w:i/>
          <w:lang w:eastAsia="cs-CZ"/>
        </w:rPr>
        <w:t>,</w:t>
      </w:r>
      <w:r w:rsidR="003B23D3" w:rsidRPr="003B23D3">
        <w:rPr>
          <w:i/>
          <w:lang w:eastAsia="cs-CZ"/>
        </w:rPr>
        <w:t xml:space="preserve"> </w:t>
      </w:r>
      <w:proofErr w:type="spellStart"/>
      <w:r w:rsidRPr="003B23D3">
        <w:rPr>
          <w:i/>
          <w:lang w:eastAsia="cs-CZ"/>
        </w:rPr>
        <w:t>develop</w:t>
      </w:r>
      <w:proofErr w:type="spellEnd"/>
      <w:r w:rsidR="003B23D3" w:rsidRPr="003B23D3">
        <w:rPr>
          <w:i/>
          <w:lang w:eastAsia="cs-CZ"/>
        </w:rPr>
        <w:t>).</w:t>
      </w:r>
      <w:r w:rsidR="003B23D3">
        <w:rPr>
          <w:i/>
          <w:lang w:eastAsia="cs-CZ"/>
        </w:rPr>
        <w:t xml:space="preserve"> </w:t>
      </w:r>
      <w:r>
        <w:rPr>
          <w:lang w:eastAsia="cs-CZ"/>
        </w:rPr>
        <w:t xml:space="preserve">Nezbytnou součástí k získání relevantních výsledků bylo využití filtru podle kategorií, jimiž se články zabývají. Jednalo se o oblasti: </w:t>
      </w:r>
      <w:r w:rsidRPr="009C0526">
        <w:rPr>
          <w:i/>
          <w:lang w:eastAsia="cs-CZ"/>
        </w:rPr>
        <w:t xml:space="preserve">management, </w:t>
      </w:r>
      <w:proofErr w:type="spellStart"/>
      <w:r w:rsidRPr="009C0526">
        <w:rPr>
          <w:i/>
          <w:lang w:eastAsia="cs-CZ"/>
        </w:rPr>
        <w:t>education</w:t>
      </w:r>
      <w:proofErr w:type="spellEnd"/>
      <w:r w:rsidRPr="009C0526">
        <w:rPr>
          <w:i/>
          <w:lang w:eastAsia="cs-CZ"/>
        </w:rPr>
        <w:t>/</w:t>
      </w:r>
      <w:proofErr w:type="spellStart"/>
      <w:r w:rsidRPr="009C0526">
        <w:rPr>
          <w:i/>
          <w:lang w:eastAsia="cs-CZ"/>
        </w:rPr>
        <w:t>educational</w:t>
      </w:r>
      <w:proofErr w:type="spellEnd"/>
      <w:r w:rsidRPr="009C0526">
        <w:rPr>
          <w:i/>
          <w:lang w:eastAsia="cs-CZ"/>
        </w:rPr>
        <w:t xml:space="preserve"> </w:t>
      </w:r>
      <w:proofErr w:type="spellStart"/>
      <w:r w:rsidRPr="009C0526">
        <w:rPr>
          <w:i/>
          <w:lang w:eastAsia="cs-CZ"/>
        </w:rPr>
        <w:t>research</w:t>
      </w:r>
      <w:proofErr w:type="spellEnd"/>
      <w:r w:rsidRPr="009C0526">
        <w:rPr>
          <w:i/>
          <w:lang w:eastAsia="cs-CZ"/>
        </w:rPr>
        <w:t xml:space="preserve">, psychology </w:t>
      </w:r>
      <w:proofErr w:type="spellStart"/>
      <w:r w:rsidRPr="009C0526">
        <w:rPr>
          <w:i/>
          <w:lang w:eastAsia="cs-CZ"/>
        </w:rPr>
        <w:t>applied</w:t>
      </w:r>
      <w:proofErr w:type="spellEnd"/>
      <w:r w:rsidRPr="009C0526">
        <w:rPr>
          <w:i/>
          <w:lang w:eastAsia="cs-CZ"/>
        </w:rPr>
        <w:t xml:space="preserve">, business, </w:t>
      </w:r>
      <w:proofErr w:type="spellStart"/>
      <w:r w:rsidRPr="009C0526">
        <w:rPr>
          <w:i/>
          <w:lang w:eastAsia="cs-CZ"/>
        </w:rPr>
        <w:t>economics</w:t>
      </w:r>
      <w:proofErr w:type="spellEnd"/>
      <w:r>
        <w:rPr>
          <w:lang w:eastAsia="cs-CZ"/>
        </w:rPr>
        <w:t xml:space="preserve">. Hvězdička u daného slova představuje možnost portálu vyhledat další klíčová slova, jež začínají stejně jako uvedené slovo s hvězdičkou. Současně je algoritmus zaměřen výhradně na články psané v angličtině. Pokročilé vyhledávání též umožnilo nastavit relevantní datum vydání článku, tedy na posledních 5 let </w:t>
      </w:r>
      <w:r w:rsidR="00AB526F">
        <w:rPr>
          <w:lang w:eastAsia="cs-CZ"/>
        </w:rPr>
        <w:br/>
      </w:r>
      <w:r>
        <w:rPr>
          <w:lang w:eastAsia="cs-CZ"/>
        </w:rPr>
        <w:t>(2015–2020).</w:t>
      </w:r>
    </w:p>
    <w:p w14:paraId="6C3E2EC8" w14:textId="2F014DA8" w:rsidR="00534882" w:rsidRDefault="00534882" w:rsidP="00534882">
      <w:pPr>
        <w:jc w:val="both"/>
      </w:pPr>
      <w:r>
        <w:t xml:space="preserve">Tento algoritmus vyhledal 46 článků zabývajících se zvolenou výzkumnou otázkou. Roztřízení článků proběhlo na základě přečtení abstraktu a následné konzultace o vhodnosti užití daného článku. Celkem se podařilo vyhledat </w:t>
      </w:r>
      <w:r w:rsidR="00620523" w:rsidRPr="003B23D3">
        <w:t>8</w:t>
      </w:r>
      <w:r w:rsidRPr="00C233E3">
        <w:rPr>
          <w:b/>
        </w:rPr>
        <w:t xml:space="preserve"> </w:t>
      </w:r>
      <w:r>
        <w:t xml:space="preserve">článků, které by mohly pomoci při hledání odpovědi na výzkumnou otázku. </w:t>
      </w:r>
    </w:p>
    <w:p w14:paraId="2895A39F" w14:textId="77777777" w:rsidR="00534882" w:rsidRDefault="00534882" w:rsidP="00534882">
      <w:pPr>
        <w:jc w:val="both"/>
      </w:pPr>
      <w:r>
        <w:t xml:space="preserve">Bohužel žádný z článků se nezabývá rozvojem kompetencí vedoucích pracovníků pomocí assessment center, a proto došlo k roztřízení článků do dvou skupin. První skupina pojednává o assessment centrech jako o výcvikových a výzkumných nástrojích a druhá skupina se zaměřuje především na možnosti rozvoje vedoucích pracovníků. </w:t>
      </w:r>
    </w:p>
    <w:p w14:paraId="0FB2D312" w14:textId="5C741D8C" w:rsidR="00534882" w:rsidRDefault="00534882" w:rsidP="00534882">
      <w:pPr>
        <w:jc w:val="both"/>
      </w:pPr>
      <w:r>
        <w:t>Na níže uvedeném obrázku č.</w:t>
      </w:r>
      <w:r w:rsidR="003B23D3">
        <w:t xml:space="preserve"> </w:t>
      </w:r>
      <w:r>
        <w:t>1 je uveden proces práce s literaturou, který byl využit při tvorbě této systematické rešerše.</w:t>
      </w:r>
    </w:p>
    <w:p w14:paraId="5A5817E1" w14:textId="77777777" w:rsidR="00534882" w:rsidRDefault="00534882" w:rsidP="00534882">
      <w:pPr>
        <w:jc w:val="center"/>
      </w:pPr>
      <w:r>
        <w:rPr>
          <w:noProof/>
        </w:rPr>
        <w:lastRenderedPageBreak/>
        <w:drawing>
          <wp:inline distT="0" distB="0" distL="0" distR="0" wp14:anchorId="63C45AF7" wp14:editId="574E0BF6">
            <wp:extent cx="3453151" cy="3727738"/>
            <wp:effectExtent l="0" t="0" r="1270" b="635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nímek obrazovky 2020-12-29 v 19.36.23.png"/>
                    <pic:cNvPicPr/>
                  </pic:nvPicPr>
                  <pic:blipFill>
                    <a:blip r:embed="rId16">
                      <a:extLst>
                        <a:ext uri="{28A0092B-C50C-407E-A947-70E740481C1C}">
                          <a14:useLocalDpi xmlns:a14="http://schemas.microsoft.com/office/drawing/2010/main" val="0"/>
                        </a:ext>
                      </a:extLst>
                    </a:blip>
                    <a:stretch>
                      <a:fillRect/>
                    </a:stretch>
                  </pic:blipFill>
                  <pic:spPr>
                    <a:xfrm>
                      <a:off x="0" y="0"/>
                      <a:ext cx="3453151" cy="3727738"/>
                    </a:xfrm>
                    <a:prstGeom prst="rect">
                      <a:avLst/>
                    </a:prstGeom>
                  </pic:spPr>
                </pic:pic>
              </a:graphicData>
            </a:graphic>
          </wp:inline>
        </w:drawing>
      </w:r>
    </w:p>
    <w:p w14:paraId="0098F160" w14:textId="53CFC961" w:rsidR="00534639" w:rsidRDefault="00534882" w:rsidP="00534882">
      <w:pPr>
        <w:jc w:val="center"/>
        <w:rPr>
          <w:i/>
        </w:rPr>
      </w:pPr>
      <w:r>
        <w:rPr>
          <w:i/>
        </w:rPr>
        <w:t>Obrázek č. 1: Proces práce s</w:t>
      </w:r>
      <w:r w:rsidR="00534639">
        <w:rPr>
          <w:i/>
        </w:rPr>
        <w:t> </w:t>
      </w:r>
      <w:r>
        <w:rPr>
          <w:i/>
        </w:rPr>
        <w:t>literaturou</w:t>
      </w:r>
    </w:p>
    <w:p w14:paraId="0670B32A" w14:textId="656D7DF4" w:rsidR="00534882" w:rsidRPr="00534639" w:rsidRDefault="00534639" w:rsidP="00534882">
      <w:pPr>
        <w:rPr>
          <w:i/>
        </w:rPr>
      </w:pPr>
      <w:r>
        <w:rPr>
          <w:i/>
        </w:rPr>
        <w:br w:type="page"/>
      </w:r>
    </w:p>
    <w:p w14:paraId="2C960A15" w14:textId="0A4F1254" w:rsidR="00534882" w:rsidRDefault="00D0388F" w:rsidP="00534882">
      <w:pPr>
        <w:pStyle w:val="berschrift3"/>
        <w:numPr>
          <w:ilvl w:val="0"/>
          <w:numId w:val="0"/>
        </w:numPr>
        <w:ind w:left="360" w:hanging="360"/>
        <w:rPr>
          <w:highlight w:val="green"/>
        </w:rPr>
      </w:pPr>
      <w:r>
        <w:lastRenderedPageBreak/>
        <w:t>Přehled literatury</w:t>
      </w:r>
    </w:p>
    <w:p w14:paraId="0A3D83D3" w14:textId="3FF98BD6" w:rsidR="00DA4061" w:rsidRPr="00DA4061" w:rsidRDefault="00DA4061" w:rsidP="00DA4061">
      <w:r>
        <w:t xml:space="preserve">V popisu výzkumné metody bylo uvedeno, že následující </w:t>
      </w:r>
      <w:r w:rsidR="00A23981">
        <w:t>články zabývající se danou problematikou</w:t>
      </w:r>
      <w:r>
        <w:t xml:space="preserve"> </w:t>
      </w:r>
      <w:r w:rsidR="00A23981">
        <w:t>je</w:t>
      </w:r>
      <w:r>
        <w:t xml:space="preserve"> nezbytné rozdělit do dvou skupin</w:t>
      </w:r>
      <w:r w:rsidR="00A23981">
        <w:t xml:space="preserve">. </w:t>
      </w:r>
    </w:p>
    <w:p w14:paraId="130D92F8" w14:textId="77777777" w:rsidR="00534882" w:rsidRPr="00DA4061" w:rsidRDefault="00534882" w:rsidP="00534882">
      <w:pPr>
        <w:pStyle w:val="Listenabsatz"/>
        <w:numPr>
          <w:ilvl w:val="0"/>
          <w:numId w:val="6"/>
        </w:numPr>
        <w:jc w:val="both"/>
        <w:rPr>
          <w:b/>
        </w:rPr>
      </w:pPr>
      <w:r w:rsidRPr="00DA4061">
        <w:rPr>
          <w:b/>
        </w:rPr>
        <w:t>Skupina - Assessment centra</w:t>
      </w:r>
    </w:p>
    <w:p w14:paraId="0ACBE54A" w14:textId="702C20C4" w:rsidR="00534882" w:rsidRDefault="00534882" w:rsidP="00534882">
      <w:pPr>
        <w:jc w:val="both"/>
        <w:rPr>
          <w:lang w:eastAsia="cs-CZ"/>
        </w:rPr>
      </w:pPr>
      <w:r>
        <w:t xml:space="preserve">Assessment centra slouží jako nástroj managementu k selekci a výcviku nových zaměstnanců. </w:t>
      </w:r>
      <w:r>
        <w:rPr>
          <w:lang w:eastAsia="cs-CZ"/>
        </w:rPr>
        <w:t xml:space="preserve">V assessment centrech bývají užity techniky, které jsou zaměřeny na výcvik potřebného způsobu chování jedince v dané situaci, a zároveň získání dalších potřebných informací o jedinci pro danou organizaci. </w:t>
      </w:r>
      <w:proofErr w:type="spellStart"/>
      <w:r>
        <w:rPr>
          <w:lang w:eastAsia="cs-CZ"/>
        </w:rPr>
        <w:t>Meiring</w:t>
      </w:r>
      <w:proofErr w:type="spellEnd"/>
      <w:r>
        <w:rPr>
          <w:lang w:eastAsia="cs-CZ"/>
        </w:rPr>
        <w:t xml:space="preserve"> </w:t>
      </w:r>
      <w:ins w:id="5" w:author="Microsoft Office-Benutzer" w:date="2021-01-04T04:33:00Z">
        <w:r w:rsidR="00602644">
          <w:rPr>
            <w:lang w:eastAsia="cs-CZ"/>
          </w:rPr>
          <w:t>a</w:t>
        </w:r>
      </w:ins>
      <w:del w:id="6" w:author="Microsoft Office-Benutzer" w:date="2021-01-04T04:33:00Z">
        <w:r w:rsidDel="00602644">
          <w:rPr>
            <w:lang w:eastAsia="cs-CZ"/>
          </w:rPr>
          <w:delText>&amp;</w:delText>
        </w:r>
      </w:del>
      <w:r>
        <w:rPr>
          <w:lang w:eastAsia="cs-CZ"/>
        </w:rPr>
        <w:t xml:space="preserve"> </w:t>
      </w:r>
      <w:proofErr w:type="spellStart"/>
      <w:r>
        <w:rPr>
          <w:lang w:eastAsia="cs-CZ"/>
        </w:rPr>
        <w:t>Buckett</w:t>
      </w:r>
      <w:proofErr w:type="spellEnd"/>
      <w:r>
        <w:rPr>
          <w:lang w:eastAsia="cs-CZ"/>
        </w:rPr>
        <w:t> (2016,</w:t>
      </w:r>
      <w:r>
        <w:t> </w:t>
      </w:r>
      <w:r>
        <w:rPr>
          <w:lang w:eastAsia="cs-CZ"/>
        </w:rPr>
        <w:t>s. 4) uvádí, že tyto techniky musí být předem řádně testovány. Součástí tohoto testování by mělo být ověření, zda daná technika přinese spolehlivé, objektivní a relevantní informace o chování uchazeče pro danou organizaci a pozici, na kterou se uchazeč hlásí.</w:t>
      </w:r>
    </w:p>
    <w:p w14:paraId="4B27F1A8" w14:textId="246C766B" w:rsidR="00534882" w:rsidRDefault="00534882" w:rsidP="00534882">
      <w:pPr>
        <w:jc w:val="both"/>
        <w:rPr>
          <w:lang w:eastAsia="cs-CZ"/>
        </w:rPr>
      </w:pPr>
      <w:r w:rsidRPr="00927988">
        <w:rPr>
          <w:lang w:eastAsia="cs-CZ"/>
        </w:rPr>
        <w:t xml:space="preserve">Strategie náboru a výběru talentů </w:t>
      </w:r>
      <w:r>
        <w:rPr>
          <w:lang w:eastAsia="cs-CZ"/>
        </w:rPr>
        <w:t xml:space="preserve">jsou </w:t>
      </w:r>
      <w:r w:rsidRPr="00927988">
        <w:rPr>
          <w:lang w:eastAsia="cs-CZ"/>
        </w:rPr>
        <w:t>stále více navrh</w:t>
      </w:r>
      <w:r>
        <w:rPr>
          <w:lang w:eastAsia="cs-CZ"/>
        </w:rPr>
        <w:t>ovány</w:t>
      </w:r>
      <w:r w:rsidRPr="00927988">
        <w:rPr>
          <w:lang w:eastAsia="cs-CZ"/>
        </w:rPr>
        <w:t xml:space="preserve"> tak, aby umožňovaly identifikaci a výběr inovativních jednotlivců, kteří </w:t>
      </w:r>
      <w:proofErr w:type="gramStart"/>
      <w:r w:rsidRPr="00927988">
        <w:rPr>
          <w:lang w:eastAsia="cs-CZ"/>
        </w:rPr>
        <w:t>dokáží</w:t>
      </w:r>
      <w:proofErr w:type="gramEnd"/>
      <w:r w:rsidRPr="00927988">
        <w:rPr>
          <w:lang w:eastAsia="cs-CZ"/>
        </w:rPr>
        <w:t xml:space="preserve"> reagovat v nejistých prostředích, prosperovat ve stavu neustálých změn (</w:t>
      </w:r>
      <w:proofErr w:type="spellStart"/>
      <w:r w:rsidRPr="00927988">
        <w:rPr>
          <w:lang w:eastAsia="cs-CZ"/>
        </w:rPr>
        <w:t>McEntire</w:t>
      </w:r>
      <w:proofErr w:type="spellEnd"/>
      <w:r w:rsidRPr="00927988">
        <w:rPr>
          <w:lang w:eastAsia="cs-CZ"/>
        </w:rPr>
        <w:t xml:space="preserve"> </w:t>
      </w:r>
      <w:ins w:id="7" w:author="Microsoft Office-Benutzer" w:date="2021-01-04T04:33:00Z">
        <w:r w:rsidR="00602644" w:rsidRPr="00602644">
          <w:rPr>
            <w:lang w:eastAsia="cs-CZ"/>
            <w:rPrChange w:id="8" w:author="Microsoft Office-Benutzer" w:date="2021-01-04T04:33:00Z">
              <w:rPr>
                <w:lang w:val="de-AT" w:eastAsia="cs-CZ"/>
              </w:rPr>
            </w:rPrChange>
          </w:rPr>
          <w:t>&amp;</w:t>
        </w:r>
      </w:ins>
      <w:del w:id="9" w:author="Microsoft Office-Benutzer" w:date="2021-01-04T04:32:00Z">
        <w:r w:rsidRPr="00927988" w:rsidDel="00602644">
          <w:rPr>
            <w:lang w:eastAsia="cs-CZ"/>
          </w:rPr>
          <w:delText>a</w:delText>
        </w:r>
      </w:del>
      <w:r w:rsidRPr="00927988">
        <w:rPr>
          <w:lang w:eastAsia="cs-CZ"/>
        </w:rPr>
        <w:t xml:space="preserve"> Greene-</w:t>
      </w:r>
      <w:proofErr w:type="spellStart"/>
      <w:r w:rsidRPr="00927988">
        <w:rPr>
          <w:lang w:eastAsia="cs-CZ"/>
        </w:rPr>
        <w:t>Shortridge</w:t>
      </w:r>
      <w:proofErr w:type="spellEnd"/>
      <w:r w:rsidRPr="00927988">
        <w:rPr>
          <w:lang w:eastAsia="cs-CZ"/>
        </w:rPr>
        <w:t>, 2011)</w:t>
      </w:r>
      <w:r>
        <w:rPr>
          <w:lang w:eastAsia="cs-CZ"/>
        </w:rPr>
        <w:t xml:space="preserve">, </w:t>
      </w:r>
      <w:r w:rsidRPr="00927988">
        <w:rPr>
          <w:lang w:eastAsia="cs-CZ"/>
        </w:rPr>
        <w:t xml:space="preserve">a </w:t>
      </w:r>
      <w:r>
        <w:rPr>
          <w:lang w:eastAsia="cs-CZ"/>
        </w:rPr>
        <w:t xml:space="preserve">také se </w:t>
      </w:r>
      <w:r w:rsidRPr="00927988">
        <w:rPr>
          <w:lang w:eastAsia="cs-CZ"/>
        </w:rPr>
        <w:t>vypořádat s nejistotou digitálně narušených obchodní</w:t>
      </w:r>
      <w:r>
        <w:rPr>
          <w:lang w:eastAsia="cs-CZ"/>
        </w:rPr>
        <w:t xml:space="preserve">ch </w:t>
      </w:r>
      <w:r w:rsidRPr="00927988">
        <w:rPr>
          <w:lang w:eastAsia="cs-CZ"/>
        </w:rPr>
        <w:t xml:space="preserve">prostředí (Robinson, 2013). V takových případech </w:t>
      </w:r>
      <w:r>
        <w:rPr>
          <w:lang w:eastAsia="cs-CZ"/>
        </w:rPr>
        <w:t xml:space="preserve">si specialisté </w:t>
      </w:r>
      <w:r w:rsidRPr="003B23D3">
        <w:rPr>
          <w:lang w:eastAsia="cs-CZ"/>
        </w:rPr>
        <w:t>v oblasti talent managementu a developmentu často pokládají otázky typu: „Jak by mohly tyto intervence při výběru a rozvoji vypadat?“</w:t>
      </w:r>
      <w:r w:rsidR="003B23D3" w:rsidRPr="003B23D3">
        <w:rPr>
          <w:lang w:eastAsia="cs-CZ"/>
        </w:rPr>
        <w:t>;</w:t>
      </w:r>
      <w:r w:rsidRPr="003B23D3">
        <w:rPr>
          <w:lang w:eastAsia="cs-CZ"/>
        </w:rPr>
        <w:t xml:space="preserve"> „Jak je lze definovat a provést?“</w:t>
      </w:r>
      <w:r w:rsidR="003B23D3" w:rsidRPr="003B23D3">
        <w:rPr>
          <w:lang w:eastAsia="cs-CZ"/>
        </w:rPr>
        <w:t>;</w:t>
      </w:r>
      <w:r w:rsidRPr="003B23D3">
        <w:rPr>
          <w:lang w:eastAsia="cs-CZ"/>
        </w:rPr>
        <w:t xml:space="preserve"> „Jakým způsobem lze využít technologický pokrok?“.</w:t>
      </w:r>
      <w:r>
        <w:rPr>
          <w:lang w:eastAsia="cs-CZ"/>
        </w:rPr>
        <w:t xml:space="preserve"> </w:t>
      </w:r>
      <w:del w:id="10" w:author="Microsoft Office-Benutzer" w:date="2021-01-04T04:44:00Z">
        <w:r w:rsidDel="00315A61">
          <w:rPr>
            <w:lang w:eastAsia="cs-CZ"/>
          </w:rPr>
          <w:delText>Článek</w:delText>
        </w:r>
        <w:r w:rsidRPr="00F13AF4" w:rsidDel="00315A61">
          <w:rPr>
            <w:lang w:eastAsia="cs-CZ"/>
          </w:rPr>
          <w:delText xml:space="preserve"> </w:delText>
        </w:r>
        <w:r w:rsidDel="00315A61">
          <w:rPr>
            <w:lang w:eastAsia="cs-CZ"/>
          </w:rPr>
          <w:delText xml:space="preserve">vydaný v European Journal of Training and Development, který napsala Carole </w:delText>
        </w:r>
      </w:del>
      <w:proofErr w:type="spellStart"/>
      <w:r>
        <w:rPr>
          <w:lang w:eastAsia="cs-CZ"/>
        </w:rPr>
        <w:t>Tansley</w:t>
      </w:r>
      <w:proofErr w:type="spellEnd"/>
      <w:ins w:id="11" w:author="Microsoft Office-Benutzer" w:date="2021-01-04T04:44:00Z">
        <w:r w:rsidR="00315A61">
          <w:rPr>
            <w:lang w:eastAsia="cs-CZ"/>
          </w:rPr>
          <w:t xml:space="preserve"> (</w:t>
        </w:r>
      </w:ins>
      <w:ins w:id="12" w:author="Microsoft Office-Benutzer" w:date="2021-01-04T04:45:00Z">
        <w:r w:rsidR="00315A61">
          <w:rPr>
            <w:lang w:eastAsia="cs-CZ"/>
          </w:rPr>
          <w:t>2016, s. ??</w:t>
        </w:r>
      </w:ins>
      <w:ins w:id="13" w:author="Microsoft Office-Benutzer" w:date="2021-01-04T04:44:00Z">
        <w:r w:rsidR="00315A61">
          <w:rPr>
            <w:lang w:eastAsia="cs-CZ"/>
          </w:rPr>
          <w:t>)</w:t>
        </w:r>
      </w:ins>
      <w:del w:id="14" w:author="Microsoft Office-Benutzer" w:date="2021-01-04T04:44:00Z">
        <w:r w:rsidDel="00315A61">
          <w:rPr>
            <w:lang w:eastAsia="cs-CZ"/>
          </w:rPr>
          <w:delText>,</w:delText>
        </w:r>
      </w:del>
      <w:r>
        <w:rPr>
          <w:lang w:eastAsia="cs-CZ"/>
        </w:rPr>
        <w:t xml:space="preserve"> odpovídá na tyto otázky zavedením termínu „talent </w:t>
      </w:r>
      <w:proofErr w:type="spellStart"/>
      <w:r>
        <w:rPr>
          <w:lang w:eastAsia="cs-CZ"/>
        </w:rPr>
        <w:t>development</w:t>
      </w:r>
      <w:proofErr w:type="spellEnd"/>
      <w:r>
        <w:rPr>
          <w:lang w:eastAsia="cs-CZ"/>
        </w:rPr>
        <w:t xml:space="preserve"> </w:t>
      </w:r>
      <w:proofErr w:type="spellStart"/>
      <w:r>
        <w:rPr>
          <w:lang w:eastAsia="cs-CZ"/>
        </w:rPr>
        <w:t>gamification</w:t>
      </w:r>
      <w:proofErr w:type="spellEnd"/>
      <w:r>
        <w:rPr>
          <w:lang w:eastAsia="cs-CZ"/>
        </w:rPr>
        <w:t xml:space="preserve">“, pomocí kterého se snaží zdůraznit důležitost gamifikace při náboru, výběru a rozvoji lidí se zvláštními talenty. </w:t>
      </w:r>
      <w:proofErr w:type="spellStart"/>
      <w:r>
        <w:rPr>
          <w:lang w:eastAsia="cs-CZ"/>
        </w:rPr>
        <w:t>Tansley</w:t>
      </w:r>
      <w:proofErr w:type="spellEnd"/>
      <w:r>
        <w:rPr>
          <w:lang w:eastAsia="cs-CZ"/>
        </w:rPr>
        <w:t xml:space="preserve"> (</w:t>
      </w:r>
      <w:proofErr w:type="spellStart"/>
      <w:ins w:id="15" w:author="Microsoft Office-Benutzer" w:date="2021-01-04T04:45:00Z">
        <w:r w:rsidR="00315A61">
          <w:rPr>
            <w:lang w:eastAsia="cs-CZ"/>
          </w:rPr>
          <w:t>ibid</w:t>
        </w:r>
        <w:proofErr w:type="spellEnd"/>
        <w:r w:rsidR="00315A61">
          <w:rPr>
            <w:lang w:eastAsia="cs-CZ"/>
          </w:rPr>
          <w:t>.</w:t>
        </w:r>
      </w:ins>
      <w:del w:id="16" w:author="Microsoft Office-Benutzer" w:date="2021-01-04T04:45:00Z">
        <w:r w:rsidDel="00315A61">
          <w:rPr>
            <w:lang w:eastAsia="cs-CZ"/>
          </w:rPr>
          <w:delText>2016</w:delText>
        </w:r>
      </w:del>
      <w:r w:rsidR="00FF47B9">
        <w:rPr>
          <w:lang w:eastAsia="cs-CZ"/>
        </w:rPr>
        <w:t>, s. 18-19</w:t>
      </w:r>
      <w:r>
        <w:rPr>
          <w:lang w:eastAsia="cs-CZ"/>
        </w:rPr>
        <w:t>) identifikuje řadu oblastí, které by specialisté zapojení do vývoje assessment center měly vzít v potaz. Mezi ně například patří důležitost porozumění chodu assessment centra, určení přínosných intervencí pro rozvoj talentů či nutnost řízení talentu při rozvíjení dovednosti „double consciousness“ (dvojitého vědomí) v herních simulacích.</w:t>
      </w:r>
    </w:p>
    <w:p w14:paraId="566E8AD7" w14:textId="6E8587BE" w:rsidR="00534882" w:rsidRDefault="00534882" w:rsidP="00534882">
      <w:pPr>
        <w:jc w:val="both"/>
      </w:pPr>
      <w:del w:id="17" w:author="Microsoft Office-Benutzer" w:date="2021-01-04T04:45:00Z">
        <w:r w:rsidDel="00315A61">
          <w:delText xml:space="preserve">Studie </w:delText>
        </w:r>
      </w:del>
      <w:del w:id="18" w:author="Microsoft Office-Benutzer" w:date="2021-01-04T04:32:00Z">
        <w:r w:rsidRPr="00552887" w:rsidDel="00602644">
          <w:delText xml:space="preserve">A. M. </w:delText>
        </w:r>
      </w:del>
      <w:r w:rsidRPr="00552887">
        <w:t>Herd</w:t>
      </w:r>
      <w:del w:id="19" w:author="Microsoft Office-Benutzer" w:date="2021-01-04T04:45:00Z">
        <w:r w:rsidR="00615194" w:rsidDel="00315A61">
          <w:delText>a</w:delText>
        </w:r>
      </w:del>
      <w:r w:rsidRPr="00552887">
        <w:t xml:space="preserve">, </w:t>
      </w:r>
      <w:del w:id="20" w:author="Microsoft Office-Benutzer" w:date="2021-01-04T04:32:00Z">
        <w:r w:rsidRPr="00552887" w:rsidDel="00602644">
          <w:delText xml:space="preserve">M. </w:delText>
        </w:r>
      </w:del>
      <w:proofErr w:type="spellStart"/>
      <w:r w:rsidRPr="00552887">
        <w:t>Alagaraj</w:t>
      </w:r>
      <w:proofErr w:type="spellEnd"/>
      <w:del w:id="21" w:author="Microsoft Office-Benutzer" w:date="2021-01-04T04:45:00Z">
        <w:r w:rsidRPr="00552887" w:rsidDel="00315A61">
          <w:delText>a</w:delText>
        </w:r>
      </w:del>
      <w:r w:rsidRPr="00552887">
        <w:t xml:space="preserve"> </w:t>
      </w:r>
      <w:ins w:id="22" w:author="Microsoft Office-Benutzer" w:date="2021-01-04T04:32:00Z">
        <w:r w:rsidR="00602644">
          <w:t xml:space="preserve">a </w:t>
        </w:r>
      </w:ins>
      <w:del w:id="23" w:author="Microsoft Office-Benutzer" w:date="2021-01-04T04:32:00Z">
        <w:r w:rsidRPr="00552887" w:rsidDel="00602644">
          <w:delText xml:space="preserve">&amp; D. M. </w:delText>
        </w:r>
      </w:del>
      <w:proofErr w:type="spellStart"/>
      <w:r w:rsidRPr="00552887">
        <w:t>Cumberland</w:t>
      </w:r>
      <w:proofErr w:type="spellEnd"/>
      <w:del w:id="24" w:author="Microsoft Office-Benutzer" w:date="2021-01-04T04:45:00Z">
        <w:r w:rsidR="00615194" w:rsidDel="00315A61">
          <w:delText>a</w:delText>
        </w:r>
      </w:del>
      <w:r w:rsidRPr="00552887">
        <w:t xml:space="preserve"> (2015)</w:t>
      </w:r>
      <w:r>
        <w:t xml:space="preserve"> se zabýv</w:t>
      </w:r>
      <w:ins w:id="25" w:author="Microsoft Office-Benutzer" w:date="2021-01-04T04:45:00Z">
        <w:r w:rsidR="00315A61">
          <w:t>ají</w:t>
        </w:r>
      </w:ins>
      <w:del w:id="26" w:author="Microsoft Office-Benutzer" w:date="2021-01-04T04:45:00Z">
        <w:r w:rsidDel="00315A61">
          <w:delText>á</w:delText>
        </w:r>
      </w:del>
      <w:r>
        <w:t xml:space="preserve"> mezerou v odborné literatuře týkající se hodnocení </w:t>
      </w:r>
      <w:r w:rsidRPr="00552887">
        <w:t xml:space="preserve">globálních vůdčích </w:t>
      </w:r>
      <w:r>
        <w:t>kompetencí z pohledu metodik, které jsou pro toto hodnocení užívány</w:t>
      </w:r>
      <w:r w:rsidRPr="00552887">
        <w:t>.</w:t>
      </w:r>
      <w:r>
        <w:t xml:space="preserve"> Dle autorů je vhodnou metodikou právě využití AC, nicméně je zapotřebí dalšího výzkumu, jak tuto metodu vhodně využít. Nejvyužívanější metodou zaměřenou na osobnostní rysy je dotazníková metoda. Výhodou AC oproti dotazníkové metodě je možnost hodnocení behaviorálních, tak i dalších vůdčích kompetencí. Jelikož je</w:t>
      </w:r>
      <w:r w:rsidRPr="000C0109">
        <w:t xml:space="preserve"> vedení v zásadě proces sociálního vlivu, jsou sociální konstruktivistické teorie, na nichž je založen vývoj interaktivních cvičení a simulací používaných v AC, obzvláště užitečn</w:t>
      </w:r>
      <w:r w:rsidR="00617494">
        <w:t>é</w:t>
      </w:r>
      <w:r>
        <w:t>. A to zejména</w:t>
      </w:r>
      <w:r w:rsidRPr="000C0109">
        <w:t xml:space="preserve"> při poskytování zpětné vazby o chování v situacích, s nimiž se mohou setkat při globálním vedení.</w:t>
      </w:r>
      <w:r>
        <w:t xml:space="preserve"> </w:t>
      </w:r>
      <w:r w:rsidRPr="00AF1789">
        <w:t>Při účasti na AC</w:t>
      </w:r>
      <w:r>
        <w:t xml:space="preserve"> cvičeních</w:t>
      </w:r>
      <w:r w:rsidRPr="00AF1789">
        <w:t xml:space="preserve"> </w:t>
      </w:r>
      <w:r w:rsidR="00617494">
        <w:t>obsahujících</w:t>
      </w:r>
      <w:r w:rsidRPr="00AF1789">
        <w:t xml:space="preserve"> kognitivní a psací aktivity, okamžité rozhodování a přesvědčivé diskusní aktivity zahrnující další vedoucí, mají </w:t>
      </w:r>
      <w:r>
        <w:t>vysoce potencionální vedoucí</w:t>
      </w:r>
      <w:r w:rsidRPr="00AF1789">
        <w:t xml:space="preserve"> příležitost ke zvýšení svého povědomí</w:t>
      </w:r>
      <w:r w:rsidR="00617494">
        <w:t xml:space="preserve"> a</w:t>
      </w:r>
      <w:r w:rsidRPr="00AF1789">
        <w:t xml:space="preserve"> motivace </w:t>
      </w:r>
      <w:r>
        <w:t>pro</w:t>
      </w:r>
      <w:r w:rsidRPr="00AF1789">
        <w:t xml:space="preserve"> skutečné výzvy spojené s</w:t>
      </w:r>
      <w:r>
        <w:t xml:space="preserve"> vedením. Simulace mohou zároveň i připravit například na mezikulturní střety, ke kterým na manažerských pozicích </w:t>
      </w:r>
      <w:r>
        <w:lastRenderedPageBreak/>
        <w:t>dochází.</w:t>
      </w:r>
      <w:r w:rsidRPr="000C0109">
        <w:t xml:space="preserve"> </w:t>
      </w:r>
      <w:r>
        <w:t xml:space="preserve">Autoři této studie navrhují </w:t>
      </w:r>
      <w:r w:rsidRPr="000C0109">
        <w:t xml:space="preserve">rámec </w:t>
      </w:r>
      <w:r>
        <w:t xml:space="preserve">pro </w:t>
      </w:r>
      <w:r w:rsidRPr="000C0109">
        <w:t>AC</w:t>
      </w:r>
      <w:r>
        <w:t>, který</w:t>
      </w:r>
      <w:r w:rsidRPr="000C0109">
        <w:t xml:space="preserve"> lze použít pro hodnocení globální</w:t>
      </w:r>
      <w:r>
        <w:t>ch</w:t>
      </w:r>
      <w:r w:rsidRPr="000C0109">
        <w:t xml:space="preserve"> kompetencí v oblasti vedení, kter</w:t>
      </w:r>
      <w:r>
        <w:t>ý</w:t>
      </w:r>
      <w:r w:rsidRPr="000C0109">
        <w:t xml:space="preserve"> je </w:t>
      </w:r>
      <w:r>
        <w:t>potřebný</w:t>
      </w:r>
      <w:r w:rsidRPr="000C0109">
        <w:t xml:space="preserve"> pro účely </w:t>
      </w:r>
      <w:r w:rsidRPr="003B23D3">
        <w:t xml:space="preserve">výběru, rozvoje a strategie organizace pro řízení talentů </w:t>
      </w:r>
      <w:r w:rsidR="00617494" w:rsidRPr="003B23D3">
        <w:t>(Herd</w:t>
      </w:r>
      <w:r w:rsidR="00322EE7" w:rsidRPr="003B23D3">
        <w:t xml:space="preserve"> </w:t>
      </w:r>
      <w:r w:rsidR="00322EE7" w:rsidRPr="00D07B44">
        <w:rPr>
          <w:i/>
          <w:iCs/>
          <w:rPrChange w:id="27" w:author="Microsoft Office-Benutzer" w:date="2021-01-04T04:43:00Z">
            <w:rPr/>
          </w:rPrChange>
        </w:rPr>
        <w:t>et al.</w:t>
      </w:r>
      <w:r w:rsidR="00322EE7" w:rsidRPr="003B23D3">
        <w:t>,</w:t>
      </w:r>
      <w:r w:rsidR="00617494" w:rsidRPr="003B23D3">
        <w:t xml:space="preserve"> 2015, s. 36-37).</w:t>
      </w:r>
    </w:p>
    <w:p w14:paraId="533F4CA4" w14:textId="34486622" w:rsidR="00A23981" w:rsidRDefault="00A73B86" w:rsidP="00A73B86">
      <w:pPr>
        <w:jc w:val="both"/>
      </w:pPr>
      <w:del w:id="28" w:author="Microsoft Office-Benutzer" w:date="2021-01-04T04:33:00Z">
        <w:r w:rsidDel="00602644">
          <w:delText xml:space="preserve">J. </w:delText>
        </w:r>
      </w:del>
      <w:proofErr w:type="spellStart"/>
      <w:r>
        <w:t>Becker</w:t>
      </w:r>
      <w:proofErr w:type="spellEnd"/>
      <w:r>
        <w:t xml:space="preserve">, </w:t>
      </w:r>
      <w:del w:id="29" w:author="Microsoft Office-Benutzer" w:date="2021-01-04T04:33:00Z">
        <w:r w:rsidDel="00602644">
          <w:delText xml:space="preserve">D. </w:delText>
        </w:r>
      </w:del>
      <w:proofErr w:type="spellStart"/>
      <w:r>
        <w:t>Meiring</w:t>
      </w:r>
      <w:proofErr w:type="spellEnd"/>
      <w:r w:rsidR="0067561C">
        <w:t xml:space="preserve"> </w:t>
      </w:r>
      <w:ins w:id="30" w:author="Microsoft Office-Benutzer" w:date="2021-01-04T04:33:00Z">
        <w:r w:rsidR="00602644">
          <w:t>a</w:t>
        </w:r>
      </w:ins>
      <w:del w:id="31" w:author="Microsoft Office-Benutzer" w:date="2021-01-04T04:33:00Z">
        <w:r w:rsidR="0067561C" w:rsidRPr="00552887" w:rsidDel="00602644">
          <w:delText>&amp;</w:delText>
        </w:r>
        <w:r w:rsidR="0067561C" w:rsidDel="00602644">
          <w:delText xml:space="preserve"> </w:delText>
        </w:r>
        <w:r w:rsidDel="00602644">
          <w:delText>J</w:delText>
        </w:r>
        <w:r w:rsidR="00120D7D" w:rsidDel="00602644">
          <w:delText>.</w:delText>
        </w:r>
        <w:r w:rsidDel="00602644">
          <w:delText xml:space="preserve"> H.</w:delText>
        </w:r>
      </w:del>
      <w:r>
        <w:t xml:space="preserve"> van der </w:t>
      </w:r>
      <w:proofErr w:type="spellStart"/>
      <w:r>
        <w:t>Westhuizen</w:t>
      </w:r>
      <w:proofErr w:type="spellEnd"/>
      <w:r w:rsidR="0067561C">
        <w:t xml:space="preserve"> (2019) se </w:t>
      </w:r>
      <w:del w:id="32" w:author="Microsoft Office-Benutzer" w:date="2021-01-04T04:46:00Z">
        <w:r w:rsidR="0067561C" w:rsidDel="00315A61">
          <w:delText xml:space="preserve">ve své studii </w:delText>
        </w:r>
      </w:del>
      <w:r w:rsidR="0067561C">
        <w:t xml:space="preserve">zabývají </w:t>
      </w:r>
      <w:r w:rsidR="00CD0E20">
        <w:t xml:space="preserve">konstruktivní </w:t>
      </w:r>
      <w:r w:rsidR="00BC1095">
        <w:t xml:space="preserve">platností jednoho z AC cvičení </w:t>
      </w:r>
      <w:r w:rsidR="00F6139A">
        <w:t>–</w:t>
      </w:r>
      <w:r w:rsidR="00BC1095">
        <w:t xml:space="preserve"> košíku</w:t>
      </w:r>
      <w:r w:rsidR="00F6139A">
        <w:t xml:space="preserve"> v elektronické podobě.</w:t>
      </w:r>
      <w:r w:rsidR="0084442E">
        <w:t xml:space="preserve"> Pouze u jedné z</w:t>
      </w:r>
      <w:del w:id="33" w:author="Microsoft Office-Benutzer" w:date="2021-01-04T04:33:00Z">
        <w:r w:rsidR="0084442E" w:rsidDel="00602644">
          <w:delText> </w:delText>
        </w:r>
      </w:del>
      <w:ins w:id="34" w:author="Microsoft Office-Benutzer" w:date="2021-01-04T04:33:00Z">
        <w:r w:rsidR="00602644">
          <w:t> </w:t>
        </w:r>
      </w:ins>
      <w:r w:rsidR="0084442E">
        <w:t>dimenzí</w:t>
      </w:r>
      <w:ins w:id="35" w:author="Microsoft Office-Benutzer" w:date="2021-01-04T04:33:00Z">
        <w:r w:rsidR="00602644">
          <w:t>,</w:t>
        </w:r>
      </w:ins>
      <w:r w:rsidR="0084442E">
        <w:t xml:space="preserve"> </w:t>
      </w:r>
      <w:r w:rsidR="00D469D3">
        <w:t xml:space="preserve">a to </w:t>
      </w:r>
      <w:r w:rsidR="00617494">
        <w:t>i</w:t>
      </w:r>
      <w:r w:rsidR="00D469D3">
        <w:t xml:space="preserve">nterakce, byla nalezena </w:t>
      </w:r>
      <w:r w:rsidR="00AF189E">
        <w:t>pozitivní korelace s tímto nástrojem.</w:t>
      </w:r>
      <w:r w:rsidR="00B4133C">
        <w:t xml:space="preserve"> Analýza se zabývala 6 kompetencemi </w:t>
      </w:r>
      <w:r w:rsidR="00B75EC3">
        <w:t xml:space="preserve">(představivost, </w:t>
      </w:r>
      <w:r w:rsidR="0030452F">
        <w:t xml:space="preserve">zapálení, </w:t>
      </w:r>
      <w:r w:rsidR="0012207E">
        <w:t xml:space="preserve">realizace, podnikavost, </w:t>
      </w:r>
      <w:r w:rsidR="00537C64">
        <w:t>vzdělávání a interakce)</w:t>
      </w:r>
      <w:r w:rsidR="00B61F23">
        <w:t xml:space="preserve">. </w:t>
      </w:r>
      <w:r w:rsidR="007035E4">
        <w:t xml:space="preserve">Protože byly všechny kompetence </w:t>
      </w:r>
      <w:r w:rsidR="00617494" w:rsidRPr="003B23D3">
        <w:t xml:space="preserve">hodnoceny </w:t>
      </w:r>
      <w:r w:rsidR="007035E4" w:rsidRPr="003B23D3">
        <w:t>v rámci on-line koše, byl zde jen jeden simulační formát.</w:t>
      </w:r>
      <w:r w:rsidR="001B7121" w:rsidRPr="003B23D3">
        <w:t xml:space="preserve"> </w:t>
      </w:r>
      <w:r w:rsidR="007035E4" w:rsidRPr="003B23D3">
        <w:t xml:space="preserve">Z tohoto důvodu nelze současný výzkum považovat za </w:t>
      </w:r>
      <w:r w:rsidR="00B90E79" w:rsidRPr="003B23D3">
        <w:t xml:space="preserve">tradiční </w:t>
      </w:r>
      <w:r w:rsidR="007035E4" w:rsidRPr="003B23D3">
        <w:t>AC, protože kompetence nebyly měřeny v rámci více cvičení</w:t>
      </w:r>
      <w:r w:rsidR="00405BCC" w:rsidRPr="003B23D3">
        <w:t xml:space="preserve"> </w:t>
      </w:r>
      <w:r w:rsidR="001C208B" w:rsidRPr="003B23D3">
        <w:t>(</w:t>
      </w:r>
      <w:proofErr w:type="spellStart"/>
      <w:r w:rsidR="001C208B" w:rsidRPr="003B23D3">
        <w:t>Becker</w:t>
      </w:r>
      <w:proofErr w:type="spellEnd"/>
      <w:r w:rsidR="00322EE7" w:rsidRPr="003B23D3">
        <w:t xml:space="preserve"> </w:t>
      </w:r>
      <w:r w:rsidR="00322EE7" w:rsidRPr="00D07B44">
        <w:rPr>
          <w:i/>
          <w:iCs/>
          <w:rPrChange w:id="36" w:author="Microsoft Office-Benutzer" w:date="2021-01-04T04:43:00Z">
            <w:rPr/>
          </w:rPrChange>
        </w:rPr>
        <w:t>et al.</w:t>
      </w:r>
      <w:r w:rsidR="00322EE7" w:rsidRPr="003B23D3">
        <w:t xml:space="preserve">, </w:t>
      </w:r>
      <w:r w:rsidR="001C208B" w:rsidRPr="003B23D3">
        <w:t>2019, s. 6)</w:t>
      </w:r>
      <w:r w:rsidR="00405BCC" w:rsidRPr="003B23D3">
        <w:t xml:space="preserve">. </w:t>
      </w:r>
      <w:r w:rsidR="001D747F" w:rsidRPr="003B23D3">
        <w:t>Na základě výsledků bylo rozhodn</w:t>
      </w:r>
      <w:r w:rsidR="003A2F45" w:rsidRPr="003B23D3">
        <w:t>uto zaměřit se na dimenzi interakce</w:t>
      </w:r>
      <w:r w:rsidR="00E078DA" w:rsidRPr="003B23D3">
        <w:t xml:space="preserve">, avšak i zde muselo dojít k úpravě modelu z důvodu </w:t>
      </w:r>
      <w:r w:rsidR="00912267" w:rsidRPr="003B23D3">
        <w:t xml:space="preserve">kolinearity. </w:t>
      </w:r>
      <w:r w:rsidR="00936E39" w:rsidRPr="003B23D3">
        <w:t xml:space="preserve">V modelu s nově </w:t>
      </w:r>
      <w:r w:rsidR="00E7382F" w:rsidRPr="003B23D3">
        <w:t xml:space="preserve">zkombinovanými dílčími dimenzemi </w:t>
      </w:r>
      <w:r w:rsidR="00E738EF" w:rsidRPr="003B23D3">
        <w:t xml:space="preserve">kompetence </w:t>
      </w:r>
      <w:r w:rsidR="00256304" w:rsidRPr="003B23D3">
        <w:t xml:space="preserve">interakce, byla prokázaná platnost </w:t>
      </w:r>
      <w:r w:rsidR="002F798B" w:rsidRPr="003B23D3">
        <w:t>tohoto konstruktu</w:t>
      </w:r>
      <w:r w:rsidR="00E81A19" w:rsidRPr="003B23D3">
        <w:t xml:space="preserve"> (</w:t>
      </w:r>
      <w:proofErr w:type="spellStart"/>
      <w:r w:rsidR="00E81A19" w:rsidRPr="003B23D3">
        <w:t>Becker</w:t>
      </w:r>
      <w:proofErr w:type="spellEnd"/>
      <w:r w:rsidR="00322EE7" w:rsidRPr="003B23D3">
        <w:t xml:space="preserve"> </w:t>
      </w:r>
      <w:ins w:id="37" w:author="Microsoft Office-Benutzer" w:date="2021-01-04T04:46:00Z">
        <w:r w:rsidR="00315A61" w:rsidRPr="00315A61">
          <w:rPr>
            <w:i/>
            <w:iCs/>
            <w:rPrChange w:id="38" w:author="Microsoft Office-Benutzer" w:date="2021-01-04T04:46:00Z">
              <w:rPr/>
            </w:rPrChange>
          </w:rPr>
          <w:t>e</w:t>
        </w:r>
      </w:ins>
      <w:del w:id="39" w:author="Microsoft Office-Benutzer" w:date="2021-01-04T04:46:00Z">
        <w:r w:rsidR="00322EE7" w:rsidRPr="00315A61" w:rsidDel="00315A61">
          <w:rPr>
            <w:i/>
            <w:iCs/>
            <w:rPrChange w:id="40" w:author="Microsoft Office-Benutzer" w:date="2021-01-04T04:46:00Z">
              <w:rPr/>
            </w:rPrChange>
          </w:rPr>
          <w:delText>a</w:delText>
        </w:r>
      </w:del>
      <w:r w:rsidR="00322EE7" w:rsidRPr="00315A61">
        <w:rPr>
          <w:i/>
          <w:iCs/>
          <w:rPrChange w:id="41" w:author="Microsoft Office-Benutzer" w:date="2021-01-04T04:46:00Z">
            <w:rPr/>
          </w:rPrChange>
        </w:rPr>
        <w:t>t al.</w:t>
      </w:r>
      <w:r w:rsidR="00E81A19" w:rsidRPr="003B23D3">
        <w:t>, 2019, s. 12).</w:t>
      </w:r>
    </w:p>
    <w:p w14:paraId="7DF3F0D4" w14:textId="37223D0A" w:rsidR="00A23981" w:rsidRDefault="00A23981" w:rsidP="00A23981"/>
    <w:p w14:paraId="1C0FE214" w14:textId="20BE9348" w:rsidR="00534882" w:rsidRPr="00DA4061" w:rsidRDefault="00534882" w:rsidP="00DE26AE">
      <w:pPr>
        <w:pStyle w:val="Listenabsatz"/>
        <w:numPr>
          <w:ilvl w:val="0"/>
          <w:numId w:val="6"/>
        </w:numPr>
        <w:jc w:val="both"/>
        <w:rPr>
          <w:b/>
          <w:lang w:eastAsia="cs-CZ"/>
        </w:rPr>
      </w:pPr>
      <w:r w:rsidRPr="00DA4061">
        <w:rPr>
          <w:b/>
          <w:lang w:eastAsia="cs-CZ"/>
        </w:rPr>
        <w:t>Skupina – Rozvoj vedoucích pracovníků</w:t>
      </w:r>
    </w:p>
    <w:p w14:paraId="24FFAF1C" w14:textId="1E0A2CE0" w:rsidR="004A5F39" w:rsidRDefault="004A5F39" w:rsidP="00534882">
      <w:pPr>
        <w:jc w:val="both"/>
      </w:pPr>
      <w:r>
        <w:t>Na otázku, zda dobří hráči počítačových her mohou být zároveň i dobrými manažery</w:t>
      </w:r>
      <w:r w:rsidR="00E81A19">
        <w:t>,</w:t>
      </w:r>
      <w:r>
        <w:t xml:space="preserve"> odpovídá studie evropských tvůrců. Na pomezí mezi zaměřením na AC a manažerskými dovednostmi stojí studie čtyř autorů. </w:t>
      </w:r>
      <w:del w:id="42" w:author="Microsoft Office-Benutzer" w:date="2021-01-04T04:34:00Z">
        <w:r w:rsidDel="00D07B44">
          <w:delText xml:space="preserve">A. </w:delText>
        </w:r>
      </w:del>
      <w:proofErr w:type="spellStart"/>
      <w:r>
        <w:t>Simons</w:t>
      </w:r>
      <w:proofErr w:type="spellEnd"/>
      <w:r>
        <w:t xml:space="preserve">, </w:t>
      </w:r>
      <w:del w:id="43" w:author="Microsoft Office-Benutzer" w:date="2021-01-04T04:34:00Z">
        <w:r w:rsidDel="00D07B44">
          <w:delText xml:space="preserve">I. </w:delText>
        </w:r>
      </w:del>
      <w:proofErr w:type="spellStart"/>
      <w:r>
        <w:t>Wohlgenannt</w:t>
      </w:r>
      <w:proofErr w:type="spellEnd"/>
      <w:r>
        <w:t xml:space="preserve">, </w:t>
      </w:r>
      <w:del w:id="44" w:author="Microsoft Office-Benutzer" w:date="2021-01-04T04:34:00Z">
        <w:r w:rsidDel="00D07B44">
          <w:delText xml:space="preserve">M. </w:delText>
        </w:r>
      </w:del>
      <w:proofErr w:type="spellStart"/>
      <w:r>
        <w:t>Weinmann</w:t>
      </w:r>
      <w:proofErr w:type="spellEnd"/>
      <w:r>
        <w:t xml:space="preserve"> a </w:t>
      </w:r>
      <w:del w:id="45" w:author="Microsoft Office-Benutzer" w:date="2021-01-04T04:34:00Z">
        <w:r w:rsidDel="00D07B44">
          <w:delText xml:space="preserve">S. </w:delText>
        </w:r>
      </w:del>
      <w:proofErr w:type="spellStart"/>
      <w:r>
        <w:t>Fleischer</w:t>
      </w:r>
      <w:proofErr w:type="spellEnd"/>
      <w:r>
        <w:t xml:space="preserve"> (2020) jsou autory této případové studie. Pomocí strategické hry Civilizace zkoumají na vzorku 40 studentů obchodních škol, zda strategické videohry mohou signalizovat manažerské dovednosti, případně jaké. Setkáváme se zde s pojmem </w:t>
      </w:r>
      <w:r w:rsidRPr="004A5F39">
        <w:rPr>
          <w:i/>
          <w:iCs/>
        </w:rPr>
        <w:t>gamifikace</w:t>
      </w:r>
      <w:r>
        <w:t>. Z</w:t>
      </w:r>
      <w:r w:rsidRPr="004F0A36">
        <w:t xml:space="preserve">da výsledky </w:t>
      </w:r>
      <w:r>
        <w:t xml:space="preserve">účastníků hry </w:t>
      </w:r>
      <w:r w:rsidRPr="004F0A36">
        <w:t>kore</w:t>
      </w:r>
      <w:r>
        <w:t xml:space="preserve">lují </w:t>
      </w:r>
      <w:r w:rsidRPr="004F0A36">
        <w:t>s výsledky jejich hodnocení</w:t>
      </w:r>
      <w:r>
        <w:t xml:space="preserve">, autoři testovali pomocí regresních analýz. Cvičení AC zahrnovala například prezentaci, případové studie, hraní rolí a skupinové diskuze. Cvičení byla vybrána ta, </w:t>
      </w:r>
      <w:r w:rsidRPr="000B5EF2">
        <w:t>která nevyžadovala více než základní manažerské znalosti</w:t>
      </w:r>
      <w:r>
        <w:t xml:space="preserve">. Při hodnocení manažerských dovedností se u účastníků zaměřovali na </w:t>
      </w:r>
      <w:r w:rsidRPr="00EA5241">
        <w:t>povědomí o ostatních</w:t>
      </w:r>
      <w:r>
        <w:t>, komunikaci, zapálení, vliv na ostatní, organizování, plánování a řešení problémů. Významná korelace byla zjištěna mezi průměrnými body za tah a schopnostmi organizace, plánování a řešení problémů. Lze konstatovat, že úspěch ve hře pozitivně souvisí s výše uvedenými dimenzemi dovedností (</w:t>
      </w:r>
      <w:proofErr w:type="spellStart"/>
      <w:r>
        <w:t>Simons</w:t>
      </w:r>
      <w:proofErr w:type="spellEnd"/>
      <w:r w:rsidR="00322EE7">
        <w:t xml:space="preserve"> </w:t>
      </w:r>
      <w:r w:rsidR="00322EE7" w:rsidRPr="00315A61">
        <w:rPr>
          <w:i/>
          <w:iCs/>
          <w:rPrChange w:id="46" w:author="Microsoft Office-Benutzer" w:date="2021-01-04T04:46:00Z">
            <w:rPr/>
          </w:rPrChange>
        </w:rPr>
        <w:t>et al.</w:t>
      </w:r>
      <w:r w:rsidRPr="003B23D3">
        <w:t>, 2</w:t>
      </w:r>
      <w:r>
        <w:t>020, s. 14-16).</w:t>
      </w:r>
    </w:p>
    <w:p w14:paraId="2860CB78" w14:textId="07685802" w:rsidR="00534882" w:rsidRDefault="00534882" w:rsidP="00534882">
      <w:pPr>
        <w:jc w:val="both"/>
        <w:rPr>
          <w:lang w:eastAsia="cs-CZ"/>
        </w:rPr>
      </w:pPr>
      <w:r>
        <w:rPr>
          <w:lang w:eastAsia="cs-CZ"/>
        </w:rPr>
        <w:t xml:space="preserve">Stanek </w:t>
      </w:r>
      <w:ins w:id="47" w:author="Microsoft Office-Benutzer" w:date="2021-01-04T04:34:00Z">
        <w:r w:rsidR="00D07B44">
          <w:rPr>
            <w:lang w:eastAsia="cs-CZ"/>
          </w:rPr>
          <w:t>a</w:t>
        </w:r>
      </w:ins>
      <w:del w:id="48" w:author="Microsoft Office-Benutzer" w:date="2021-01-04T04:34:00Z">
        <w:r w:rsidDel="00D07B44">
          <w:rPr>
            <w:lang w:eastAsia="cs-CZ"/>
          </w:rPr>
          <w:delText>&amp;</w:delText>
        </w:r>
      </w:del>
      <w:r>
        <w:rPr>
          <w:lang w:eastAsia="cs-CZ"/>
        </w:rPr>
        <w:t> </w:t>
      </w:r>
      <w:proofErr w:type="spellStart"/>
      <w:r>
        <w:rPr>
          <w:lang w:eastAsia="cs-CZ"/>
        </w:rPr>
        <w:t>Saba</w:t>
      </w:r>
      <w:proofErr w:type="spellEnd"/>
      <w:r>
        <w:rPr>
          <w:lang w:eastAsia="cs-CZ"/>
        </w:rPr>
        <w:t xml:space="preserve"> (2019) ve své práci pojednávají o možnostech využití IT nástrojů k podpoře hodnocení a rozvoje vůdčích schopností. Výzkum spočíval v analýze čtyř případových studií z vojenského a obchodního sektoru. Jako primární metoda výzkumu byly mimo jiné využity i </w:t>
      </w:r>
      <w:r w:rsidR="00E81A19">
        <w:rPr>
          <w:lang w:eastAsia="cs-CZ"/>
        </w:rPr>
        <w:t>d</w:t>
      </w:r>
      <w:r>
        <w:rPr>
          <w:lang w:eastAsia="cs-CZ"/>
        </w:rPr>
        <w:t>evelopment centra, které se zabývají právě zmíněným rozvojem vůdčích schopností u vybraných jedinců. Stanek &amp; Saba (2019</w:t>
      </w:r>
      <w:r w:rsidR="00FF47B9">
        <w:rPr>
          <w:lang w:eastAsia="cs-CZ"/>
        </w:rPr>
        <w:t>, s. 18-19</w:t>
      </w:r>
      <w:r>
        <w:rPr>
          <w:lang w:eastAsia="cs-CZ"/>
        </w:rPr>
        <w:t>) dospěli k závěru, že s rostoucími možnostmi IT technologií se podstatně zlepšily i procesy rozvoje vůdčích schopností. Ovšem prostor potenciálním vylepšením je stále otevřen, neboť tyto technologie ještě nejsou zcela automatizované.</w:t>
      </w:r>
    </w:p>
    <w:p w14:paraId="572BFFB9" w14:textId="60283344" w:rsidR="00FF47B9" w:rsidRDefault="00FF47B9" w:rsidP="00534882">
      <w:pPr>
        <w:jc w:val="both"/>
        <w:rPr>
          <w:lang w:eastAsia="cs-CZ"/>
        </w:rPr>
      </w:pPr>
      <w:proofErr w:type="spellStart"/>
      <w:r>
        <w:rPr>
          <w:lang w:eastAsia="cs-CZ"/>
        </w:rPr>
        <w:lastRenderedPageBreak/>
        <w:t>Pihlainen</w:t>
      </w:r>
      <w:proofErr w:type="spellEnd"/>
      <w:r>
        <w:rPr>
          <w:lang w:eastAsia="cs-CZ"/>
        </w:rPr>
        <w:t xml:space="preserve"> (2016) se ve své studii zaměřil na popsání vůdčích schopností vedoucích pracovníků ve zdravotnictví, zejména v nemocničním prostředí. Autor se rozhodl rozdělit management do tří skupin: provozní management, obecný management a management související se zdravotní péčí. Podle </w:t>
      </w:r>
      <w:proofErr w:type="spellStart"/>
      <w:r>
        <w:rPr>
          <w:lang w:eastAsia="cs-CZ"/>
        </w:rPr>
        <w:t>Pihlainena</w:t>
      </w:r>
      <w:proofErr w:type="spellEnd"/>
      <w:r>
        <w:rPr>
          <w:lang w:eastAsia="cs-CZ"/>
        </w:rPr>
        <w:t xml:space="preserve"> (2016, s. 5-9) patří mezi nezbytné schopnosti provozního management</w:t>
      </w:r>
      <w:r w:rsidR="00E81A19">
        <w:rPr>
          <w:lang w:eastAsia="cs-CZ"/>
        </w:rPr>
        <w:t>u</w:t>
      </w:r>
      <w:r>
        <w:rPr>
          <w:lang w:eastAsia="cs-CZ"/>
        </w:rPr>
        <w:t xml:space="preserve"> schopnost řídit oddělení, schopnost delegovat, schopnost porozumění operacím a dostupným zdrojům a schopnost rozvíjet a zdokonalovat své podřízené. Obecný management má disponovat strategickým smýšlením, schopností řízení lidských zdrojů, plánováním </w:t>
      </w:r>
      <w:r w:rsidRPr="003B23D3">
        <w:rPr>
          <w:lang w:eastAsia="cs-CZ"/>
        </w:rPr>
        <w:t xml:space="preserve">a </w:t>
      </w:r>
      <w:commentRangeStart w:id="49"/>
      <w:proofErr w:type="spellStart"/>
      <w:r w:rsidRPr="003B23D3">
        <w:rPr>
          <w:lang w:eastAsia="cs-CZ"/>
        </w:rPr>
        <w:t>time</w:t>
      </w:r>
      <w:proofErr w:type="spellEnd"/>
      <w:r w:rsidRPr="003B23D3">
        <w:rPr>
          <w:lang w:eastAsia="cs-CZ"/>
        </w:rPr>
        <w:t xml:space="preserve"> managementem</w:t>
      </w:r>
      <w:commentRangeEnd w:id="49"/>
      <w:r w:rsidR="00E36423">
        <w:rPr>
          <w:rStyle w:val="Kommentarzeichen"/>
        </w:rPr>
        <w:commentReference w:id="49"/>
      </w:r>
      <w:r w:rsidRPr="003B23D3">
        <w:rPr>
          <w:lang w:eastAsia="cs-CZ"/>
        </w:rPr>
        <w:t>.</w:t>
      </w:r>
      <w:r>
        <w:rPr>
          <w:lang w:eastAsia="cs-CZ"/>
        </w:rPr>
        <w:t xml:space="preserve"> Jako klíčové schopnosti managementu souvisejícího se zdravotní péčí jsou uvedeny schopnosti porozumění a procvičování (především obchodních dovedností v klinických a kulturních kontextech, organizačních funkcí, vztahů a rozhodovacích systémů).</w:t>
      </w:r>
    </w:p>
    <w:p w14:paraId="308E57DE" w14:textId="5882F76C" w:rsidR="006C48B0" w:rsidRDefault="00534882" w:rsidP="006C48B0">
      <w:pPr>
        <w:jc w:val="both"/>
      </w:pPr>
      <w:del w:id="50" w:author="Microsoft Office-Benutzer" w:date="2021-01-04T04:46:00Z">
        <w:r w:rsidRPr="00171C69" w:rsidDel="00315A61">
          <w:delText xml:space="preserve">Studie Ajay M. </w:delText>
        </w:r>
      </w:del>
      <w:proofErr w:type="spellStart"/>
      <w:r w:rsidRPr="00171C69">
        <w:t>Jivan</w:t>
      </w:r>
      <w:proofErr w:type="spellEnd"/>
      <w:del w:id="51" w:author="Microsoft Office-Benutzer" w:date="2021-01-04T04:46:00Z">
        <w:r w:rsidRPr="00171C69" w:rsidDel="00315A61">
          <w:delText>a</w:delText>
        </w:r>
      </w:del>
      <w:r w:rsidRPr="00171C69">
        <w:t xml:space="preserve"> (2020, s. 1-2) pojednává o tom, jak institucionální dynamika, nepředvídané události a kompromisy informují o vývoji řízení rozvoje vedení v organizacích v Jižní Africe v sektoru retailového bankovnictví. Autor se vyjadřuje k účelu a rozdílu rozvojového centra a BANKSETA IEDP (</w:t>
      </w:r>
      <w:proofErr w:type="spellStart"/>
      <w:r w:rsidRPr="00A8531F">
        <w:rPr>
          <w:i/>
          <w:iCs/>
        </w:rPr>
        <w:t>Banking</w:t>
      </w:r>
      <w:proofErr w:type="spellEnd"/>
      <w:r w:rsidRPr="00A8531F">
        <w:rPr>
          <w:i/>
          <w:iCs/>
        </w:rPr>
        <w:t xml:space="preserve"> </w:t>
      </w:r>
      <w:proofErr w:type="spellStart"/>
      <w:r w:rsidRPr="00A8531F">
        <w:rPr>
          <w:i/>
          <w:iCs/>
        </w:rPr>
        <w:t>Sector</w:t>
      </w:r>
      <w:proofErr w:type="spellEnd"/>
      <w:r w:rsidRPr="00A8531F">
        <w:rPr>
          <w:i/>
          <w:iCs/>
        </w:rPr>
        <w:t xml:space="preserve"> </w:t>
      </w:r>
      <w:proofErr w:type="spellStart"/>
      <w:r w:rsidRPr="00A8531F">
        <w:rPr>
          <w:i/>
          <w:iCs/>
        </w:rPr>
        <w:t>Education</w:t>
      </w:r>
      <w:proofErr w:type="spellEnd"/>
      <w:r w:rsidRPr="00A8531F">
        <w:rPr>
          <w:i/>
          <w:iCs/>
        </w:rPr>
        <w:t xml:space="preserve"> and </w:t>
      </w:r>
      <w:proofErr w:type="spellStart"/>
      <w:r w:rsidRPr="00A8531F">
        <w:rPr>
          <w:i/>
          <w:iCs/>
        </w:rPr>
        <w:t>Training</w:t>
      </w:r>
      <w:proofErr w:type="spellEnd"/>
      <w:r w:rsidRPr="00A8531F">
        <w:rPr>
          <w:i/>
          <w:iCs/>
        </w:rPr>
        <w:t xml:space="preserve"> </w:t>
      </w:r>
      <w:proofErr w:type="spellStart"/>
      <w:r w:rsidRPr="00A8531F">
        <w:rPr>
          <w:i/>
          <w:iCs/>
        </w:rPr>
        <w:t>Authority</w:t>
      </w:r>
      <w:proofErr w:type="spellEnd"/>
      <w:r w:rsidR="00A8531F">
        <w:rPr>
          <w:i/>
          <w:iCs/>
        </w:rPr>
        <w:t>,</w:t>
      </w:r>
      <w:r w:rsidR="00A8531F" w:rsidRPr="00A8531F">
        <w:rPr>
          <w:i/>
          <w:iCs/>
        </w:rPr>
        <w:t xml:space="preserve"> </w:t>
      </w:r>
      <w:r w:rsidRPr="00A8531F">
        <w:rPr>
          <w:i/>
          <w:iCs/>
        </w:rPr>
        <w:t xml:space="preserve">International </w:t>
      </w:r>
      <w:proofErr w:type="spellStart"/>
      <w:r w:rsidRPr="00A8531F">
        <w:rPr>
          <w:i/>
          <w:iCs/>
        </w:rPr>
        <w:t>executive</w:t>
      </w:r>
      <w:proofErr w:type="spellEnd"/>
      <w:r w:rsidRPr="00A8531F">
        <w:rPr>
          <w:i/>
          <w:iCs/>
        </w:rPr>
        <w:t xml:space="preserve"> </w:t>
      </w:r>
      <w:proofErr w:type="spellStart"/>
      <w:r w:rsidRPr="00A8531F">
        <w:rPr>
          <w:i/>
          <w:iCs/>
        </w:rPr>
        <w:t>development</w:t>
      </w:r>
      <w:proofErr w:type="spellEnd"/>
      <w:r w:rsidRPr="00A8531F">
        <w:rPr>
          <w:i/>
          <w:iCs/>
        </w:rPr>
        <w:t xml:space="preserve"> </w:t>
      </w:r>
      <w:proofErr w:type="spellStart"/>
      <w:r w:rsidRPr="00A8531F">
        <w:rPr>
          <w:i/>
          <w:iCs/>
        </w:rPr>
        <w:t>programme</w:t>
      </w:r>
      <w:proofErr w:type="spellEnd"/>
      <w:r w:rsidRPr="00A8531F">
        <w:rPr>
          <w:i/>
          <w:iCs/>
        </w:rPr>
        <w:t xml:space="preserve">), </w:t>
      </w:r>
      <w:r w:rsidRPr="00171C69">
        <w:t>které zajišťují rozvoj vůdčích schopností. Tatáž sada vůdcovských schopností, stylů a kompetencí nelze být aplikována jednotně na všechny vrstvy řízení, strategie, kultury a organizace. Je vyžadováno, aby i na kompetence a schopnosti vůdců bylo nahlíženo individuálně, nicméně i v rámci afrického řízení nalezneme obecné vůdčí schopnosti jako je týmová práce, podpora a ovlivňování (</w:t>
      </w:r>
      <w:proofErr w:type="spellStart"/>
      <w:r w:rsidRPr="00171C69">
        <w:t>Jivan</w:t>
      </w:r>
      <w:proofErr w:type="spellEnd"/>
      <w:r w:rsidRPr="00171C69">
        <w:t>, 2020, s. 2-3). Jedním z rozeb</w:t>
      </w:r>
      <w:r w:rsidR="00E81A19">
        <w:t>í</w:t>
      </w:r>
      <w:r w:rsidRPr="00171C69">
        <w:t>raných témat studie je spolupráce mezi organizacemi zabývající se rozvojem vůdcovských schopností. Z</w:t>
      </w:r>
      <w:r w:rsidR="00A23981">
        <w:t> </w:t>
      </w:r>
      <w:r w:rsidRPr="00171C69">
        <w:t>rozhovoru s vedoucími centra pro rozvoj vedení vyplývají tři pozice, které by měl</w:t>
      </w:r>
      <w:r w:rsidR="00A23981">
        <w:t>y</w:t>
      </w:r>
      <w:r w:rsidRPr="00171C69">
        <w:t xml:space="preserve"> v bankovním sektoru pomáhat s rozvojem těchto schopností. Těmi jsou vývojový vůdce, kriticky uvažující profesionál a pragmatický vykonavatel (</w:t>
      </w:r>
      <w:proofErr w:type="spellStart"/>
      <w:r w:rsidRPr="00171C69">
        <w:t>Jivan</w:t>
      </w:r>
      <w:proofErr w:type="spellEnd"/>
      <w:r w:rsidRPr="00171C69">
        <w:t xml:space="preserve">, 2020, s. 8). </w:t>
      </w:r>
      <w:proofErr w:type="spellStart"/>
      <w:r w:rsidRPr="00171C69">
        <w:t>Jivan</w:t>
      </w:r>
      <w:proofErr w:type="spellEnd"/>
      <w:r w:rsidR="00E81A19">
        <w:t xml:space="preserve"> </w:t>
      </w:r>
      <w:r w:rsidRPr="00171C69">
        <w:t>(</w:t>
      </w:r>
      <w:proofErr w:type="spellStart"/>
      <w:ins w:id="52" w:author="Microsoft Office-Benutzer" w:date="2021-01-04T04:34:00Z">
        <w:r w:rsidR="00D07B44">
          <w:t>ibid</w:t>
        </w:r>
        <w:proofErr w:type="spellEnd"/>
        <w:r w:rsidR="00D07B44">
          <w:t>.</w:t>
        </w:r>
      </w:ins>
      <w:del w:id="53" w:author="Microsoft Office-Benutzer" w:date="2021-01-04T04:34:00Z">
        <w:r w:rsidRPr="00171C69" w:rsidDel="00D07B44">
          <w:delText>2020</w:delText>
        </w:r>
      </w:del>
      <w:r w:rsidRPr="00171C69">
        <w:t>, s. 10) uvádí tato praktická doporučení pro rozvojová centra</w:t>
      </w:r>
      <w:r w:rsidR="00E81A19">
        <w:t>,</w:t>
      </w:r>
      <w:r w:rsidRPr="00171C69">
        <w:t xml:space="preserve"> např. v rámci vývoje řízení je zmíněna inovace pomocí již identifikovaných vývojových linií</w:t>
      </w:r>
      <w:r w:rsidR="007A7205">
        <w:t>,</w:t>
      </w:r>
      <w:r w:rsidRPr="00171C69">
        <w:t xml:space="preserve"> které napomáhají určit, jak se vyvíjí partnerství, organizační hranice a schopnosti a jak je lze znovu přehodnotit. Závěrem doporučuje zmapování různých pozic zastávaných vedoucími rozvojového centra a delegáty rozvojových programů, aby pomohli objasnit implicitní předpoklady, očekávání, konflikty rolí a problémy identity, které mohou nastat při realizaci rozvoje vedení.</w:t>
      </w:r>
    </w:p>
    <w:p w14:paraId="455BFBC0" w14:textId="77777777" w:rsidR="006C48B0" w:rsidRDefault="006C48B0">
      <w:r>
        <w:br w:type="page"/>
      </w:r>
    </w:p>
    <w:p w14:paraId="6DAE977E" w14:textId="039F318E" w:rsidR="00577620" w:rsidRDefault="00D0388F" w:rsidP="006C48B0">
      <w:pPr>
        <w:pStyle w:val="berschrift3"/>
        <w:numPr>
          <w:ilvl w:val="0"/>
          <w:numId w:val="0"/>
        </w:numPr>
        <w:rPr>
          <w:highlight w:val="yellow"/>
        </w:rPr>
      </w:pPr>
      <w:commentRangeStart w:id="54"/>
      <w:proofErr w:type="gramStart"/>
      <w:r>
        <w:lastRenderedPageBreak/>
        <w:t>Diskuze</w:t>
      </w:r>
      <w:proofErr w:type="gramEnd"/>
      <w:r w:rsidR="00B255C2">
        <w:t xml:space="preserve"> </w:t>
      </w:r>
      <w:commentRangeEnd w:id="54"/>
      <w:r w:rsidR="00D07B44">
        <w:rPr>
          <w:rStyle w:val="Kommentarzeichen"/>
          <w:rFonts w:asciiTheme="minorHAnsi" w:eastAsiaTheme="minorHAnsi" w:hAnsiTheme="minorHAnsi" w:cstheme="minorBidi"/>
          <w:b w:val="0"/>
          <w:bCs w:val="0"/>
          <w:color w:val="auto"/>
        </w:rPr>
        <w:commentReference w:id="54"/>
      </w:r>
    </w:p>
    <w:p w14:paraId="691726C3" w14:textId="68AF0552" w:rsidR="00A23981" w:rsidDel="00D07B44" w:rsidRDefault="006A7C3B" w:rsidP="00A23981">
      <w:pPr>
        <w:jc w:val="both"/>
        <w:rPr>
          <w:del w:id="55" w:author="Microsoft Office-Benutzer" w:date="2021-01-04T04:35:00Z"/>
        </w:rPr>
      </w:pPr>
      <w:del w:id="56" w:author="Microsoft Office-Benutzer" w:date="2021-01-04T04:35:00Z">
        <w:r w:rsidDel="00D07B44">
          <w:delText>Téma a zaměření této systematické literární rešerše vzniklo na základě konzultací v rámci týmu a následné konzultace s garantem předmětu. Už při psaní úvodu této práce jsme si byli vědomi faktu, že se vůbec nebude jednat o snadnou práci. Celý proces tvorby byl také ztížen nynější přítomností viru COVID-19, který nám znemožnil přístup do univerzitní knihovny a veškeré zdroje bylo nezbytné vyhledat online. Přesto jsme se k tématu rozhodli přistoupit zodpovědně a s maximálním nasazením.</w:delText>
        </w:r>
      </w:del>
    </w:p>
    <w:p w14:paraId="6CE75F19" w14:textId="70F0DDEC" w:rsidR="000A5A05" w:rsidDel="00D07B44" w:rsidRDefault="000A5A05" w:rsidP="00A23981">
      <w:pPr>
        <w:jc w:val="both"/>
        <w:rPr>
          <w:del w:id="57" w:author="Microsoft Office-Benutzer" w:date="2021-01-04T04:35:00Z"/>
        </w:rPr>
      </w:pPr>
      <w:del w:id="58" w:author="Microsoft Office-Benutzer" w:date="2021-01-04T04:35:00Z">
        <w:r w:rsidDel="00D07B44">
          <w:delText>K tvorbě systematické literární rešerše jsme využili především anglicky psané články z internetové stránky Web of Science, nicméně k potřebnému přiblížení problematiky pro nás bylo nezbytné nahlédnout i do české literatury.</w:delText>
        </w:r>
      </w:del>
    </w:p>
    <w:p w14:paraId="592CE279" w14:textId="5553280B" w:rsidR="006A7C3B" w:rsidDel="00D07B44" w:rsidRDefault="00EB4131" w:rsidP="00A23981">
      <w:pPr>
        <w:jc w:val="both"/>
        <w:rPr>
          <w:del w:id="59" w:author="Microsoft Office-Benutzer" w:date="2021-01-04T04:35:00Z"/>
        </w:rPr>
      </w:pPr>
      <w:del w:id="60" w:author="Microsoft Office-Benutzer" w:date="2021-01-04T04:35:00Z">
        <w:r w:rsidDel="00D07B44">
          <w:delText>Vzájemnou spolupráci, komunikaci a dělbu práce hodnotíme s kolegyní velmi pozitivně. Jakýkoliv problém, který byl nutný hlouběji prokonzultovat jsme obratem řešili skrz</w:delText>
        </w:r>
        <w:r w:rsidR="007A7205" w:rsidDel="00D07B44">
          <w:delText>e</w:delText>
        </w:r>
        <w:r w:rsidDel="00D07B44">
          <w:delText xml:space="preserve"> platformu MS Teams.</w:delText>
        </w:r>
      </w:del>
    </w:p>
    <w:p w14:paraId="48D44FC3" w14:textId="6C3C87E4" w:rsidR="00EB4131" w:rsidDel="00D07B44" w:rsidRDefault="008117A2" w:rsidP="00A23981">
      <w:pPr>
        <w:jc w:val="both"/>
        <w:rPr>
          <w:del w:id="61" w:author="Microsoft Office-Benutzer" w:date="2021-01-04T04:35:00Z"/>
        </w:rPr>
      </w:pPr>
      <w:del w:id="62" w:author="Microsoft Office-Benutzer" w:date="2021-01-04T04:35:00Z">
        <w:r w:rsidDel="00D07B44">
          <w:delText>Hlavním</w:delText>
        </w:r>
        <w:r w:rsidR="00EB4131" w:rsidDel="00D07B44">
          <w:delText xml:space="preserve"> problémem, se kterým jsme se setkali, byla tvorba vhodného algoritmu</w:delText>
        </w:r>
        <w:r w:rsidR="004214B3" w:rsidDel="00D07B44">
          <w:delText>, který měl sloužit</w:delText>
        </w:r>
        <w:r w:rsidDel="00D07B44">
          <w:delText xml:space="preserve"> k vyhledání relevantních článků na zmíněné platformě Web of Science. S celkovým počtem dvanácti různých algoritmů se nám podařilo určit takový, který vyhledal potřebné množství adekvátních článk</w:delText>
        </w:r>
        <w:r w:rsidR="004214B3" w:rsidDel="00D07B44">
          <w:delText>ů</w:delText>
        </w:r>
        <w:r w:rsidDel="00D07B44">
          <w:delText xml:space="preserve">. </w:delText>
        </w:r>
        <w:r w:rsidR="004214B3" w:rsidDel="00D07B44">
          <w:delText>Jelikož se žádný z dostupných článků nezabýval danou problematikou, n</w:delText>
        </w:r>
        <w:r w:rsidDel="00D07B44">
          <w:delText>ásled</w:delText>
        </w:r>
        <w:r w:rsidR="004214B3" w:rsidDel="00D07B44">
          <w:delText>ovala</w:delText>
        </w:r>
        <w:r w:rsidDel="00D07B44">
          <w:delText xml:space="preserve"> </w:delText>
        </w:r>
        <w:r w:rsidR="004214B3" w:rsidDel="00D07B44">
          <w:delText xml:space="preserve">táhlá </w:delText>
        </w:r>
        <w:r w:rsidDel="00D07B44">
          <w:delText>diskuz</w:delText>
        </w:r>
        <w:r w:rsidR="004214B3" w:rsidDel="00D07B44">
          <w:delText>e o metodě, jakou bude literární rešerše zpracována. Výstupem této diskuze je rozdělení literární rešerše na dvě skupiny</w:delText>
        </w:r>
        <w:r w:rsidR="003637CC" w:rsidDel="00D07B44">
          <w:delText xml:space="preserve">. První skupina obsahuje </w:delText>
        </w:r>
        <w:r w:rsidR="004214B3" w:rsidDel="00D07B44">
          <w:delText>články zabývajíce se AC</w:delText>
        </w:r>
        <w:r w:rsidR="003637CC" w:rsidDel="00D07B44">
          <w:delText>, zatímco druhá skupina se věn</w:delText>
        </w:r>
        <w:r w:rsidR="000A5A05" w:rsidDel="00D07B44">
          <w:delText>uje</w:delText>
        </w:r>
        <w:r w:rsidR="003637CC" w:rsidDel="00D07B44">
          <w:delText xml:space="preserve"> </w:delText>
        </w:r>
        <w:r w:rsidR="004214B3" w:rsidDel="00D07B44">
          <w:delText>člá</w:delText>
        </w:r>
        <w:r w:rsidR="003637CC" w:rsidDel="00D07B44">
          <w:delText>nkům</w:delText>
        </w:r>
        <w:r w:rsidR="004214B3" w:rsidDel="00D07B44">
          <w:delText xml:space="preserve"> zaměřen</w:delText>
        </w:r>
        <w:r w:rsidR="003637CC" w:rsidDel="00D07B44">
          <w:delText>ým</w:delText>
        </w:r>
        <w:r w:rsidR="004214B3" w:rsidDel="00D07B44">
          <w:delText xml:space="preserve"> především na rozvoj vedoucích pracovníků.</w:delText>
        </w:r>
      </w:del>
    </w:p>
    <w:p w14:paraId="4E80FD4E" w14:textId="41CA33C0" w:rsidR="002C5A8B" w:rsidRDefault="00E13526" w:rsidP="00A23981">
      <w:pPr>
        <w:jc w:val="both"/>
      </w:pPr>
      <w:r>
        <w:t>Na základě zpracování literární rešerše docházíme k závěrům, že AC mohou sloužit podnikům jako jeden z nástrojů pro rozvoj a vzdělávání vedoucích pracovníků a jejich přípravě na nepředvídané události. Uvedené studie ovšem uvádí, že je nezbytné, aby techniky užit</w:t>
      </w:r>
      <w:ins w:id="63" w:author="Microsoft Office-Benutzer" w:date="2021-01-04T04:36:00Z">
        <w:r w:rsidR="00D07B44">
          <w:t>é</w:t>
        </w:r>
      </w:ins>
      <w:del w:id="64" w:author="Microsoft Office-Benutzer" w:date="2021-01-04T04:36:00Z">
        <w:r w:rsidDel="00D07B44">
          <w:delText>y</w:delText>
        </w:r>
      </w:del>
      <w:r>
        <w:t xml:space="preserve"> v AC byly řádně testovány a ověřeny, zda přinesou relevantní, spolehlivé a objektivní informace. Dále je </w:t>
      </w:r>
      <w:r w:rsidR="002C5A8B">
        <w:t xml:space="preserve">doporučováno využít „gamifikaci“, která může sloužit jako nástroj na přípravu manažerů na </w:t>
      </w:r>
      <w:commentRangeStart w:id="65"/>
      <w:r w:rsidR="002C5A8B">
        <w:t>jakoukoliv</w:t>
      </w:r>
      <w:commentRangeEnd w:id="65"/>
      <w:r w:rsidR="00D07B44">
        <w:rPr>
          <w:rStyle w:val="Kommentarzeichen"/>
        </w:rPr>
        <w:commentReference w:id="65"/>
      </w:r>
      <w:r w:rsidR="002C5A8B">
        <w:t xml:space="preserve"> situaci.</w:t>
      </w:r>
      <w:r w:rsidR="00845D99">
        <w:t xml:space="preserve"> </w:t>
      </w:r>
      <w:r w:rsidR="004A5455">
        <w:t>Z uvedených studií lze také vyvodit kompetence, které se využ</w:t>
      </w:r>
      <w:r w:rsidR="006C48B0">
        <w:t>i</w:t>
      </w:r>
      <w:r w:rsidR="004A5455">
        <w:t xml:space="preserve">tím AC rozvíjí. Jedná se především o sociální a koncepční kompetence. V rámci sociálních kompetencí je možné zmínit například rozvoj emoční inteligence, která může manažery připravit správně reagovat na nahodilé situace v manažerské praxi. </w:t>
      </w:r>
      <w:r w:rsidR="006C48B0">
        <w:t>Na takovéto situace mohou vedoucí pracovníky připravit i k</w:t>
      </w:r>
      <w:r w:rsidR="004A5455">
        <w:t>oncepční dovednosti</w:t>
      </w:r>
      <w:r w:rsidR="006C48B0">
        <w:t>, kter</w:t>
      </w:r>
      <w:r w:rsidR="000F2245">
        <w:t>ými jsou například</w:t>
      </w:r>
      <w:r w:rsidR="004A5455">
        <w:t xml:space="preserve"> schopnost spojování aktivit a zájmů podniku</w:t>
      </w:r>
      <w:r w:rsidR="002516BB">
        <w:t xml:space="preserve">, </w:t>
      </w:r>
      <w:r w:rsidR="004A5455">
        <w:t>schopnost předvídat a řídit</w:t>
      </w:r>
      <w:r w:rsidR="002516BB">
        <w:t xml:space="preserve"> či schopnost</w:t>
      </w:r>
      <w:r w:rsidR="004A5455">
        <w:t xml:space="preserve"> strategického vedení.</w:t>
      </w:r>
    </w:p>
    <w:p w14:paraId="5DF6A42C" w14:textId="52DD3A1C" w:rsidR="006A7EAA" w:rsidRDefault="002C5A8B" w:rsidP="00534639">
      <w:pPr>
        <w:jc w:val="both"/>
      </w:pPr>
      <w:r>
        <w:t>Z rešerše se také dozvídáme, že AC bývají využita i jako výběrová centra, v nichž dochází k selekci jedinců s optimálními vlastnostmi</w:t>
      </w:r>
      <w:r w:rsidR="00845D99">
        <w:t xml:space="preserve"> a kompetencemi</w:t>
      </w:r>
      <w:r>
        <w:t>.</w:t>
      </w:r>
      <w:r w:rsidR="00845D99">
        <w:t xml:space="preserve"> </w:t>
      </w:r>
      <w:r w:rsidR="00057368">
        <w:t>Užitím p</w:t>
      </w:r>
      <w:r>
        <w:t>rávě již zmíněn</w:t>
      </w:r>
      <w:r w:rsidR="00057368">
        <w:t>é</w:t>
      </w:r>
      <w:r>
        <w:t xml:space="preserve"> „gamifikace“ </w:t>
      </w:r>
      <w:r w:rsidR="00057368">
        <w:t>lze odhalit</w:t>
      </w:r>
      <w:r>
        <w:t xml:space="preserve"> vůdč</w:t>
      </w:r>
      <w:r w:rsidR="00057368">
        <w:t>í</w:t>
      </w:r>
      <w:r>
        <w:t xml:space="preserve"> schopnost</w:t>
      </w:r>
      <w:r w:rsidR="00057368">
        <w:t>i</w:t>
      </w:r>
      <w:r>
        <w:t xml:space="preserve"> jedinců. </w:t>
      </w:r>
      <w:r w:rsidR="00057368">
        <w:t>Studie také napovídají, na jaké vlastnosti</w:t>
      </w:r>
      <w:r w:rsidR="00845D99">
        <w:t xml:space="preserve"> a </w:t>
      </w:r>
      <w:r w:rsidR="00057368">
        <w:t>schopnosti je vhodné se při selekci uchazečů zaměřit a na jaké manažerské pozice je případně přiřadit.</w:t>
      </w:r>
    </w:p>
    <w:p w14:paraId="118E955B" w14:textId="6D8C59BC" w:rsidR="006A7EAA" w:rsidRDefault="00577620" w:rsidP="006C1258">
      <w:pPr>
        <w:pStyle w:val="berschrift3"/>
        <w:numPr>
          <w:ilvl w:val="0"/>
          <w:numId w:val="0"/>
        </w:numPr>
      </w:pPr>
      <w:r w:rsidRPr="00577620">
        <w:t>Závěr</w:t>
      </w:r>
    </w:p>
    <w:p w14:paraId="6EA77EFC" w14:textId="127D508E" w:rsidR="007C43AD" w:rsidDel="00D07B44" w:rsidRDefault="007C43AD" w:rsidP="006A7EAA">
      <w:pPr>
        <w:rPr>
          <w:del w:id="66" w:author="Microsoft Office-Benutzer" w:date="2021-01-04T04:39:00Z"/>
        </w:rPr>
      </w:pPr>
      <w:commentRangeStart w:id="67"/>
      <w:del w:id="68" w:author="Microsoft Office-Benutzer" w:date="2021-01-04T04:39:00Z">
        <w:r w:rsidDel="00D07B44">
          <w:delText xml:space="preserve">Tato </w:delText>
        </w:r>
      </w:del>
      <w:del w:id="69" w:author="Microsoft Office-Benutzer" w:date="2021-01-04T04:38:00Z">
        <w:r w:rsidDel="00D07B44">
          <w:delText xml:space="preserve">seminární </w:delText>
        </w:r>
      </w:del>
      <w:del w:id="70" w:author="Microsoft Office-Benutzer" w:date="2021-01-04T04:39:00Z">
        <w:r w:rsidDel="00D07B44">
          <w:delText>práce zabývající se využití</w:delText>
        </w:r>
        <w:r w:rsidR="00745017" w:rsidDel="00D07B44">
          <w:delText>m assessment center</w:delText>
        </w:r>
        <w:r w:rsidDel="00D07B44">
          <w:delText xml:space="preserve"> při rozvoji a vzdělávání vedoucích pracovník</w:delText>
        </w:r>
        <w:r w:rsidR="00A03511" w:rsidDel="00D07B44">
          <w:delText>ů</w:delText>
        </w:r>
        <w:r w:rsidDel="00D07B44">
          <w:delText xml:space="preserve"> byla </w:delText>
        </w:r>
        <w:r w:rsidR="00745017" w:rsidDel="00D07B44">
          <w:delText>zpracována</w:delText>
        </w:r>
      </w:del>
      <w:del w:id="71" w:author="Microsoft Office-Benutzer" w:date="2021-01-04T04:38:00Z">
        <w:r w:rsidR="00745017" w:rsidDel="00D07B44">
          <w:delText xml:space="preserve"> jako</w:delText>
        </w:r>
      </w:del>
      <w:del w:id="72" w:author="Microsoft Office-Benutzer" w:date="2021-01-04T04:39:00Z">
        <w:r w:rsidR="00745017" w:rsidDel="00D07B44">
          <w:delText xml:space="preserve"> systematick</w:delText>
        </w:r>
      </w:del>
      <w:del w:id="73" w:author="Microsoft Office-Benutzer" w:date="2021-01-04T04:38:00Z">
        <w:r w:rsidR="00745017" w:rsidDel="00D07B44">
          <w:delText>á</w:delText>
        </w:r>
      </w:del>
      <w:del w:id="74" w:author="Microsoft Office-Benutzer" w:date="2021-01-04T04:39:00Z">
        <w:r w:rsidR="00745017" w:rsidDel="00D07B44">
          <w:delText xml:space="preserve"> literární rešerše. Odborné články a studie zahraničních autorů, které sloužily jako podklad pro tuto práci byly čerpány z platformy Web of Science.</w:delText>
        </w:r>
        <w:r w:rsidR="006C1258" w:rsidDel="00D07B44">
          <w:delText xml:space="preserve"> Pomocí algoritmu a roztřídění článků byly vybrány relevantní zdroje.</w:delText>
        </w:r>
        <w:r w:rsidR="00F50257" w:rsidDel="00D07B44">
          <w:delText xml:space="preserve"> Zvolené články byly následně rozděleny do dvou skupin. Do první skupiny patří články pojednávající o assessment centrech a do druhé náleží ty, které se</w:delText>
        </w:r>
        <w:r w:rsidR="006C1258" w:rsidDel="00D07B44">
          <w:delText xml:space="preserve"> </w:delText>
        </w:r>
        <w:r w:rsidR="00F50257" w:rsidDel="00D07B44">
          <w:delText>zabývají rozvojem vedoucích pracovníků.</w:delText>
        </w:r>
      </w:del>
    </w:p>
    <w:p w14:paraId="4D1AFFF1" w14:textId="2DE75058" w:rsidR="0047378F" w:rsidRDefault="006C1258" w:rsidP="006A7EAA">
      <w:r>
        <w:t xml:space="preserve">Na základě dostupné odborné literatury a vědeckých článků jsme dospěli k názoru, že assessment centra </w:t>
      </w:r>
      <w:r w:rsidR="0047378F">
        <w:t>jsou vhodným nástrojem pro rozvoj vedoucích pracovníků i v rámci přípravy na nečekané události. Zejména sociální a alokační kompetence mohou být rozvíjeny pomocí assessment center. Díky simulacím a hraním rolí je možné zvýšit emoční inteligenci, která je využívána napříč vedoucími pozicemi a má značný vliv při reakcích na n</w:t>
      </w:r>
      <w:r w:rsidR="00A03511">
        <w:t>ahodilé</w:t>
      </w:r>
      <w:r w:rsidR="0047378F">
        <w:t xml:space="preserve"> události.</w:t>
      </w:r>
      <w:commentRangeEnd w:id="67"/>
      <w:r w:rsidR="00D07B44">
        <w:rPr>
          <w:rStyle w:val="Kommentarzeichen"/>
        </w:rPr>
        <w:commentReference w:id="67"/>
      </w:r>
    </w:p>
    <w:p w14:paraId="1716B5AA" w14:textId="066982FB" w:rsidR="00B255C2" w:rsidRDefault="0047378F" w:rsidP="006A7EAA">
      <w:r>
        <w:t xml:space="preserve">Assessment centra mají již </w:t>
      </w:r>
      <w:r w:rsidR="00F50257">
        <w:t>dlouholetou tradici, během let došlo k jejich vývoji. Lze se setkat s podobnými cvičeními v různých kulturách, firmách a odvětvích, avšak vždy je potřeba na danou problematiku nahlížet individuálně. Nicméně z důvodu vyšší</w:t>
      </w:r>
      <w:r>
        <w:t xml:space="preserve"> finanční</w:t>
      </w:r>
      <w:r w:rsidR="00F50257">
        <w:t xml:space="preserve"> a </w:t>
      </w:r>
      <w:r>
        <w:t>organizační náročnost</w:t>
      </w:r>
      <w:r w:rsidR="00F50257">
        <w:t>i je tato metodologie využívána spíše ve větších organizacích</w:t>
      </w:r>
      <w:commentRangeStart w:id="75"/>
      <w:r w:rsidR="00F50257">
        <w:t>.</w:t>
      </w:r>
      <w:commentRangeEnd w:id="75"/>
      <w:r w:rsidR="00D07B44">
        <w:rPr>
          <w:rStyle w:val="Kommentarzeichen"/>
        </w:rPr>
        <w:commentReference w:id="75"/>
      </w:r>
    </w:p>
    <w:p w14:paraId="5D43FE6B" w14:textId="4555F41D" w:rsidR="00322EE7" w:rsidRDefault="00322EE7">
      <w:r>
        <w:br w:type="page"/>
      </w:r>
    </w:p>
    <w:p w14:paraId="374494FB" w14:textId="77777777" w:rsidR="0053072F" w:rsidRDefault="0053072F" w:rsidP="0053072F">
      <w:pPr>
        <w:pStyle w:val="berschrift3"/>
        <w:numPr>
          <w:ilvl w:val="0"/>
          <w:numId w:val="0"/>
        </w:numPr>
      </w:pPr>
      <w:commentRangeStart w:id="76"/>
      <w:r>
        <w:lastRenderedPageBreak/>
        <w:t>Literatura</w:t>
      </w:r>
      <w:commentRangeEnd w:id="76"/>
      <w:r w:rsidR="00315A61">
        <w:rPr>
          <w:rStyle w:val="Kommentarzeichen"/>
          <w:rFonts w:asciiTheme="minorHAnsi" w:eastAsiaTheme="minorHAnsi" w:hAnsiTheme="minorHAnsi" w:cstheme="minorBidi"/>
          <w:b w:val="0"/>
          <w:bCs w:val="0"/>
          <w:color w:val="auto"/>
        </w:rPr>
        <w:commentReference w:id="76"/>
      </w:r>
    </w:p>
    <w:p w14:paraId="14CA3B80" w14:textId="77777777" w:rsidR="0053072F" w:rsidRDefault="0053072F" w:rsidP="00F963B2">
      <w:proofErr w:type="spellStart"/>
      <w:r>
        <w:t>Becker</w:t>
      </w:r>
      <w:proofErr w:type="spellEnd"/>
      <w:r>
        <w:t xml:space="preserve">, J., </w:t>
      </w:r>
      <w:proofErr w:type="spellStart"/>
      <w:r>
        <w:t>Meiring</w:t>
      </w:r>
      <w:proofErr w:type="spellEnd"/>
      <w:r>
        <w:t xml:space="preserve">, D., &amp; Van der </w:t>
      </w:r>
      <w:proofErr w:type="spellStart"/>
      <w:r>
        <w:t>Westhuizen</w:t>
      </w:r>
      <w:proofErr w:type="spellEnd"/>
      <w:r>
        <w:t xml:space="preserve">, J.H. (2019). </w:t>
      </w:r>
      <w:proofErr w:type="spellStart"/>
      <w:r>
        <w:t>Investigating</w:t>
      </w:r>
      <w:proofErr w:type="spellEnd"/>
      <w:r>
        <w:t xml:space="preserve"> </w:t>
      </w:r>
      <w:proofErr w:type="spellStart"/>
      <w:r>
        <w:t>the</w:t>
      </w:r>
      <w:proofErr w:type="spellEnd"/>
      <w:r>
        <w:t xml:space="preserve"> </w:t>
      </w:r>
      <w:proofErr w:type="spellStart"/>
      <w:r>
        <w:t>construct</w:t>
      </w:r>
      <w:proofErr w:type="spellEnd"/>
      <w:r>
        <w:t xml:space="preserve"> validity </w:t>
      </w:r>
      <w:proofErr w:type="spellStart"/>
      <w:r>
        <w:t>of</w:t>
      </w:r>
      <w:proofErr w:type="spellEnd"/>
      <w:r>
        <w:t xml:space="preserve"> </w:t>
      </w:r>
      <w:proofErr w:type="spellStart"/>
      <w:r>
        <w:t>an</w:t>
      </w:r>
      <w:proofErr w:type="spellEnd"/>
      <w:r>
        <w:t xml:space="preserve"> </w:t>
      </w:r>
      <w:proofErr w:type="spellStart"/>
      <w:r>
        <w:t>electronic</w:t>
      </w:r>
      <w:proofErr w:type="spellEnd"/>
      <w:r>
        <w:t xml:space="preserve"> in-basket </w:t>
      </w:r>
      <w:proofErr w:type="spellStart"/>
      <w:r>
        <w:t>exercise</w:t>
      </w:r>
      <w:proofErr w:type="spellEnd"/>
      <w:r>
        <w:t xml:space="preserve"> </w:t>
      </w:r>
      <w:proofErr w:type="spellStart"/>
      <w:r>
        <w:t>using</w:t>
      </w:r>
      <w:proofErr w:type="spellEnd"/>
      <w:r>
        <w:t xml:space="preserve"> </w:t>
      </w:r>
      <w:proofErr w:type="spellStart"/>
      <w:r>
        <w:t>bias-corrected</w:t>
      </w:r>
      <w:proofErr w:type="spellEnd"/>
      <w:r>
        <w:t xml:space="preserve"> </w:t>
      </w:r>
      <w:proofErr w:type="spellStart"/>
      <w:r>
        <w:t>bootstrapping</w:t>
      </w:r>
      <w:proofErr w:type="spellEnd"/>
      <w:r>
        <w:t xml:space="preserve"> and Monte Carlo re-</w:t>
      </w:r>
      <w:proofErr w:type="spellStart"/>
      <w:r>
        <w:t>sampling</w:t>
      </w:r>
      <w:proofErr w:type="spellEnd"/>
      <w:r>
        <w:t xml:space="preserve"> </w:t>
      </w:r>
      <w:proofErr w:type="spellStart"/>
      <w:r>
        <w:t>techniques</w:t>
      </w:r>
      <w:proofErr w:type="spellEnd"/>
      <w:r>
        <w:t xml:space="preserve">. SA </w:t>
      </w:r>
      <w:proofErr w:type="spellStart"/>
      <w:r>
        <w:t>Journal</w:t>
      </w:r>
      <w:proofErr w:type="spellEnd"/>
      <w:r>
        <w:t xml:space="preserve"> </w:t>
      </w:r>
      <w:proofErr w:type="spellStart"/>
      <w:r>
        <w:t>of</w:t>
      </w:r>
      <w:proofErr w:type="spellEnd"/>
      <w:r>
        <w:t xml:space="preserve"> </w:t>
      </w:r>
      <w:proofErr w:type="spellStart"/>
      <w:r>
        <w:t>Industrial</w:t>
      </w:r>
      <w:proofErr w:type="spellEnd"/>
      <w:r>
        <w:t xml:space="preserve"> Psychology/SA </w:t>
      </w:r>
      <w:proofErr w:type="spellStart"/>
      <w:r>
        <w:t>Tydskrif</w:t>
      </w:r>
      <w:proofErr w:type="spellEnd"/>
      <w:r>
        <w:t xml:space="preserve"> vir </w:t>
      </w:r>
      <w:proofErr w:type="spellStart"/>
      <w:r>
        <w:t>Bedryfsielkunde</w:t>
      </w:r>
      <w:proofErr w:type="spellEnd"/>
      <w:r>
        <w:t xml:space="preserve"> 45(0), </w:t>
      </w:r>
      <w:hyperlink r:id="rId17" w:history="1">
        <w:r w:rsidRPr="0053072F">
          <w:t>doi.org/</w:t>
        </w:r>
      </w:hyperlink>
      <w:r>
        <w:t>10.4102/</w:t>
      </w:r>
      <w:proofErr w:type="gramStart"/>
      <w:r>
        <w:t>sajip.v</w:t>
      </w:r>
      <w:proofErr w:type="gramEnd"/>
      <w:r>
        <w:t>45i0.1582.</w:t>
      </w:r>
    </w:p>
    <w:p w14:paraId="2D59594B" w14:textId="77777777" w:rsidR="0053072F" w:rsidRDefault="0053072F" w:rsidP="00534882">
      <w:r>
        <w:t xml:space="preserve">Herd A. M., </w:t>
      </w:r>
      <w:proofErr w:type="spellStart"/>
      <w:r>
        <w:t>Alagaraja</w:t>
      </w:r>
      <w:proofErr w:type="spellEnd"/>
      <w:r>
        <w:t xml:space="preserve"> M. &amp; </w:t>
      </w:r>
      <w:proofErr w:type="spellStart"/>
      <w:r>
        <w:t>Cumberland</w:t>
      </w:r>
      <w:proofErr w:type="spellEnd"/>
      <w:r>
        <w:t xml:space="preserve"> D. M. (2016) </w:t>
      </w:r>
      <w:proofErr w:type="spellStart"/>
      <w:r>
        <w:t>Assessing</w:t>
      </w:r>
      <w:proofErr w:type="spellEnd"/>
      <w:r>
        <w:t xml:space="preserve"> </w:t>
      </w:r>
      <w:proofErr w:type="spellStart"/>
      <w:r>
        <w:t>global</w:t>
      </w:r>
      <w:proofErr w:type="spellEnd"/>
      <w:r>
        <w:t xml:space="preserve"> </w:t>
      </w:r>
      <w:proofErr w:type="spellStart"/>
      <w:r>
        <w:t>leadership</w:t>
      </w:r>
      <w:proofErr w:type="spellEnd"/>
      <w:r>
        <w:t xml:space="preserve"> </w:t>
      </w:r>
      <w:proofErr w:type="spellStart"/>
      <w:r>
        <w:t>competencies</w:t>
      </w:r>
      <w:proofErr w:type="spellEnd"/>
      <w:r>
        <w:t xml:space="preserve">: </w:t>
      </w:r>
      <w:proofErr w:type="spellStart"/>
      <w:r>
        <w:t>the</w:t>
      </w:r>
      <w:proofErr w:type="spellEnd"/>
      <w:r>
        <w:t xml:space="preserve"> </w:t>
      </w:r>
      <w:proofErr w:type="spellStart"/>
      <w:r>
        <w:t>critical</w:t>
      </w:r>
      <w:proofErr w:type="spellEnd"/>
      <w:r>
        <w:t xml:space="preserve"> role </w:t>
      </w:r>
      <w:proofErr w:type="spellStart"/>
      <w:r>
        <w:t>of</w:t>
      </w:r>
      <w:proofErr w:type="spellEnd"/>
      <w:r>
        <w:t xml:space="preserve"> </w:t>
      </w:r>
      <w:proofErr w:type="spellStart"/>
      <w:r>
        <w:t>assessment</w:t>
      </w:r>
      <w:proofErr w:type="spellEnd"/>
      <w:r>
        <w:t xml:space="preserve"> centre </w:t>
      </w:r>
      <w:proofErr w:type="spellStart"/>
      <w:r>
        <w:t>methodology</w:t>
      </w:r>
      <w:proofErr w:type="spellEnd"/>
      <w:r>
        <w:t xml:space="preserve">, </w:t>
      </w:r>
      <w:proofErr w:type="spellStart"/>
      <w:r>
        <w:t>Human</w:t>
      </w:r>
      <w:proofErr w:type="spellEnd"/>
      <w:r>
        <w:t xml:space="preserve"> </w:t>
      </w:r>
      <w:proofErr w:type="spellStart"/>
      <w:r>
        <w:t>Resource</w:t>
      </w:r>
      <w:proofErr w:type="spellEnd"/>
      <w:r>
        <w:t xml:space="preserve"> </w:t>
      </w:r>
      <w:proofErr w:type="spellStart"/>
      <w:r>
        <w:t>Development</w:t>
      </w:r>
      <w:proofErr w:type="spellEnd"/>
      <w:r>
        <w:t xml:space="preserve"> International, 19:1, 27-43, </w:t>
      </w:r>
      <w:proofErr w:type="spellStart"/>
      <w:r>
        <w:t>doi</w:t>
      </w:r>
      <w:proofErr w:type="spellEnd"/>
      <w:r>
        <w:t>: 10.1080/13678868.2015.1072125.</w:t>
      </w:r>
    </w:p>
    <w:p w14:paraId="57C36A23" w14:textId="77777777" w:rsidR="0053072F" w:rsidRDefault="0053072F" w:rsidP="00066C99">
      <w:r w:rsidRPr="00647988">
        <w:t xml:space="preserve">Hroník, F. (2005). Poznejte své zaměstnance: vše o Assessment Centre (2. </w:t>
      </w:r>
      <w:proofErr w:type="spellStart"/>
      <w:r w:rsidRPr="00647988">
        <w:t>vyd</w:t>
      </w:r>
      <w:proofErr w:type="spellEnd"/>
      <w:r w:rsidRPr="00647988">
        <w:t>). Brno: ERA.</w:t>
      </w:r>
    </w:p>
    <w:p w14:paraId="7ECB9D06" w14:textId="77777777" w:rsidR="0053072F" w:rsidRDefault="0053072F" w:rsidP="00AF3D33">
      <w:proofErr w:type="spellStart"/>
      <w:r>
        <w:t>Jivan</w:t>
      </w:r>
      <w:proofErr w:type="spellEnd"/>
      <w:r>
        <w:t xml:space="preserve">, A. M. (2020). A case study </w:t>
      </w:r>
      <w:proofErr w:type="spellStart"/>
      <w:r>
        <w:t>of</w:t>
      </w:r>
      <w:proofErr w:type="spellEnd"/>
      <w:r>
        <w:t xml:space="preserve"> </w:t>
      </w:r>
      <w:proofErr w:type="spellStart"/>
      <w:r>
        <w:t>the</w:t>
      </w:r>
      <w:proofErr w:type="spellEnd"/>
      <w:r>
        <w:t xml:space="preserve"> </w:t>
      </w:r>
      <w:proofErr w:type="spellStart"/>
      <w:r>
        <w:t>evolving</w:t>
      </w:r>
      <w:proofErr w:type="spellEnd"/>
      <w:r>
        <w:t xml:space="preserve"> management </w:t>
      </w:r>
      <w:proofErr w:type="spellStart"/>
      <w:r>
        <w:t>of</w:t>
      </w:r>
      <w:proofErr w:type="spellEnd"/>
      <w:r>
        <w:t xml:space="preserve"> </w:t>
      </w:r>
      <w:proofErr w:type="spellStart"/>
      <w:r>
        <w:t>leadership</w:t>
      </w:r>
      <w:proofErr w:type="spellEnd"/>
      <w:r>
        <w:t xml:space="preserve"> </w:t>
      </w:r>
      <w:proofErr w:type="spellStart"/>
      <w:r>
        <w:t>development</w:t>
      </w:r>
      <w:proofErr w:type="spellEnd"/>
      <w:r>
        <w:t xml:space="preserve"> in </w:t>
      </w:r>
      <w:proofErr w:type="spellStart"/>
      <w:r>
        <w:t>the</w:t>
      </w:r>
      <w:proofErr w:type="spellEnd"/>
      <w:r>
        <w:t xml:space="preserve"> retail </w:t>
      </w:r>
      <w:proofErr w:type="spellStart"/>
      <w:r>
        <w:t>banking</w:t>
      </w:r>
      <w:proofErr w:type="spellEnd"/>
      <w:r>
        <w:t xml:space="preserve"> </w:t>
      </w:r>
      <w:proofErr w:type="spellStart"/>
      <w:r>
        <w:t>sector</w:t>
      </w:r>
      <w:proofErr w:type="spellEnd"/>
      <w:r>
        <w:t xml:space="preserve">. SA </w:t>
      </w:r>
      <w:proofErr w:type="spellStart"/>
      <w:r>
        <w:t>Journal</w:t>
      </w:r>
      <w:proofErr w:type="spellEnd"/>
      <w:r>
        <w:t xml:space="preserve"> of </w:t>
      </w:r>
      <w:proofErr w:type="spellStart"/>
      <w:r>
        <w:t>Human</w:t>
      </w:r>
      <w:proofErr w:type="spellEnd"/>
      <w:r>
        <w:t xml:space="preserve"> </w:t>
      </w:r>
      <w:proofErr w:type="spellStart"/>
      <w:r>
        <w:t>Resource</w:t>
      </w:r>
      <w:proofErr w:type="spellEnd"/>
      <w:r>
        <w:t xml:space="preserve"> Management/SA </w:t>
      </w:r>
      <w:proofErr w:type="spellStart"/>
      <w:r>
        <w:t>Tydskrif</w:t>
      </w:r>
      <w:proofErr w:type="spellEnd"/>
      <w:r>
        <w:t xml:space="preserve"> vir </w:t>
      </w:r>
      <w:proofErr w:type="spellStart"/>
      <w:r>
        <w:t>Menslikehulpbronbestuur</w:t>
      </w:r>
      <w:proofErr w:type="spellEnd"/>
      <w:r>
        <w:t xml:space="preserve">, 18(0), a1155. </w:t>
      </w:r>
      <w:hyperlink r:id="rId18" w:history="1">
        <w:r w:rsidRPr="0053072F">
          <w:t>doi</w:t>
        </w:r>
      </w:hyperlink>
      <w:r>
        <w:t>.org/10.4102/</w:t>
      </w:r>
      <w:proofErr w:type="gramStart"/>
      <w:r>
        <w:t>sajhrm.v</w:t>
      </w:r>
      <w:proofErr w:type="gramEnd"/>
      <w:r>
        <w:t>18i0.1155.</w:t>
      </w:r>
    </w:p>
    <w:p w14:paraId="6453E6FD" w14:textId="77777777" w:rsidR="0053072F" w:rsidRDefault="0053072F" w:rsidP="00066C99">
      <w:proofErr w:type="spellStart"/>
      <w:r w:rsidRPr="00647988">
        <w:t>Katz</w:t>
      </w:r>
      <w:proofErr w:type="spellEnd"/>
      <w:r w:rsidRPr="00647988">
        <w:t xml:space="preserve">, R. L. (2009). </w:t>
      </w:r>
      <w:proofErr w:type="spellStart"/>
      <w:r w:rsidRPr="00647988">
        <w:t>Skills</w:t>
      </w:r>
      <w:proofErr w:type="spellEnd"/>
      <w:r w:rsidRPr="00647988">
        <w:t xml:space="preserve"> </w:t>
      </w:r>
      <w:proofErr w:type="spellStart"/>
      <w:r w:rsidRPr="00647988">
        <w:t>of</w:t>
      </w:r>
      <w:proofErr w:type="spellEnd"/>
      <w:r w:rsidRPr="00647988">
        <w:t xml:space="preserve"> </w:t>
      </w:r>
      <w:proofErr w:type="spellStart"/>
      <w:r w:rsidRPr="00647988">
        <w:t>an</w:t>
      </w:r>
      <w:proofErr w:type="spellEnd"/>
      <w:r w:rsidRPr="00647988">
        <w:t xml:space="preserve"> </w:t>
      </w:r>
      <w:proofErr w:type="spellStart"/>
      <w:r w:rsidRPr="00647988">
        <w:t>Effective</w:t>
      </w:r>
      <w:proofErr w:type="spellEnd"/>
      <w:r w:rsidRPr="00647988">
        <w:t xml:space="preserve"> </w:t>
      </w:r>
      <w:proofErr w:type="spellStart"/>
      <w:r w:rsidRPr="00647988">
        <w:t>Administrator</w:t>
      </w:r>
      <w:proofErr w:type="spellEnd"/>
      <w:r w:rsidRPr="00647988">
        <w:t xml:space="preserve"> (Reprint 74509). Boston: Harvard Business </w:t>
      </w:r>
      <w:proofErr w:type="spellStart"/>
      <w:r w:rsidRPr="00647988">
        <w:t>School</w:t>
      </w:r>
      <w:proofErr w:type="spellEnd"/>
      <w:r w:rsidRPr="00647988">
        <w:t xml:space="preserve"> </w:t>
      </w:r>
      <w:proofErr w:type="spellStart"/>
      <w:r w:rsidRPr="00647988">
        <w:t>Publishing</w:t>
      </w:r>
      <w:proofErr w:type="spellEnd"/>
      <w:r w:rsidRPr="00647988">
        <w:t xml:space="preserve"> </w:t>
      </w:r>
      <w:proofErr w:type="spellStart"/>
      <w:r w:rsidRPr="00647988">
        <w:t>Corporation</w:t>
      </w:r>
      <w:proofErr w:type="spellEnd"/>
      <w:r w:rsidRPr="00647988">
        <w:t>.</w:t>
      </w:r>
    </w:p>
    <w:p w14:paraId="01D162D6" w14:textId="77777777" w:rsidR="0053072F" w:rsidRDefault="0053072F" w:rsidP="00066C99">
      <w:r w:rsidRPr="00647988">
        <w:t xml:space="preserve">Kubeš, M., </w:t>
      </w:r>
      <w:proofErr w:type="spellStart"/>
      <w:r w:rsidRPr="00647988">
        <w:t>Kurnický</w:t>
      </w:r>
      <w:proofErr w:type="spellEnd"/>
      <w:r w:rsidRPr="00647988">
        <w:t xml:space="preserve">, R., &amp; </w:t>
      </w:r>
      <w:proofErr w:type="spellStart"/>
      <w:r w:rsidRPr="00647988">
        <w:t>Spillerová</w:t>
      </w:r>
      <w:proofErr w:type="spellEnd"/>
      <w:r w:rsidRPr="00647988">
        <w:t>, D. (2004). Manažerské kompetence: způsobilosti výjimečných manažerů. Praha: Grada.</w:t>
      </w:r>
    </w:p>
    <w:p w14:paraId="58C966EF" w14:textId="335AD89B" w:rsidR="0053072F" w:rsidRDefault="0053072F" w:rsidP="00534882">
      <w:proofErr w:type="spellStart"/>
      <w:r>
        <w:t>McEntire</w:t>
      </w:r>
      <w:proofErr w:type="spellEnd"/>
      <w:r>
        <w:t>, L. E. and Greene-</w:t>
      </w:r>
      <w:proofErr w:type="spellStart"/>
      <w:r>
        <w:t>Shortridge</w:t>
      </w:r>
      <w:proofErr w:type="spellEnd"/>
      <w:r>
        <w:t>, T.M. (2011), “</w:t>
      </w:r>
      <w:proofErr w:type="spellStart"/>
      <w:r>
        <w:t>Recruiting</w:t>
      </w:r>
      <w:proofErr w:type="spellEnd"/>
      <w:r>
        <w:t xml:space="preserve"> and </w:t>
      </w:r>
      <w:proofErr w:type="spellStart"/>
      <w:r>
        <w:t>selecting</w:t>
      </w:r>
      <w:proofErr w:type="spellEnd"/>
      <w:r>
        <w:t xml:space="preserve"> </w:t>
      </w:r>
      <w:proofErr w:type="spellStart"/>
      <w:r>
        <w:t>leaders</w:t>
      </w:r>
      <w:proofErr w:type="spellEnd"/>
      <w:r>
        <w:t xml:space="preserve"> </w:t>
      </w:r>
      <w:proofErr w:type="spellStart"/>
      <w:r>
        <w:t>for</w:t>
      </w:r>
      <w:proofErr w:type="spellEnd"/>
      <w:r>
        <w:t xml:space="preserve"> </w:t>
      </w:r>
      <w:proofErr w:type="spellStart"/>
      <w:r>
        <w:t>innovation</w:t>
      </w:r>
      <w:proofErr w:type="spellEnd"/>
      <w:r>
        <w:t xml:space="preserve">: </w:t>
      </w:r>
      <w:proofErr w:type="spellStart"/>
      <w:r>
        <w:t>how</w:t>
      </w:r>
      <w:proofErr w:type="spellEnd"/>
      <w:r>
        <w:t xml:space="preserve"> to </w:t>
      </w:r>
      <w:proofErr w:type="spellStart"/>
      <w:r>
        <w:t>find</w:t>
      </w:r>
      <w:proofErr w:type="spellEnd"/>
      <w:r>
        <w:t xml:space="preserve"> </w:t>
      </w:r>
      <w:proofErr w:type="spellStart"/>
      <w:r>
        <w:t>the</w:t>
      </w:r>
      <w:proofErr w:type="spellEnd"/>
      <w:r>
        <w:t xml:space="preserve"> </w:t>
      </w:r>
      <w:proofErr w:type="spellStart"/>
      <w:r>
        <w:t>right</w:t>
      </w:r>
      <w:proofErr w:type="spellEnd"/>
      <w:r>
        <w:t xml:space="preserve"> leader”, </w:t>
      </w:r>
      <w:proofErr w:type="spellStart"/>
      <w:r>
        <w:t>Advances</w:t>
      </w:r>
      <w:proofErr w:type="spellEnd"/>
      <w:r>
        <w:t xml:space="preserve"> in </w:t>
      </w:r>
      <w:proofErr w:type="spellStart"/>
      <w:r>
        <w:t>Developing</w:t>
      </w:r>
      <w:proofErr w:type="spellEnd"/>
      <w:r>
        <w:t xml:space="preserve"> </w:t>
      </w:r>
      <w:proofErr w:type="spellStart"/>
      <w:r>
        <w:t>Human</w:t>
      </w:r>
      <w:proofErr w:type="spellEnd"/>
      <w:r>
        <w:t xml:space="preserve"> </w:t>
      </w:r>
      <w:proofErr w:type="spellStart"/>
      <w:r>
        <w:t>Resources</w:t>
      </w:r>
      <w:proofErr w:type="spellEnd"/>
      <w:r>
        <w:t>, Vol. 13</w:t>
      </w:r>
      <w:ins w:id="77" w:author="Microsoft Office-Benutzer" w:date="2021-01-04T04:47:00Z">
        <w:r w:rsidR="00315A61">
          <w:t>,</w:t>
        </w:r>
      </w:ins>
      <w:r>
        <w:t xml:space="preserve"> No. 3, pp. 266-278, doi:10.1177/1523422311424712.</w:t>
      </w:r>
    </w:p>
    <w:p w14:paraId="417ECBB3" w14:textId="77777777" w:rsidR="0053072F" w:rsidRPr="00066C99" w:rsidRDefault="0053072F" w:rsidP="0053072F">
      <w:proofErr w:type="spellStart"/>
      <w:r>
        <w:t>Meiring</w:t>
      </w:r>
      <w:proofErr w:type="spellEnd"/>
      <w:r>
        <w:t xml:space="preserve">, D., </w:t>
      </w:r>
      <w:proofErr w:type="spellStart"/>
      <w:r>
        <w:t>Buckett</w:t>
      </w:r>
      <w:proofErr w:type="spellEnd"/>
      <w:r>
        <w:t xml:space="preserve">, A. (2016). Best </w:t>
      </w:r>
      <w:proofErr w:type="spellStart"/>
      <w:r>
        <w:t>practice</w:t>
      </w:r>
      <w:proofErr w:type="spellEnd"/>
      <w:r>
        <w:t xml:space="preserve"> </w:t>
      </w:r>
      <w:proofErr w:type="spellStart"/>
      <w:r>
        <w:t>guidelines</w:t>
      </w:r>
      <w:proofErr w:type="spellEnd"/>
      <w:r>
        <w:t xml:space="preserve"> </w:t>
      </w:r>
      <w:proofErr w:type="spellStart"/>
      <w:r>
        <w:t>for</w:t>
      </w:r>
      <w:proofErr w:type="spellEnd"/>
      <w:r>
        <w:t xml:space="preserve"> </w:t>
      </w:r>
      <w:proofErr w:type="spellStart"/>
      <w:r>
        <w:t>the</w:t>
      </w:r>
      <w:proofErr w:type="spellEnd"/>
      <w:r>
        <w:t xml:space="preserve"> use </w:t>
      </w:r>
      <w:proofErr w:type="spellStart"/>
      <w:r>
        <w:t>of</w:t>
      </w:r>
      <w:proofErr w:type="spellEnd"/>
      <w:r>
        <w:t xml:space="preserve"> </w:t>
      </w:r>
      <w:proofErr w:type="spellStart"/>
      <w:r>
        <w:t>the</w:t>
      </w:r>
      <w:proofErr w:type="spellEnd"/>
      <w:r>
        <w:t xml:space="preserve"> </w:t>
      </w:r>
      <w:proofErr w:type="spellStart"/>
      <w:r>
        <w:t>assessment</w:t>
      </w:r>
      <w:proofErr w:type="spellEnd"/>
      <w:r>
        <w:t xml:space="preserve"> centre </w:t>
      </w:r>
      <w:proofErr w:type="spellStart"/>
      <w:r>
        <w:t>method</w:t>
      </w:r>
      <w:proofErr w:type="spellEnd"/>
      <w:r>
        <w:t xml:space="preserve"> in </w:t>
      </w:r>
      <w:proofErr w:type="spellStart"/>
      <w:r>
        <w:t>South</w:t>
      </w:r>
      <w:proofErr w:type="spellEnd"/>
      <w:r>
        <w:t xml:space="preserve"> </w:t>
      </w:r>
      <w:proofErr w:type="spellStart"/>
      <w:r>
        <w:t>Africa</w:t>
      </w:r>
      <w:proofErr w:type="spellEnd"/>
      <w:r>
        <w:t xml:space="preserve"> (5th </w:t>
      </w:r>
      <w:proofErr w:type="spellStart"/>
      <w:r>
        <w:t>edition</w:t>
      </w:r>
      <w:proofErr w:type="spellEnd"/>
      <w:r>
        <w:t>), 1-15.</w:t>
      </w:r>
    </w:p>
    <w:p w14:paraId="38595996" w14:textId="77777777" w:rsidR="0053072F" w:rsidRDefault="0053072F" w:rsidP="00066C99">
      <w:r w:rsidRPr="00647988">
        <w:t xml:space="preserve">Pechová, J., &amp; </w:t>
      </w:r>
      <w:proofErr w:type="spellStart"/>
      <w:r w:rsidRPr="00647988">
        <w:t>Šíšová</w:t>
      </w:r>
      <w:proofErr w:type="spellEnd"/>
      <w:r w:rsidRPr="00647988">
        <w:t xml:space="preserve">, V. (2016). Assessment centrum: moderní nástroje výběru zaměstnanců. Praha: Management </w:t>
      </w:r>
      <w:proofErr w:type="spellStart"/>
      <w:r w:rsidRPr="00647988">
        <w:t>Press</w:t>
      </w:r>
      <w:proofErr w:type="spellEnd"/>
      <w:r w:rsidRPr="00647988">
        <w:t>.</w:t>
      </w:r>
    </w:p>
    <w:p w14:paraId="56CE94E0" w14:textId="77777777" w:rsidR="0053072F" w:rsidRDefault="0053072F" w:rsidP="00534882">
      <w:proofErr w:type="spellStart"/>
      <w:r>
        <w:t>Pihlainen</w:t>
      </w:r>
      <w:proofErr w:type="spellEnd"/>
      <w:r>
        <w:t xml:space="preserve">, V., </w:t>
      </w:r>
      <w:proofErr w:type="spellStart"/>
      <w:r>
        <w:t>Kivinen</w:t>
      </w:r>
      <w:proofErr w:type="spellEnd"/>
      <w:r>
        <w:t xml:space="preserve">, T. and </w:t>
      </w:r>
      <w:proofErr w:type="spellStart"/>
      <w:r>
        <w:t>Lammintakanen</w:t>
      </w:r>
      <w:proofErr w:type="spellEnd"/>
      <w:r>
        <w:t xml:space="preserve">, J. (2016), "Management and </w:t>
      </w:r>
      <w:proofErr w:type="spellStart"/>
      <w:r>
        <w:t>leadership</w:t>
      </w:r>
      <w:proofErr w:type="spellEnd"/>
      <w:r>
        <w:t xml:space="preserve"> </w:t>
      </w:r>
      <w:proofErr w:type="spellStart"/>
      <w:r>
        <w:t>competence</w:t>
      </w:r>
      <w:proofErr w:type="spellEnd"/>
      <w:r>
        <w:t xml:space="preserve"> in </w:t>
      </w:r>
      <w:proofErr w:type="spellStart"/>
      <w:r>
        <w:t>hospitals</w:t>
      </w:r>
      <w:proofErr w:type="spellEnd"/>
      <w:r>
        <w:t xml:space="preserve">: a </w:t>
      </w:r>
      <w:proofErr w:type="spellStart"/>
      <w:r>
        <w:t>systematic</w:t>
      </w:r>
      <w:proofErr w:type="spellEnd"/>
      <w:r>
        <w:t xml:space="preserve"> </w:t>
      </w:r>
      <w:proofErr w:type="spellStart"/>
      <w:r>
        <w:t>literature</w:t>
      </w:r>
      <w:proofErr w:type="spellEnd"/>
      <w:r>
        <w:t xml:space="preserve"> </w:t>
      </w:r>
      <w:proofErr w:type="spellStart"/>
      <w:r>
        <w:t>review</w:t>
      </w:r>
      <w:proofErr w:type="spellEnd"/>
      <w:r>
        <w:t xml:space="preserve">", </w:t>
      </w:r>
      <w:proofErr w:type="spellStart"/>
      <w:r>
        <w:t>Leadership</w:t>
      </w:r>
      <w:proofErr w:type="spellEnd"/>
      <w:r>
        <w:t xml:space="preserve"> in </w:t>
      </w:r>
      <w:proofErr w:type="spellStart"/>
      <w:r>
        <w:t>Health</w:t>
      </w:r>
      <w:proofErr w:type="spellEnd"/>
      <w:r>
        <w:t xml:space="preserve"> </w:t>
      </w:r>
      <w:proofErr w:type="spellStart"/>
      <w:r>
        <w:t>Services</w:t>
      </w:r>
      <w:proofErr w:type="spellEnd"/>
      <w:r>
        <w:t>, Vol. 29 No. 1, pp. 95-110. doi.org/10.1108/LHS-11-2014-0072.</w:t>
      </w:r>
    </w:p>
    <w:p w14:paraId="4E3236DB" w14:textId="77777777" w:rsidR="0053072F" w:rsidRDefault="0053072F" w:rsidP="00B255C2">
      <w:r>
        <w:t xml:space="preserve">Robinson, M. (2013), “Digital </w:t>
      </w:r>
      <w:proofErr w:type="spellStart"/>
      <w:r>
        <w:t>disruption</w:t>
      </w:r>
      <w:proofErr w:type="spellEnd"/>
      <w:r>
        <w:t xml:space="preserve">: </w:t>
      </w:r>
      <w:proofErr w:type="spellStart"/>
      <w:r>
        <w:t>head</w:t>
      </w:r>
      <w:proofErr w:type="spellEnd"/>
      <w:r>
        <w:t xml:space="preserve"> </w:t>
      </w:r>
      <w:proofErr w:type="spellStart"/>
      <w:r>
        <w:t>of</w:t>
      </w:r>
      <w:proofErr w:type="spellEnd"/>
      <w:r>
        <w:t xml:space="preserve"> </w:t>
      </w:r>
      <w:proofErr w:type="spellStart"/>
      <w:r>
        <w:t>engineering</w:t>
      </w:r>
      <w:proofErr w:type="spellEnd"/>
      <w:r>
        <w:t xml:space="preserve"> </w:t>
      </w:r>
      <w:proofErr w:type="spellStart"/>
      <w:r>
        <w:t>for</w:t>
      </w:r>
      <w:proofErr w:type="spellEnd"/>
      <w:r>
        <w:t xml:space="preserve"> </w:t>
      </w:r>
      <w:proofErr w:type="spellStart"/>
      <w:r>
        <w:t>Deloitte</w:t>
      </w:r>
      <w:proofErr w:type="spellEnd"/>
      <w:r>
        <w:t xml:space="preserve"> Digital UK, Mike Robinson </w:t>
      </w:r>
      <w:proofErr w:type="spellStart"/>
      <w:r>
        <w:t>wonders</w:t>
      </w:r>
      <w:proofErr w:type="spellEnd"/>
      <w:r>
        <w:t xml:space="preserve"> </w:t>
      </w:r>
      <w:proofErr w:type="spellStart"/>
      <w:r>
        <w:t>if</w:t>
      </w:r>
      <w:proofErr w:type="spellEnd"/>
      <w:r>
        <w:t xml:space="preserve"> </w:t>
      </w:r>
      <w:proofErr w:type="spellStart"/>
      <w:r>
        <w:t>we</w:t>
      </w:r>
      <w:proofErr w:type="spellEnd"/>
      <w:r>
        <w:t xml:space="preserve"> are </w:t>
      </w:r>
      <w:proofErr w:type="spellStart"/>
      <w:r>
        <w:t>ready</w:t>
      </w:r>
      <w:proofErr w:type="spellEnd"/>
      <w:r>
        <w:t xml:space="preserve"> </w:t>
      </w:r>
      <w:proofErr w:type="spellStart"/>
      <w:r>
        <w:t>for</w:t>
      </w:r>
      <w:proofErr w:type="spellEnd"/>
      <w:r>
        <w:t xml:space="preserve"> </w:t>
      </w:r>
      <w:proofErr w:type="spellStart"/>
      <w:r>
        <w:t>the</w:t>
      </w:r>
      <w:proofErr w:type="spellEnd"/>
      <w:r>
        <w:t xml:space="preserve"> </w:t>
      </w:r>
      <w:proofErr w:type="spellStart"/>
      <w:r>
        <w:t>changes</w:t>
      </w:r>
      <w:proofErr w:type="spellEnd"/>
      <w:r>
        <w:t xml:space="preserve"> </w:t>
      </w:r>
      <w:proofErr w:type="spellStart"/>
      <w:r>
        <w:t>which</w:t>
      </w:r>
      <w:proofErr w:type="spellEnd"/>
      <w:r>
        <w:t xml:space="preserve"> are </w:t>
      </w:r>
      <w:proofErr w:type="spellStart"/>
      <w:r>
        <w:t>affecting</w:t>
      </w:r>
      <w:proofErr w:type="spellEnd"/>
      <w:r>
        <w:t xml:space="preserve"> </w:t>
      </w:r>
      <w:proofErr w:type="spellStart"/>
      <w:r>
        <w:t>every</w:t>
      </w:r>
      <w:proofErr w:type="spellEnd"/>
      <w:r>
        <w:t xml:space="preserve"> business”, Belfast </w:t>
      </w:r>
      <w:proofErr w:type="spellStart"/>
      <w:r>
        <w:t>Telegraph</w:t>
      </w:r>
      <w:proofErr w:type="spellEnd"/>
      <w:r>
        <w:t xml:space="preserve">, 7 </w:t>
      </w:r>
      <w:proofErr w:type="spellStart"/>
      <w:r>
        <w:t>October</w:t>
      </w:r>
      <w:proofErr w:type="spellEnd"/>
      <w:r>
        <w:t xml:space="preserve">, p. 22, </w:t>
      </w:r>
      <w:proofErr w:type="spellStart"/>
      <w:r>
        <w:t>available</w:t>
      </w:r>
      <w:proofErr w:type="spellEnd"/>
      <w:r>
        <w:t xml:space="preserve"> </w:t>
      </w:r>
      <w:proofErr w:type="spellStart"/>
      <w:r>
        <w:t>at</w:t>
      </w:r>
      <w:proofErr w:type="spellEnd"/>
      <w:r>
        <w:t>: http://tinyurl.com/k9zaeb8.</w:t>
      </w:r>
    </w:p>
    <w:p w14:paraId="776F5575" w14:textId="77777777" w:rsidR="0053072F" w:rsidRDefault="0053072F" w:rsidP="003F2C88">
      <w:proofErr w:type="spellStart"/>
      <w:r>
        <w:t>Simons</w:t>
      </w:r>
      <w:proofErr w:type="spellEnd"/>
      <w:r>
        <w:t xml:space="preserve">, A., </w:t>
      </w:r>
      <w:proofErr w:type="spellStart"/>
      <w:r>
        <w:t>Wohlgenannt</w:t>
      </w:r>
      <w:proofErr w:type="spellEnd"/>
      <w:r>
        <w:t xml:space="preserve">, I., </w:t>
      </w:r>
      <w:proofErr w:type="spellStart"/>
      <w:r>
        <w:t>Weinmann</w:t>
      </w:r>
      <w:proofErr w:type="spellEnd"/>
      <w:r>
        <w:t xml:space="preserve">, M., &amp; </w:t>
      </w:r>
      <w:proofErr w:type="spellStart"/>
      <w:r>
        <w:t>Fleischer</w:t>
      </w:r>
      <w:proofErr w:type="spellEnd"/>
      <w:r>
        <w:t xml:space="preserve">, S. (2020). </w:t>
      </w:r>
      <w:proofErr w:type="spellStart"/>
      <w:r>
        <w:t>Good</w:t>
      </w:r>
      <w:proofErr w:type="spellEnd"/>
      <w:r>
        <w:t xml:space="preserve"> </w:t>
      </w:r>
      <w:proofErr w:type="spellStart"/>
      <w:r>
        <w:t>gamers</w:t>
      </w:r>
      <w:proofErr w:type="spellEnd"/>
      <w:r>
        <w:t xml:space="preserve">, </w:t>
      </w:r>
      <w:proofErr w:type="spellStart"/>
      <w:r>
        <w:t>good</w:t>
      </w:r>
      <w:proofErr w:type="spellEnd"/>
      <w:r>
        <w:t xml:space="preserve"> </w:t>
      </w:r>
      <w:proofErr w:type="spellStart"/>
      <w:r>
        <w:t>managers</w:t>
      </w:r>
      <w:proofErr w:type="spellEnd"/>
      <w:r>
        <w:t xml:space="preserve">? A </w:t>
      </w:r>
      <w:proofErr w:type="spellStart"/>
      <w:r>
        <w:t>proof-of-concept</w:t>
      </w:r>
      <w:proofErr w:type="spellEnd"/>
      <w:r>
        <w:t xml:space="preserve"> study </w:t>
      </w:r>
      <w:proofErr w:type="spellStart"/>
      <w:r>
        <w:t>with</w:t>
      </w:r>
      <w:proofErr w:type="spellEnd"/>
      <w:r>
        <w:t xml:space="preserve"> </w:t>
      </w:r>
      <w:proofErr w:type="spellStart"/>
      <w:r>
        <w:t>Sid</w:t>
      </w:r>
      <w:proofErr w:type="spellEnd"/>
      <w:r>
        <w:t xml:space="preserve"> </w:t>
      </w:r>
      <w:proofErr w:type="spellStart"/>
      <w:r>
        <w:t>Meier’s</w:t>
      </w:r>
      <w:proofErr w:type="spellEnd"/>
      <w:r>
        <w:t xml:space="preserve"> </w:t>
      </w:r>
      <w:proofErr w:type="spellStart"/>
      <w:r>
        <w:t>Civilization</w:t>
      </w:r>
      <w:proofErr w:type="spellEnd"/>
      <w:r>
        <w:t xml:space="preserve">. </w:t>
      </w:r>
      <w:proofErr w:type="spellStart"/>
      <w:r>
        <w:t>Review</w:t>
      </w:r>
      <w:proofErr w:type="spellEnd"/>
      <w:r>
        <w:t xml:space="preserve"> </w:t>
      </w:r>
      <w:proofErr w:type="spellStart"/>
      <w:r>
        <w:t>of</w:t>
      </w:r>
      <w:proofErr w:type="spellEnd"/>
      <w:r>
        <w:t xml:space="preserve"> </w:t>
      </w:r>
      <w:proofErr w:type="spellStart"/>
      <w:r>
        <w:t>Managerial</w:t>
      </w:r>
      <w:proofErr w:type="spellEnd"/>
      <w:r>
        <w:t xml:space="preserve"> Science, 1-34.</w:t>
      </w:r>
    </w:p>
    <w:p w14:paraId="052E6AE9" w14:textId="77777777" w:rsidR="0053072F" w:rsidRDefault="0053072F" w:rsidP="0053072F">
      <w:r>
        <w:lastRenderedPageBreak/>
        <w:t>Stanek, S.</w:t>
      </w:r>
      <w:proofErr w:type="gramStart"/>
      <w:r>
        <w:t>,  Sabat</w:t>
      </w:r>
      <w:proofErr w:type="gramEnd"/>
      <w:r>
        <w:t xml:space="preserve">, A. (2019). </w:t>
      </w:r>
      <w:proofErr w:type="spellStart"/>
      <w:r>
        <w:t>The</w:t>
      </w:r>
      <w:proofErr w:type="spellEnd"/>
      <w:r>
        <w:t xml:space="preserve"> Use </w:t>
      </w:r>
      <w:proofErr w:type="spellStart"/>
      <w:r>
        <w:t>of</w:t>
      </w:r>
      <w:proofErr w:type="spellEnd"/>
      <w:r>
        <w:t xml:space="preserve"> IT </w:t>
      </w:r>
      <w:proofErr w:type="spellStart"/>
      <w:r>
        <w:t>Tools</w:t>
      </w:r>
      <w:proofErr w:type="spellEnd"/>
      <w:r>
        <w:t xml:space="preserve"> in </w:t>
      </w:r>
      <w:proofErr w:type="spellStart"/>
      <w:r>
        <w:t>the</w:t>
      </w:r>
      <w:proofErr w:type="spellEnd"/>
      <w:r>
        <w:t xml:space="preserve"> </w:t>
      </w:r>
      <w:proofErr w:type="spellStart"/>
      <w:r>
        <w:t>Assessment</w:t>
      </w:r>
      <w:proofErr w:type="spellEnd"/>
      <w:r>
        <w:t xml:space="preserve"> and </w:t>
      </w:r>
      <w:proofErr w:type="spellStart"/>
      <w:r>
        <w:t>Development</w:t>
      </w:r>
      <w:proofErr w:type="spellEnd"/>
      <w:r>
        <w:t xml:space="preserve"> </w:t>
      </w:r>
      <w:proofErr w:type="spellStart"/>
      <w:r>
        <w:t>of</w:t>
      </w:r>
      <w:proofErr w:type="spellEnd"/>
      <w:r>
        <w:t xml:space="preserve"> </w:t>
      </w:r>
      <w:proofErr w:type="spellStart"/>
      <w:r>
        <w:t>Leadership</w:t>
      </w:r>
      <w:proofErr w:type="spellEnd"/>
      <w:r>
        <w:t xml:space="preserve"> </w:t>
      </w:r>
      <w:proofErr w:type="spellStart"/>
      <w:r>
        <w:t>Abilities</w:t>
      </w:r>
      <w:proofErr w:type="spellEnd"/>
      <w:r>
        <w:t>, 1-22.</w:t>
      </w:r>
    </w:p>
    <w:p w14:paraId="60C8146E" w14:textId="3D118CCA" w:rsidR="0053072F" w:rsidRDefault="0053072F" w:rsidP="00B255C2">
      <w:proofErr w:type="spellStart"/>
      <w:r>
        <w:t>Tansley</w:t>
      </w:r>
      <w:proofErr w:type="spellEnd"/>
      <w:r>
        <w:t xml:space="preserve">, C., </w:t>
      </w:r>
      <w:proofErr w:type="spellStart"/>
      <w:r>
        <w:t>Hafermalz</w:t>
      </w:r>
      <w:proofErr w:type="spellEnd"/>
      <w:r>
        <w:t xml:space="preserve">, E. </w:t>
      </w:r>
      <w:ins w:id="78" w:author="Microsoft Office-Benutzer" w:date="2021-01-04T04:48:00Z">
        <w:r w:rsidR="00315A61" w:rsidRPr="00315A61">
          <w:rPr>
            <w:lang w:val="en-US"/>
            <w:rPrChange w:id="79" w:author="Microsoft Office-Benutzer" w:date="2021-01-04T04:48:00Z">
              <w:rPr>
                <w:lang w:val="de-AT"/>
              </w:rPr>
            </w:rPrChange>
          </w:rPr>
          <w:t>&amp;</w:t>
        </w:r>
      </w:ins>
      <w:del w:id="80" w:author="Microsoft Office-Benutzer" w:date="2021-01-04T04:48:00Z">
        <w:r w:rsidDel="00315A61">
          <w:delText>and</w:delText>
        </w:r>
      </w:del>
      <w:r>
        <w:t xml:space="preserve"> </w:t>
      </w:r>
      <w:proofErr w:type="spellStart"/>
      <w:r>
        <w:t>Dery</w:t>
      </w:r>
      <w:proofErr w:type="spellEnd"/>
      <w:r>
        <w:t>, K. (2016)</w:t>
      </w:r>
      <w:ins w:id="81" w:author="Microsoft Office-Benutzer" w:date="2021-01-04T04:48:00Z">
        <w:r w:rsidR="00315A61">
          <w:t>:</w:t>
        </w:r>
      </w:ins>
      <w:del w:id="82" w:author="Microsoft Office-Benutzer" w:date="2021-01-04T04:48:00Z">
        <w:r w:rsidDel="00315A61">
          <w:delText>,</w:delText>
        </w:r>
      </w:del>
      <w:r>
        <w:t xml:space="preserve"> </w:t>
      </w:r>
      <w:del w:id="83" w:author="Microsoft Office-Benutzer" w:date="2021-01-04T04:48:00Z">
        <w:r w:rsidDel="00315A61">
          <w:delText>"</w:delText>
        </w:r>
      </w:del>
      <w:r>
        <w:t xml:space="preserve">Talent </w:t>
      </w:r>
      <w:proofErr w:type="spellStart"/>
      <w:r>
        <w:t>development</w:t>
      </w:r>
      <w:proofErr w:type="spellEnd"/>
      <w:r>
        <w:t xml:space="preserve"> </w:t>
      </w:r>
      <w:proofErr w:type="spellStart"/>
      <w:r>
        <w:t>gamification</w:t>
      </w:r>
      <w:proofErr w:type="spellEnd"/>
      <w:r>
        <w:t xml:space="preserve"> in talent </w:t>
      </w:r>
      <w:proofErr w:type="spellStart"/>
      <w:r>
        <w:t>selection</w:t>
      </w:r>
      <w:proofErr w:type="spellEnd"/>
      <w:r>
        <w:t xml:space="preserve"> </w:t>
      </w:r>
      <w:proofErr w:type="spellStart"/>
      <w:r>
        <w:t>assessment</w:t>
      </w:r>
      <w:proofErr w:type="spellEnd"/>
      <w:r>
        <w:t xml:space="preserve"> </w:t>
      </w:r>
      <w:proofErr w:type="spellStart"/>
      <w:r>
        <w:t>centres</w:t>
      </w:r>
      <w:proofErr w:type="spellEnd"/>
      <w:ins w:id="84" w:author="Microsoft Office-Benutzer" w:date="2021-01-04T04:48:00Z">
        <w:r w:rsidR="00315A61">
          <w:t>.</w:t>
        </w:r>
      </w:ins>
      <w:del w:id="85" w:author="Microsoft Office-Benutzer" w:date="2021-01-04T04:48:00Z">
        <w:r w:rsidDel="00315A61">
          <w:delText>",</w:delText>
        </w:r>
      </w:del>
      <w:r>
        <w:t xml:space="preserve"> </w:t>
      </w:r>
      <w:proofErr w:type="spellStart"/>
      <w:r w:rsidRPr="00315A61">
        <w:rPr>
          <w:i/>
          <w:iCs/>
          <w:rPrChange w:id="86" w:author="Microsoft Office-Benutzer" w:date="2021-01-04T04:48:00Z">
            <w:rPr/>
          </w:rPrChange>
        </w:rPr>
        <w:t>European</w:t>
      </w:r>
      <w:proofErr w:type="spellEnd"/>
      <w:r w:rsidRPr="00315A61">
        <w:rPr>
          <w:i/>
          <w:iCs/>
          <w:rPrChange w:id="87" w:author="Microsoft Office-Benutzer" w:date="2021-01-04T04:48:00Z">
            <w:rPr/>
          </w:rPrChange>
        </w:rPr>
        <w:t xml:space="preserve"> </w:t>
      </w:r>
      <w:proofErr w:type="spellStart"/>
      <w:r w:rsidRPr="00315A61">
        <w:rPr>
          <w:i/>
          <w:iCs/>
          <w:rPrChange w:id="88" w:author="Microsoft Office-Benutzer" w:date="2021-01-04T04:48:00Z">
            <w:rPr/>
          </w:rPrChange>
        </w:rPr>
        <w:t>Journal</w:t>
      </w:r>
      <w:proofErr w:type="spellEnd"/>
      <w:r w:rsidRPr="00315A61">
        <w:rPr>
          <w:i/>
          <w:iCs/>
          <w:rPrChange w:id="89" w:author="Microsoft Office-Benutzer" w:date="2021-01-04T04:48:00Z">
            <w:rPr/>
          </w:rPrChange>
        </w:rPr>
        <w:t xml:space="preserve"> </w:t>
      </w:r>
      <w:proofErr w:type="spellStart"/>
      <w:r w:rsidRPr="00315A61">
        <w:rPr>
          <w:i/>
          <w:iCs/>
          <w:rPrChange w:id="90" w:author="Microsoft Office-Benutzer" w:date="2021-01-04T04:48:00Z">
            <w:rPr/>
          </w:rPrChange>
        </w:rPr>
        <w:t>of</w:t>
      </w:r>
      <w:proofErr w:type="spellEnd"/>
      <w:r w:rsidRPr="00315A61">
        <w:rPr>
          <w:i/>
          <w:iCs/>
          <w:rPrChange w:id="91" w:author="Microsoft Office-Benutzer" w:date="2021-01-04T04:48:00Z">
            <w:rPr/>
          </w:rPrChange>
        </w:rPr>
        <w:t xml:space="preserve"> </w:t>
      </w:r>
      <w:proofErr w:type="spellStart"/>
      <w:r w:rsidRPr="00315A61">
        <w:rPr>
          <w:i/>
          <w:iCs/>
          <w:rPrChange w:id="92" w:author="Microsoft Office-Benutzer" w:date="2021-01-04T04:48:00Z">
            <w:rPr/>
          </w:rPrChange>
        </w:rPr>
        <w:t>Training</w:t>
      </w:r>
      <w:proofErr w:type="spellEnd"/>
      <w:r w:rsidRPr="00315A61">
        <w:rPr>
          <w:i/>
          <w:iCs/>
          <w:rPrChange w:id="93" w:author="Microsoft Office-Benutzer" w:date="2021-01-04T04:48:00Z">
            <w:rPr/>
          </w:rPrChange>
        </w:rPr>
        <w:t xml:space="preserve"> and </w:t>
      </w:r>
      <w:proofErr w:type="spellStart"/>
      <w:r w:rsidRPr="00315A61">
        <w:rPr>
          <w:i/>
          <w:iCs/>
          <w:rPrChange w:id="94" w:author="Microsoft Office-Benutzer" w:date="2021-01-04T04:48:00Z">
            <w:rPr/>
          </w:rPrChange>
        </w:rPr>
        <w:t>Development</w:t>
      </w:r>
      <w:proofErr w:type="spellEnd"/>
      <w:r w:rsidRPr="00315A61">
        <w:rPr>
          <w:i/>
          <w:iCs/>
          <w:rPrChange w:id="95" w:author="Microsoft Office-Benutzer" w:date="2021-01-04T04:48:00Z">
            <w:rPr/>
          </w:rPrChange>
        </w:rPr>
        <w:t xml:space="preserve">, </w:t>
      </w:r>
      <w:del w:id="96" w:author="Microsoft Office-Benutzer" w:date="2021-01-04T04:47:00Z">
        <w:r w:rsidRPr="00315A61" w:rsidDel="00315A61">
          <w:rPr>
            <w:i/>
            <w:iCs/>
            <w:rPrChange w:id="97" w:author="Microsoft Office-Benutzer" w:date="2021-01-04T04:48:00Z">
              <w:rPr/>
            </w:rPrChange>
          </w:rPr>
          <w:delText xml:space="preserve">Vol. </w:delText>
        </w:r>
      </w:del>
      <w:r w:rsidRPr="00315A61">
        <w:rPr>
          <w:i/>
          <w:iCs/>
          <w:rPrChange w:id="98" w:author="Microsoft Office-Benutzer" w:date="2021-01-04T04:48:00Z">
            <w:rPr/>
          </w:rPrChange>
        </w:rPr>
        <w:t>40</w:t>
      </w:r>
      <w:r>
        <w:t xml:space="preserve"> </w:t>
      </w:r>
      <w:ins w:id="99" w:author="Microsoft Office-Benutzer" w:date="2021-01-04T04:47:00Z">
        <w:r w:rsidR="00315A61">
          <w:t>(</w:t>
        </w:r>
      </w:ins>
      <w:del w:id="100" w:author="Microsoft Office-Benutzer" w:date="2021-01-04T04:47:00Z">
        <w:r w:rsidDel="00315A61">
          <w:delText xml:space="preserve">No. </w:delText>
        </w:r>
      </w:del>
      <w:r>
        <w:t>7</w:t>
      </w:r>
      <w:ins w:id="101" w:author="Microsoft Office-Benutzer" w:date="2021-01-04T04:47:00Z">
        <w:r w:rsidR="00315A61">
          <w:t>)</w:t>
        </w:r>
      </w:ins>
      <w:r>
        <w:t xml:space="preserve">, </w:t>
      </w:r>
      <w:del w:id="102" w:author="Microsoft Office-Benutzer" w:date="2021-01-04T04:48:00Z">
        <w:r w:rsidDel="00315A61">
          <w:delText xml:space="preserve">pp. </w:delText>
        </w:r>
      </w:del>
      <w:r>
        <w:t>490-512.</w:t>
      </w:r>
      <w:del w:id="103" w:author="Microsoft Office-Benutzer" w:date="2021-01-04T04:48:00Z">
        <w:r w:rsidDel="00315A61">
          <w:delText xml:space="preserve"> doi.org/10.1108/EJTD-03-2016-0017.</w:delText>
        </w:r>
      </w:del>
    </w:p>
    <w:p w14:paraId="76C4AB1B" w14:textId="77777777" w:rsidR="0053072F" w:rsidRDefault="0053072F" w:rsidP="00066C99">
      <w:r w:rsidRPr="00C8622F">
        <w:t xml:space="preserve">Vaculík, M. (2010). Assessment centrum: psychologie ve výběru a rozvoji lidí. Brno: NC </w:t>
      </w:r>
      <w:proofErr w:type="spellStart"/>
      <w:r w:rsidRPr="00C8622F">
        <w:t>Publishing</w:t>
      </w:r>
      <w:proofErr w:type="spellEnd"/>
      <w:r w:rsidRPr="00C8622F">
        <w:t>.</w:t>
      </w:r>
    </w:p>
    <w:sectPr w:rsidR="0053072F" w:rsidSect="006A7EAA">
      <w:headerReference w:type="default" r:id="rId19"/>
      <w:footerReference w:type="default" r:id="rId20"/>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icrosoft Office-Benutzer" w:date="2021-01-04T04:24:00Z" w:initials="MO">
    <w:p w14:paraId="60215AF4" w14:textId="7EED4C19" w:rsidR="00602644" w:rsidRDefault="00602644">
      <w:pPr>
        <w:pStyle w:val="Kommentartext"/>
      </w:pPr>
      <w:r>
        <w:rPr>
          <w:rStyle w:val="Kommentarzeichen"/>
        </w:rPr>
        <w:annotationRef/>
      </w:r>
      <w:r>
        <w:t xml:space="preserve">První věta abstraktu by měla zasadit výzkumnou otázku do zvolené </w:t>
      </w:r>
      <w:proofErr w:type="gramStart"/>
      <w:r>
        <w:t>oblasti</w:t>
      </w:r>
      <w:proofErr w:type="gramEnd"/>
      <w:r>
        <w:t xml:space="preserve"> resp. demonstrovat, proč je třeba se zvolenou výzkumnou otázkou zabývat. Následovat by měla Vaše VO. Poté použitá metoda k zodpovězení VO. Poté Vaše výsledky.</w:t>
      </w:r>
    </w:p>
  </w:comment>
  <w:comment w:id="1" w:author="Microsoft Office-Benutzer" w:date="2021-01-04T04:25:00Z" w:initials="MO">
    <w:p w14:paraId="5AB7C95C" w14:textId="5A5EBC1D" w:rsidR="00602644" w:rsidRDefault="00602644">
      <w:pPr>
        <w:pStyle w:val="Kommentartext"/>
      </w:pPr>
      <w:r>
        <w:rPr>
          <w:rStyle w:val="Kommentarzeichen"/>
        </w:rPr>
        <w:annotationRef/>
      </w:r>
      <w:r>
        <w:t>Pro zodpovězení VO jste zvolili metodu SLR. Váš článek jako takový není metoda samotná.</w:t>
      </w:r>
    </w:p>
  </w:comment>
  <w:comment w:id="2" w:author="Microsoft Office-Benutzer" w:date="2021-01-04T04:26:00Z" w:initials="MO">
    <w:p w14:paraId="7F63990C" w14:textId="375F08D5" w:rsidR="00602644" w:rsidRDefault="00602644">
      <w:pPr>
        <w:pStyle w:val="Kommentartext"/>
      </w:pPr>
      <w:r>
        <w:rPr>
          <w:rStyle w:val="Kommentarzeichen"/>
        </w:rPr>
        <w:annotationRef/>
      </w:r>
      <w:r>
        <w:t>Ideálně zmíníte nejdříve a hlavně, k </w:t>
      </w:r>
      <w:proofErr w:type="gramStart"/>
      <w:r>
        <w:t>rozvoji</w:t>
      </w:r>
      <w:proofErr w:type="gramEnd"/>
      <w:r>
        <w:t xml:space="preserve"> jakých dovedností lze AC využívat. Informace o nákladnosti není v abstraktu důležitá, neboť nesouvisí se zodpovězením Vámi zvolené VO.</w:t>
      </w:r>
    </w:p>
  </w:comment>
  <w:comment w:id="3" w:author="Microsoft Office-Benutzer" w:date="2021-01-04T04:28:00Z" w:initials="MO">
    <w:p w14:paraId="708D5FB4" w14:textId="6CCDD461" w:rsidR="00602644" w:rsidRDefault="00602644">
      <w:pPr>
        <w:pStyle w:val="Kommentartext"/>
      </w:pPr>
      <w:r>
        <w:rPr>
          <w:rStyle w:val="Kommentarzeichen"/>
        </w:rPr>
        <w:annotationRef/>
      </w:r>
      <w:r>
        <w:t>Úvod a Teoretická (zde Základní) východiska je vhodné rozdělit do dvou kapitol</w:t>
      </w:r>
    </w:p>
  </w:comment>
  <w:comment w:id="4" w:author="Microsoft Office-Benutzer" w:date="2021-01-04T04:29:00Z" w:initials="MO">
    <w:p w14:paraId="2F597EAE" w14:textId="2629E8F0" w:rsidR="00602644" w:rsidRDefault="00602644">
      <w:pPr>
        <w:pStyle w:val="Kommentartext"/>
      </w:pPr>
      <w:r>
        <w:rPr>
          <w:rStyle w:val="Kommentarzeichen"/>
        </w:rPr>
        <w:annotationRef/>
      </w:r>
      <w:r>
        <w:t>Ačkoliv je správně každý odstavec věnován jedné myšlence, jedná se u označených přesto o tzv. nefunkční odstavce, neboť literaturu je nutné v rámci odstavce komparovat. Označená část je kompilátem.</w:t>
      </w:r>
    </w:p>
  </w:comment>
  <w:comment w:id="49" w:author="Microsoft Office-Benutzer" w:date="2021-01-04T04:49:00Z" w:initials="MO">
    <w:p w14:paraId="5DF8E5FC" w14:textId="66F6023B" w:rsidR="00E36423" w:rsidRDefault="00E36423">
      <w:pPr>
        <w:pStyle w:val="Kommentartext"/>
      </w:pPr>
      <w:r>
        <w:rPr>
          <w:rStyle w:val="Kommentarzeichen"/>
        </w:rPr>
        <w:annotationRef/>
      </w:r>
      <w:r>
        <w:t>Anglicismus. Existuje vhodný český výraz?</w:t>
      </w:r>
    </w:p>
  </w:comment>
  <w:comment w:id="54" w:author="Microsoft Office-Benutzer" w:date="2021-01-04T04:40:00Z" w:initials="MO">
    <w:p w14:paraId="6F674E2E" w14:textId="77777777" w:rsidR="00D07B44" w:rsidRPr="00D07B44" w:rsidRDefault="00D07B44">
      <w:pPr>
        <w:pStyle w:val="Kommentartext"/>
        <w:rPr>
          <w:rFonts w:ascii="Times" w:hAnsi="Times"/>
        </w:rPr>
      </w:pPr>
      <w:r w:rsidRPr="00D07B44">
        <w:rPr>
          <w:rStyle w:val="Kommentarzeichen"/>
          <w:rFonts w:ascii="Times" w:hAnsi="Times"/>
          <w:sz w:val="20"/>
          <w:szCs w:val="20"/>
        </w:rPr>
        <w:annotationRef/>
      </w:r>
      <w:r w:rsidRPr="00D07B44">
        <w:rPr>
          <w:rFonts w:ascii="Times" w:hAnsi="Times"/>
        </w:rPr>
        <w:t xml:space="preserve">Náležitosti </w:t>
      </w:r>
      <w:proofErr w:type="gramStart"/>
      <w:r w:rsidRPr="00D07B44">
        <w:rPr>
          <w:rFonts w:ascii="Times" w:hAnsi="Times"/>
        </w:rPr>
        <w:t>diskuze</w:t>
      </w:r>
      <w:proofErr w:type="gramEnd"/>
      <w:r w:rsidRPr="00D07B44">
        <w:rPr>
          <w:rFonts w:ascii="Times" w:hAnsi="Times"/>
        </w:rPr>
        <w:t>:</w:t>
      </w:r>
    </w:p>
    <w:p w14:paraId="54D14AB8" w14:textId="77777777" w:rsidR="00D07B44" w:rsidRPr="00D07B44" w:rsidRDefault="00D07B44">
      <w:pPr>
        <w:pStyle w:val="Kommentartext"/>
        <w:rPr>
          <w:rFonts w:ascii="Times" w:hAnsi="Times"/>
        </w:rPr>
      </w:pPr>
    </w:p>
    <w:p w14:paraId="0A2F06F8" w14:textId="77777777" w:rsidR="00D07B44" w:rsidRPr="00D07B44" w:rsidRDefault="00D07B44" w:rsidP="00D07B44">
      <w:pPr>
        <w:pStyle w:val="StandardWeb"/>
        <w:numPr>
          <w:ilvl w:val="0"/>
          <w:numId w:val="12"/>
        </w:numPr>
        <w:rPr>
          <w:rFonts w:ascii="Times" w:hAnsi="Times"/>
          <w:sz w:val="20"/>
          <w:szCs w:val="20"/>
          <w:lang w:val="cs-CZ"/>
        </w:rPr>
      </w:pPr>
      <w:r w:rsidRPr="00D07B44">
        <w:rPr>
          <w:rFonts w:ascii="Times" w:hAnsi="Times" w:cs="Calibri"/>
          <w:sz w:val="20"/>
          <w:szCs w:val="20"/>
          <w:lang w:val="cs-CZ"/>
        </w:rPr>
        <w:t>Auto</w:t>
      </w:r>
      <w:r w:rsidRPr="00D07B44">
        <w:rPr>
          <w:rFonts w:ascii="Times" w:hAnsi="Times" w:cs="Calibri"/>
          <w:sz w:val="20"/>
          <w:szCs w:val="20"/>
          <w:lang w:val="cs-CZ"/>
        </w:rPr>
        <w:t>ři</w:t>
      </w:r>
      <w:r w:rsidRPr="00D07B44">
        <w:rPr>
          <w:rFonts w:ascii="Times" w:hAnsi="Times" w:cs="Calibri"/>
          <w:sz w:val="20"/>
          <w:szCs w:val="20"/>
          <w:lang w:val="cs-CZ"/>
        </w:rPr>
        <w:t xml:space="preserve"> </w:t>
      </w:r>
      <w:proofErr w:type="spellStart"/>
      <w:r w:rsidRPr="00D07B44">
        <w:rPr>
          <w:rFonts w:ascii="Times" w:hAnsi="Times" w:cs="Calibri"/>
          <w:sz w:val="20"/>
          <w:szCs w:val="20"/>
          <w:lang w:val="cs-CZ"/>
        </w:rPr>
        <w:t>předklád</w:t>
      </w:r>
      <w:r w:rsidRPr="00D07B44">
        <w:rPr>
          <w:rFonts w:ascii="Times" w:hAnsi="Times" w:cs="Calibri"/>
          <w:sz w:val="20"/>
          <w:szCs w:val="20"/>
          <w:lang w:val="cs-CZ"/>
        </w:rPr>
        <w:t>ají</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základni</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námitky</w:t>
      </w:r>
      <w:proofErr w:type="spellEnd"/>
      <w:r w:rsidRPr="00D07B44">
        <w:rPr>
          <w:rFonts w:ascii="Times" w:hAnsi="Times" w:cs="Calibri"/>
          <w:sz w:val="20"/>
          <w:szCs w:val="20"/>
          <w:lang w:val="cs-CZ"/>
        </w:rPr>
        <w:t xml:space="preserve"> proti </w:t>
      </w:r>
      <w:proofErr w:type="spellStart"/>
      <w:r w:rsidRPr="00D07B44">
        <w:rPr>
          <w:rFonts w:ascii="Times" w:hAnsi="Times" w:cs="Calibri"/>
          <w:sz w:val="20"/>
          <w:szCs w:val="20"/>
          <w:lang w:val="cs-CZ"/>
        </w:rPr>
        <w:t>užitým</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předpokladům</w:t>
      </w:r>
      <w:proofErr w:type="spellEnd"/>
      <w:r w:rsidRPr="00D07B44">
        <w:rPr>
          <w:rFonts w:ascii="Times" w:hAnsi="Times" w:cs="Calibri"/>
          <w:sz w:val="20"/>
          <w:szCs w:val="20"/>
          <w:lang w:val="cs-CZ"/>
        </w:rPr>
        <w:t xml:space="preserve">, </w:t>
      </w:r>
      <w:r>
        <w:rPr>
          <w:rFonts w:ascii="Times" w:hAnsi="Times" w:cs="Calibri"/>
          <w:sz w:val="20"/>
          <w:szCs w:val="20"/>
          <w:lang w:val="cs-CZ"/>
        </w:rPr>
        <w:t xml:space="preserve">zvolené </w:t>
      </w:r>
      <w:r w:rsidRPr="00D07B44">
        <w:rPr>
          <w:rFonts w:ascii="Times" w:hAnsi="Times" w:cs="Calibri"/>
          <w:sz w:val="20"/>
          <w:szCs w:val="20"/>
          <w:lang w:val="cs-CZ"/>
        </w:rPr>
        <w:t>metod</w:t>
      </w:r>
      <w:r>
        <w:rPr>
          <w:rFonts w:ascii="Times" w:hAnsi="Times" w:cs="Calibri"/>
          <w:sz w:val="20"/>
          <w:szCs w:val="20"/>
          <w:lang w:val="cs-CZ"/>
        </w:rPr>
        <w:t>ě</w:t>
      </w:r>
      <w:r w:rsidRPr="00D07B44">
        <w:rPr>
          <w:rFonts w:ascii="Times" w:hAnsi="Times" w:cs="Calibri"/>
          <w:sz w:val="20"/>
          <w:szCs w:val="20"/>
          <w:lang w:val="cs-CZ"/>
        </w:rPr>
        <w:t xml:space="preserve">, postupu a </w:t>
      </w:r>
      <w:proofErr w:type="spellStart"/>
      <w:r w:rsidRPr="00D07B44">
        <w:rPr>
          <w:rFonts w:ascii="Times" w:hAnsi="Times" w:cs="Calibri"/>
          <w:sz w:val="20"/>
          <w:szCs w:val="20"/>
          <w:lang w:val="cs-CZ"/>
        </w:rPr>
        <w:t>výsledkům</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sve</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práce</w:t>
      </w:r>
      <w:proofErr w:type="spellEnd"/>
      <w:r w:rsidRPr="00D07B44">
        <w:rPr>
          <w:rFonts w:ascii="Times" w:hAnsi="Times" w:cs="Calibri"/>
          <w:sz w:val="20"/>
          <w:szCs w:val="20"/>
          <w:lang w:val="cs-CZ"/>
        </w:rPr>
        <w:t xml:space="preserve"> a </w:t>
      </w:r>
      <w:proofErr w:type="spellStart"/>
      <w:r w:rsidRPr="00D07B44">
        <w:rPr>
          <w:rFonts w:ascii="Times" w:hAnsi="Times" w:cs="Calibri"/>
          <w:sz w:val="20"/>
          <w:szCs w:val="20"/>
          <w:lang w:val="cs-CZ"/>
        </w:rPr>
        <w:t>vyrovnáv</w:t>
      </w:r>
      <w:r w:rsidRPr="00D07B44">
        <w:rPr>
          <w:rFonts w:ascii="Times" w:hAnsi="Times" w:cs="Calibri"/>
          <w:sz w:val="20"/>
          <w:szCs w:val="20"/>
          <w:lang w:val="cs-CZ"/>
        </w:rPr>
        <w:t>ají</w:t>
      </w:r>
      <w:proofErr w:type="spellEnd"/>
      <w:r w:rsidRPr="00D07B44">
        <w:rPr>
          <w:rFonts w:ascii="Times" w:hAnsi="Times" w:cs="Calibri"/>
          <w:sz w:val="20"/>
          <w:szCs w:val="20"/>
          <w:lang w:val="cs-CZ"/>
        </w:rPr>
        <w:t xml:space="preserve"> se s nimi. </w:t>
      </w:r>
    </w:p>
    <w:p w14:paraId="1A41C973" w14:textId="2E9031CB" w:rsidR="00D07B44" w:rsidRPr="00D07B44" w:rsidRDefault="00D07B44" w:rsidP="00D07B44">
      <w:pPr>
        <w:pStyle w:val="StandardWeb"/>
        <w:numPr>
          <w:ilvl w:val="0"/>
          <w:numId w:val="12"/>
        </w:numPr>
        <w:rPr>
          <w:rFonts w:ascii="Times" w:hAnsi="Times"/>
          <w:sz w:val="20"/>
          <w:szCs w:val="20"/>
          <w:lang w:val="cs-CZ"/>
        </w:rPr>
      </w:pPr>
      <w:r>
        <w:rPr>
          <w:rFonts w:ascii="Times" w:hAnsi="Times" w:cs="Calibri"/>
          <w:sz w:val="20"/>
          <w:szCs w:val="20"/>
          <w:lang w:val="cs-CZ"/>
        </w:rPr>
        <w:t xml:space="preserve"> </w:t>
      </w:r>
      <w:proofErr w:type="gramStart"/>
      <w:r>
        <w:rPr>
          <w:rFonts w:ascii="Times" w:hAnsi="Times" w:cs="Calibri"/>
          <w:sz w:val="20"/>
          <w:szCs w:val="20"/>
          <w:lang w:val="cs-CZ"/>
        </w:rPr>
        <w:t>Diskuze</w:t>
      </w:r>
      <w:proofErr w:type="gramEnd"/>
      <w:r>
        <w:rPr>
          <w:rFonts w:ascii="Times" w:hAnsi="Times" w:cs="Calibri"/>
          <w:sz w:val="20"/>
          <w:szCs w:val="20"/>
          <w:lang w:val="cs-CZ"/>
        </w:rPr>
        <w:t xml:space="preserve"> zodpovídá na výzkumnou otázku. </w:t>
      </w:r>
      <w:proofErr w:type="spellStart"/>
      <w:r w:rsidRPr="00D07B44">
        <w:rPr>
          <w:rFonts w:ascii="Times" w:hAnsi="Times" w:cs="Calibri"/>
          <w:sz w:val="20"/>
          <w:szCs w:val="20"/>
          <w:lang w:val="cs-CZ"/>
        </w:rPr>
        <w:t>Výsledky</w:t>
      </w:r>
      <w:proofErr w:type="spellEnd"/>
      <w:r w:rsidRPr="00D07B44">
        <w:rPr>
          <w:rFonts w:ascii="Times" w:hAnsi="Times" w:cs="Calibri"/>
          <w:sz w:val="20"/>
          <w:szCs w:val="20"/>
          <w:lang w:val="cs-CZ"/>
        </w:rPr>
        <w:t xml:space="preserve"> jsou </w:t>
      </w:r>
      <w:proofErr w:type="spellStart"/>
      <w:r w:rsidRPr="00D07B44">
        <w:rPr>
          <w:rFonts w:ascii="Times" w:hAnsi="Times" w:cs="Calibri"/>
          <w:sz w:val="20"/>
          <w:szCs w:val="20"/>
          <w:lang w:val="cs-CZ"/>
        </w:rPr>
        <w:t>diskutovány</w:t>
      </w:r>
      <w:proofErr w:type="spellEnd"/>
      <w:r w:rsidRPr="00D07B44">
        <w:rPr>
          <w:rFonts w:ascii="Times" w:hAnsi="Times" w:cs="Calibri"/>
          <w:sz w:val="20"/>
          <w:szCs w:val="20"/>
          <w:lang w:val="cs-CZ"/>
        </w:rPr>
        <w:t xml:space="preserve"> s poznatky </w:t>
      </w:r>
      <w:proofErr w:type="spellStart"/>
      <w:r w:rsidRPr="00D07B44">
        <w:rPr>
          <w:rFonts w:ascii="Times" w:hAnsi="Times" w:cs="Calibri"/>
          <w:sz w:val="20"/>
          <w:szCs w:val="20"/>
          <w:lang w:val="cs-CZ"/>
        </w:rPr>
        <w:t>prezentovanými</w:t>
      </w:r>
      <w:proofErr w:type="spellEnd"/>
      <w:r w:rsidRPr="00D07B44">
        <w:rPr>
          <w:rFonts w:ascii="Times" w:hAnsi="Times" w:cs="Calibri"/>
          <w:sz w:val="20"/>
          <w:szCs w:val="20"/>
          <w:lang w:val="cs-CZ"/>
        </w:rPr>
        <w:t xml:space="preserve"> v </w:t>
      </w:r>
      <w:proofErr w:type="spellStart"/>
      <w:r w:rsidRPr="00D07B44">
        <w:rPr>
          <w:rFonts w:ascii="Times" w:hAnsi="Times" w:cs="Calibri"/>
          <w:sz w:val="20"/>
          <w:szCs w:val="20"/>
          <w:lang w:val="cs-CZ"/>
        </w:rPr>
        <w:t>literárni</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rešerši</w:t>
      </w:r>
      <w:proofErr w:type="spellEnd"/>
      <w:r w:rsidRPr="00D07B44">
        <w:rPr>
          <w:rFonts w:ascii="Times" w:hAnsi="Times" w:cs="Calibri"/>
          <w:sz w:val="20"/>
          <w:szCs w:val="20"/>
          <w:lang w:val="cs-CZ"/>
        </w:rPr>
        <w:t>.</w:t>
      </w:r>
      <w:r w:rsidRPr="00D07B44">
        <w:rPr>
          <w:rFonts w:ascii="Times" w:hAnsi="Times" w:cs="Calibri"/>
          <w:sz w:val="20"/>
          <w:szCs w:val="20"/>
          <w:lang w:val="cs-CZ"/>
        </w:rPr>
        <w:br/>
      </w:r>
      <w:r>
        <w:rPr>
          <w:rFonts w:ascii="Times" w:hAnsi="Times" w:cs="Calibri"/>
          <w:sz w:val="20"/>
          <w:szCs w:val="20"/>
          <w:lang w:val="cs-CZ"/>
        </w:rPr>
        <w:t xml:space="preserve">3. </w:t>
      </w:r>
      <w:proofErr w:type="gramStart"/>
      <w:r w:rsidRPr="00D07B44">
        <w:rPr>
          <w:rFonts w:ascii="Times" w:hAnsi="Times" w:cs="Calibri"/>
          <w:sz w:val="20"/>
          <w:szCs w:val="20"/>
          <w:lang w:val="cs-CZ"/>
        </w:rPr>
        <w:t>Diskuze</w:t>
      </w:r>
      <w:proofErr w:type="gramEnd"/>
      <w:r w:rsidRPr="00D07B44">
        <w:rPr>
          <w:rFonts w:ascii="Times" w:hAnsi="Times" w:cs="Calibri"/>
          <w:sz w:val="20"/>
          <w:szCs w:val="20"/>
          <w:lang w:val="cs-CZ"/>
        </w:rPr>
        <w:t xml:space="preserve"> obsahuje samostatnou </w:t>
      </w:r>
      <w:proofErr w:type="spellStart"/>
      <w:r w:rsidRPr="00D07B44">
        <w:rPr>
          <w:rFonts w:ascii="Times" w:hAnsi="Times" w:cs="Calibri"/>
          <w:sz w:val="20"/>
          <w:szCs w:val="20"/>
          <w:lang w:val="cs-CZ"/>
        </w:rPr>
        <w:t>pasáz</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věnovanou</w:t>
      </w:r>
      <w:proofErr w:type="spellEnd"/>
      <w:r w:rsidRPr="00D07B44">
        <w:rPr>
          <w:rFonts w:ascii="Times" w:hAnsi="Times" w:cs="Calibri"/>
          <w:sz w:val="20"/>
          <w:szCs w:val="20"/>
          <w:lang w:val="cs-CZ"/>
        </w:rPr>
        <w:t xml:space="preserve"> </w:t>
      </w:r>
      <w:proofErr w:type="spellStart"/>
      <w:r w:rsidRPr="00D07B44">
        <w:rPr>
          <w:rFonts w:ascii="Times" w:hAnsi="Times" w:cs="Calibri"/>
          <w:sz w:val="20"/>
          <w:szCs w:val="20"/>
          <w:lang w:val="cs-CZ"/>
        </w:rPr>
        <w:t>limitům</w:t>
      </w:r>
      <w:proofErr w:type="spellEnd"/>
      <w:r w:rsidRPr="00D07B44">
        <w:rPr>
          <w:rFonts w:ascii="Times" w:hAnsi="Times" w:cs="Calibri"/>
          <w:sz w:val="20"/>
          <w:szCs w:val="20"/>
          <w:lang w:val="cs-CZ"/>
        </w:rPr>
        <w:t xml:space="preserve"> a </w:t>
      </w:r>
      <w:proofErr w:type="spellStart"/>
      <w:r w:rsidRPr="00D07B44">
        <w:rPr>
          <w:rFonts w:ascii="Times" w:hAnsi="Times" w:cs="Calibri"/>
          <w:sz w:val="20"/>
          <w:szCs w:val="20"/>
          <w:lang w:val="cs-CZ"/>
        </w:rPr>
        <w:t>omezením</w:t>
      </w:r>
      <w:proofErr w:type="spellEnd"/>
      <w:r w:rsidRPr="00D07B44">
        <w:rPr>
          <w:rFonts w:ascii="Times" w:hAnsi="Times" w:cs="Calibri"/>
          <w:sz w:val="20"/>
          <w:szCs w:val="20"/>
          <w:lang w:val="cs-CZ"/>
        </w:rPr>
        <w:t xml:space="preserve">. </w:t>
      </w:r>
    </w:p>
    <w:p w14:paraId="6DD31A31" w14:textId="692F40AE" w:rsidR="00D07B44" w:rsidRPr="00D07B44" w:rsidRDefault="00D07B44">
      <w:pPr>
        <w:pStyle w:val="Kommentartext"/>
        <w:rPr>
          <w:rFonts w:ascii="Times" w:hAnsi="Times"/>
        </w:rPr>
      </w:pPr>
    </w:p>
  </w:comment>
  <w:comment w:id="65" w:author="Microsoft Office-Benutzer" w:date="2021-01-04T04:36:00Z" w:initials="MO">
    <w:p w14:paraId="05302C70" w14:textId="100270E9" w:rsidR="00D07B44" w:rsidRDefault="00D07B44">
      <w:pPr>
        <w:pStyle w:val="Kommentartext"/>
      </w:pPr>
      <w:r>
        <w:rPr>
          <w:rStyle w:val="Kommentarzeichen"/>
        </w:rPr>
        <w:annotationRef/>
      </w:r>
      <w:r>
        <w:t xml:space="preserve">Na jakoukoliv ZNÁMOU situaci. Nebo jak by mohla </w:t>
      </w:r>
      <w:proofErr w:type="spellStart"/>
      <w:r>
        <w:t>gamifikace</w:t>
      </w:r>
      <w:proofErr w:type="spellEnd"/>
      <w:r>
        <w:t xml:space="preserve"> </w:t>
      </w:r>
      <w:proofErr w:type="spellStart"/>
      <w:r>
        <w:t>slouzit</w:t>
      </w:r>
      <w:proofErr w:type="spellEnd"/>
      <w:r>
        <w:t xml:space="preserve"> k přípravě na neznámé situace? Nutné vysvětlit.</w:t>
      </w:r>
    </w:p>
  </w:comment>
  <w:comment w:id="67" w:author="Microsoft Office-Benutzer" w:date="2021-01-04T04:40:00Z" w:initials="MO">
    <w:p w14:paraId="68425661" w14:textId="3D5E82F7" w:rsidR="00D07B44" w:rsidRDefault="00D07B44">
      <w:pPr>
        <w:pStyle w:val="Kommentartext"/>
      </w:pPr>
      <w:r>
        <w:rPr>
          <w:rStyle w:val="Kommentarzeichen"/>
        </w:rPr>
        <w:annotationRef/>
      </w:r>
      <w:r>
        <w:t>Závěr opakuje to, co je v </w:t>
      </w:r>
      <w:proofErr w:type="gramStart"/>
      <w:r>
        <w:t>diskuzi</w:t>
      </w:r>
      <w:proofErr w:type="gramEnd"/>
      <w:r>
        <w:t xml:space="preserve">. </w:t>
      </w:r>
    </w:p>
  </w:comment>
  <w:comment w:id="75" w:author="Microsoft Office-Benutzer" w:date="2021-01-04T04:39:00Z" w:initials="MO">
    <w:p w14:paraId="6C880E22" w14:textId="518B4E29" w:rsidR="00D07B44" w:rsidRDefault="00D07B44">
      <w:pPr>
        <w:pStyle w:val="Kommentartext"/>
      </w:pPr>
      <w:r>
        <w:rPr>
          <w:rStyle w:val="Kommentarzeichen"/>
        </w:rPr>
        <w:annotationRef/>
      </w:r>
      <w:r>
        <w:t xml:space="preserve">Neobsahuje návrhy na </w:t>
      </w:r>
      <w:proofErr w:type="gramStart"/>
      <w:r>
        <w:t>další</w:t>
      </w:r>
      <w:proofErr w:type="gramEnd"/>
      <w:r>
        <w:t xml:space="preserve"> resp. návazný výzkum. </w:t>
      </w:r>
    </w:p>
  </w:comment>
  <w:comment w:id="76" w:author="Microsoft Office-Benutzer" w:date="2021-01-04T04:48:00Z" w:initials="MO">
    <w:p w14:paraId="6552FA52" w14:textId="707F9FFF" w:rsidR="00315A61" w:rsidRDefault="00315A61">
      <w:pPr>
        <w:pStyle w:val="Kommentartext"/>
      </w:pPr>
      <w:r>
        <w:rPr>
          <w:rStyle w:val="Kommentarzeichen"/>
        </w:rPr>
        <w:annotationRef/>
      </w:r>
      <w:r>
        <w:t>Není v zadaném formátu APA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0215AF4" w15:done="0"/>
  <w15:commentEx w15:paraId="5AB7C95C" w15:done="0"/>
  <w15:commentEx w15:paraId="7F63990C" w15:done="0"/>
  <w15:commentEx w15:paraId="708D5FB4" w15:done="0"/>
  <w15:commentEx w15:paraId="2F597EAE" w15:done="0"/>
  <w15:commentEx w15:paraId="5DF8E5FC" w15:done="0"/>
  <w15:commentEx w15:paraId="6DD31A31" w15:done="0"/>
  <w15:commentEx w15:paraId="05302C70" w15:done="0"/>
  <w15:commentEx w15:paraId="68425661" w15:done="0"/>
  <w15:commentEx w15:paraId="6C880E22" w15:done="0"/>
  <w15:commentEx w15:paraId="6552FA5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9D16F9" w16cex:dateUtc="2021-01-04T03:24:00Z"/>
  <w16cex:commentExtensible w16cex:durableId="239D172B" w16cex:dateUtc="2021-01-04T03:25:00Z"/>
  <w16cex:commentExtensible w16cex:durableId="239D1772" w16cex:dateUtc="2021-01-04T03:26:00Z"/>
  <w16cex:commentExtensible w16cex:durableId="239D17F8" w16cex:dateUtc="2021-01-04T03:28:00Z"/>
  <w16cex:commentExtensible w16cex:durableId="239D182E" w16cex:dateUtc="2021-01-04T03:29:00Z"/>
  <w16cex:commentExtensible w16cex:durableId="239D1CCE" w16cex:dateUtc="2021-01-04T03:49:00Z"/>
  <w16cex:commentExtensible w16cex:durableId="239D1AC5" w16cex:dateUtc="2021-01-04T03:40:00Z"/>
  <w16cex:commentExtensible w16cex:durableId="239D19D4" w16cex:dateUtc="2021-01-04T03:36:00Z"/>
  <w16cex:commentExtensible w16cex:durableId="239D1AB4" w16cex:dateUtc="2021-01-04T03:40:00Z"/>
  <w16cex:commentExtensible w16cex:durableId="239D1A9D" w16cex:dateUtc="2021-01-04T03:39:00Z"/>
  <w16cex:commentExtensible w16cex:durableId="239D1CB7" w16cex:dateUtc="2021-01-04T03: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0215AF4" w16cid:durableId="239D16F9"/>
  <w16cid:commentId w16cid:paraId="5AB7C95C" w16cid:durableId="239D172B"/>
  <w16cid:commentId w16cid:paraId="7F63990C" w16cid:durableId="239D1772"/>
  <w16cid:commentId w16cid:paraId="708D5FB4" w16cid:durableId="239D17F8"/>
  <w16cid:commentId w16cid:paraId="2F597EAE" w16cid:durableId="239D182E"/>
  <w16cid:commentId w16cid:paraId="5DF8E5FC" w16cid:durableId="239D1CCE"/>
  <w16cid:commentId w16cid:paraId="6DD31A31" w16cid:durableId="239D1AC5"/>
  <w16cid:commentId w16cid:paraId="05302C70" w16cid:durableId="239D19D4"/>
  <w16cid:commentId w16cid:paraId="68425661" w16cid:durableId="239D1AB4"/>
  <w16cid:commentId w16cid:paraId="6C880E22" w16cid:durableId="239D1A9D"/>
  <w16cid:commentId w16cid:paraId="6552FA52" w16cid:durableId="239D1C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2DCF01" w14:textId="77777777" w:rsidR="00A53BA2" w:rsidRDefault="00A53BA2" w:rsidP="00577620">
      <w:pPr>
        <w:spacing w:after="0" w:line="240" w:lineRule="auto"/>
      </w:pPr>
      <w:r>
        <w:separator/>
      </w:r>
    </w:p>
  </w:endnote>
  <w:endnote w:type="continuationSeparator" w:id="0">
    <w:p w14:paraId="5EEB7FCF" w14:textId="77777777" w:rsidR="00A53BA2" w:rsidRDefault="00A53BA2" w:rsidP="0057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entury Schoolbook">
    <w:altName w:val="Century Schoolbook"/>
    <w:panose1 w:val="02040604050505020304"/>
    <w:charset w:val="00"/>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 w:name="Times">
    <w:altName w:val="Times"/>
    <w:panose1 w:val="02000500000000000000"/>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79B40847" w14:textId="77777777" w:rsidR="00577620" w:rsidRDefault="00577620" w:rsidP="00577620">
        <w:pPr>
          <w:pStyle w:val="Fuzeile"/>
          <w:jc w:val="center"/>
        </w:pPr>
        <w:r>
          <w:rPr>
            <w:noProof/>
          </w:rPr>
          <mc:AlternateContent>
            <mc:Choice Requires="wps">
              <w:drawing>
                <wp:anchor distT="0" distB="0" distL="114300" distR="114300" simplePos="0" relativeHeight="251659264" behindDoc="0" locked="0" layoutInCell="1" allowOverlap="1" wp14:anchorId="48BEDAA9" wp14:editId="5CD76826">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3A596A78"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8BEDAA9" id="Obdélník 649" o:spid="_x0000_s1026" style="position:absolute;left:0;text-align:left;margin-left:268.4pt;margin-top:0;width:44.55pt;height:15.1pt;rotation:180;flip:x;z-index:251659264;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" filled="f" fillcolor="#c0504d" stroked="f" strokecolor="#5c83b4" strokeweight="2.25pt">
                  <v:textbox inset=",0,,0">
                    <w:txbxContent>
                      <w:p w14:paraId="3A596A78"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909FDC" w14:textId="77777777" w:rsidR="00A53BA2" w:rsidRDefault="00A53BA2" w:rsidP="00577620">
      <w:pPr>
        <w:spacing w:after="0" w:line="240" w:lineRule="auto"/>
      </w:pPr>
      <w:r>
        <w:separator/>
      </w:r>
    </w:p>
  </w:footnote>
  <w:footnote w:type="continuationSeparator" w:id="0">
    <w:p w14:paraId="5E0E5A94" w14:textId="77777777" w:rsidR="00A53BA2" w:rsidRDefault="00A53BA2" w:rsidP="00577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4F692" w14:textId="77777777" w:rsidR="006A7EAA" w:rsidRDefault="00F95BEB" w:rsidP="006A7EAA">
    <w:pPr>
      <w:pStyle w:val="Kopfzeile"/>
      <w:jc w:val="center"/>
    </w:pPr>
    <w:r>
      <w:t>Gavendová, Ingrid; Sháněl Michael</w:t>
    </w:r>
    <w:r w:rsidR="006A7EAA">
      <w:t xml:space="preserve"> / </w:t>
    </w:r>
    <w:r>
      <w:t>Assessment centra a jejich využití při vzdělávání a rozvoji vedoucích pracovníků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156DA7"/>
    <w:multiLevelType w:val="hybridMultilevel"/>
    <w:tmpl w:val="CBC87128"/>
    <w:lvl w:ilvl="0" w:tplc="FA20367E">
      <w:start w:val="1"/>
      <w:numFmt w:val="decimal"/>
      <w:lvlText w:val="%1."/>
      <w:lvlJc w:val="left"/>
      <w:pPr>
        <w:ind w:left="720" w:hanging="360"/>
      </w:pPr>
      <w:rPr>
        <w:rFonts w:cs="Calibri"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21414F4"/>
    <w:multiLevelType w:val="hybridMultilevel"/>
    <w:tmpl w:val="DD8259AE"/>
    <w:lvl w:ilvl="0" w:tplc="A81A8AD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7440D86"/>
    <w:multiLevelType w:val="hybridMultilevel"/>
    <w:tmpl w:val="9B523298"/>
    <w:lvl w:ilvl="0" w:tplc="79341AB2">
      <w:start w:val="1"/>
      <w:numFmt w:val="bullet"/>
      <w:lvlText w:val="-"/>
      <w:lvlJc w:val="left"/>
      <w:pPr>
        <w:ind w:left="720" w:hanging="360"/>
      </w:pPr>
      <w:rPr>
        <w:rFonts w:ascii="Century Schoolbook" w:eastAsiaTheme="minorHAnsi" w:hAnsi="Century Schoolbook"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FE68B3"/>
    <w:multiLevelType w:val="hybridMultilevel"/>
    <w:tmpl w:val="3E7A4BA6"/>
    <w:lvl w:ilvl="0" w:tplc="A0FC620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80845A5"/>
    <w:multiLevelType w:val="hybridMultilevel"/>
    <w:tmpl w:val="25881B62"/>
    <w:lvl w:ilvl="0" w:tplc="2E6E86C2">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3E145410"/>
    <w:multiLevelType w:val="hybridMultilevel"/>
    <w:tmpl w:val="5EE27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C337B17"/>
    <w:multiLevelType w:val="hybridMultilevel"/>
    <w:tmpl w:val="3F725DD2"/>
    <w:lvl w:ilvl="0" w:tplc="9C726AC8">
      <w:start w:val="1"/>
      <w:numFmt w:val="decimal"/>
      <w:pStyle w:val="berschrift3"/>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7DAD3AFF"/>
    <w:multiLevelType w:val="hybridMultilevel"/>
    <w:tmpl w:val="DD8259AE"/>
    <w:lvl w:ilvl="0" w:tplc="A81A8AD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F3C6DCC"/>
    <w:multiLevelType w:val="hybridMultilevel"/>
    <w:tmpl w:val="E0B630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5"/>
  </w:num>
  <w:num w:numId="3">
    <w:abstractNumId w:val="8"/>
  </w:num>
  <w:num w:numId="4">
    <w:abstractNumId w:val="6"/>
  </w:num>
  <w:num w:numId="5">
    <w:abstractNumId w:val="10"/>
  </w:num>
  <w:num w:numId="6">
    <w:abstractNumId w:val="9"/>
  </w:num>
  <w:num w:numId="7">
    <w:abstractNumId w:val="1"/>
  </w:num>
  <w:num w:numId="8">
    <w:abstractNumId w:val="3"/>
  </w:num>
  <w:num w:numId="9">
    <w:abstractNumId w:val="2"/>
  </w:num>
  <w:num w:numId="10">
    <w:abstractNumId w:val="4"/>
  </w:num>
  <w:num w:numId="11">
    <w:abstractNumId w:val="8"/>
  </w:num>
  <w:num w:numId="1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1FC"/>
    <w:rsid w:val="000064D9"/>
    <w:rsid w:val="000204EB"/>
    <w:rsid w:val="00047BA7"/>
    <w:rsid w:val="000513A2"/>
    <w:rsid w:val="00052B34"/>
    <w:rsid w:val="00057368"/>
    <w:rsid w:val="00066C99"/>
    <w:rsid w:val="00081656"/>
    <w:rsid w:val="000A0B9B"/>
    <w:rsid w:val="000A5A05"/>
    <w:rsid w:val="000A759E"/>
    <w:rsid w:val="000B22F7"/>
    <w:rsid w:val="000B5EF2"/>
    <w:rsid w:val="000B66A8"/>
    <w:rsid w:val="000C0109"/>
    <w:rsid w:val="000F2245"/>
    <w:rsid w:val="00103A1B"/>
    <w:rsid w:val="00120D7D"/>
    <w:rsid w:val="0012207E"/>
    <w:rsid w:val="00142D48"/>
    <w:rsid w:val="00147C1D"/>
    <w:rsid w:val="001543B4"/>
    <w:rsid w:val="00171C69"/>
    <w:rsid w:val="001B7121"/>
    <w:rsid w:val="001C208B"/>
    <w:rsid w:val="001D747F"/>
    <w:rsid w:val="001E4E29"/>
    <w:rsid w:val="002516BB"/>
    <w:rsid w:val="00256304"/>
    <w:rsid w:val="00262379"/>
    <w:rsid w:val="002C4B40"/>
    <w:rsid w:val="002C5A8B"/>
    <w:rsid w:val="002D1A24"/>
    <w:rsid w:val="002F798B"/>
    <w:rsid w:val="0030452F"/>
    <w:rsid w:val="00315A61"/>
    <w:rsid w:val="00322EE7"/>
    <w:rsid w:val="00324486"/>
    <w:rsid w:val="00330B38"/>
    <w:rsid w:val="003637CC"/>
    <w:rsid w:val="00382FD6"/>
    <w:rsid w:val="00383ED1"/>
    <w:rsid w:val="003A2F45"/>
    <w:rsid w:val="003B23D3"/>
    <w:rsid w:val="003C0A5B"/>
    <w:rsid w:val="003C1BFE"/>
    <w:rsid w:val="003E3779"/>
    <w:rsid w:val="003F2C88"/>
    <w:rsid w:val="00405BCC"/>
    <w:rsid w:val="004214B3"/>
    <w:rsid w:val="00426A1A"/>
    <w:rsid w:val="004410E5"/>
    <w:rsid w:val="00444F61"/>
    <w:rsid w:val="00452171"/>
    <w:rsid w:val="0047378F"/>
    <w:rsid w:val="00481301"/>
    <w:rsid w:val="0049445C"/>
    <w:rsid w:val="004A5455"/>
    <w:rsid w:val="004A5F39"/>
    <w:rsid w:val="004C538F"/>
    <w:rsid w:val="004F0A36"/>
    <w:rsid w:val="004F4444"/>
    <w:rsid w:val="00516D96"/>
    <w:rsid w:val="0053072F"/>
    <w:rsid w:val="00534639"/>
    <w:rsid w:val="00534882"/>
    <w:rsid w:val="00537C64"/>
    <w:rsid w:val="00552887"/>
    <w:rsid w:val="00553B87"/>
    <w:rsid w:val="00561C92"/>
    <w:rsid w:val="00577620"/>
    <w:rsid w:val="00590CAD"/>
    <w:rsid w:val="005A71FC"/>
    <w:rsid w:val="005B14E9"/>
    <w:rsid w:val="005D275E"/>
    <w:rsid w:val="005D6468"/>
    <w:rsid w:val="00602644"/>
    <w:rsid w:val="00615194"/>
    <w:rsid w:val="00617494"/>
    <w:rsid w:val="00620523"/>
    <w:rsid w:val="00647988"/>
    <w:rsid w:val="00654938"/>
    <w:rsid w:val="0067561C"/>
    <w:rsid w:val="00685864"/>
    <w:rsid w:val="00687981"/>
    <w:rsid w:val="00687A43"/>
    <w:rsid w:val="006A7C3B"/>
    <w:rsid w:val="006A7EAA"/>
    <w:rsid w:val="006C1258"/>
    <w:rsid w:val="006C48B0"/>
    <w:rsid w:val="007035E4"/>
    <w:rsid w:val="00714D35"/>
    <w:rsid w:val="00715C9D"/>
    <w:rsid w:val="00745017"/>
    <w:rsid w:val="007A2625"/>
    <w:rsid w:val="007A7205"/>
    <w:rsid w:val="007A7261"/>
    <w:rsid w:val="007C43AD"/>
    <w:rsid w:val="007D1EFF"/>
    <w:rsid w:val="007E12DE"/>
    <w:rsid w:val="007F2C85"/>
    <w:rsid w:val="008117A2"/>
    <w:rsid w:val="00815374"/>
    <w:rsid w:val="00826C61"/>
    <w:rsid w:val="0084442E"/>
    <w:rsid w:val="00845D99"/>
    <w:rsid w:val="008A48B8"/>
    <w:rsid w:val="008A62AF"/>
    <w:rsid w:val="008A7754"/>
    <w:rsid w:val="008B515F"/>
    <w:rsid w:val="008C143E"/>
    <w:rsid w:val="008C7ABF"/>
    <w:rsid w:val="009025E4"/>
    <w:rsid w:val="00905B17"/>
    <w:rsid w:val="00912267"/>
    <w:rsid w:val="00914EE6"/>
    <w:rsid w:val="009209CB"/>
    <w:rsid w:val="00922B0A"/>
    <w:rsid w:val="00925C12"/>
    <w:rsid w:val="00936E39"/>
    <w:rsid w:val="00945844"/>
    <w:rsid w:val="00983ACA"/>
    <w:rsid w:val="00991083"/>
    <w:rsid w:val="009A1DA4"/>
    <w:rsid w:val="009A6E36"/>
    <w:rsid w:val="009F2BEB"/>
    <w:rsid w:val="009F4A0F"/>
    <w:rsid w:val="00A03511"/>
    <w:rsid w:val="00A23981"/>
    <w:rsid w:val="00A35782"/>
    <w:rsid w:val="00A53BA2"/>
    <w:rsid w:val="00A61B83"/>
    <w:rsid w:val="00A70A12"/>
    <w:rsid w:val="00A73B86"/>
    <w:rsid w:val="00A8531F"/>
    <w:rsid w:val="00A94E30"/>
    <w:rsid w:val="00AA01E7"/>
    <w:rsid w:val="00AB526F"/>
    <w:rsid w:val="00AF1789"/>
    <w:rsid w:val="00AF189E"/>
    <w:rsid w:val="00AF2E76"/>
    <w:rsid w:val="00AF3D33"/>
    <w:rsid w:val="00B044B7"/>
    <w:rsid w:val="00B222AC"/>
    <w:rsid w:val="00B255C2"/>
    <w:rsid w:val="00B4133C"/>
    <w:rsid w:val="00B544D4"/>
    <w:rsid w:val="00B61F23"/>
    <w:rsid w:val="00B72BEE"/>
    <w:rsid w:val="00B74535"/>
    <w:rsid w:val="00B7478B"/>
    <w:rsid w:val="00B75EC3"/>
    <w:rsid w:val="00B81B4A"/>
    <w:rsid w:val="00B90E79"/>
    <w:rsid w:val="00BA5172"/>
    <w:rsid w:val="00BA5566"/>
    <w:rsid w:val="00BC09F3"/>
    <w:rsid w:val="00BC1095"/>
    <w:rsid w:val="00BC55A8"/>
    <w:rsid w:val="00C32D91"/>
    <w:rsid w:val="00C34568"/>
    <w:rsid w:val="00C408C0"/>
    <w:rsid w:val="00C8622F"/>
    <w:rsid w:val="00C93849"/>
    <w:rsid w:val="00C94575"/>
    <w:rsid w:val="00CB0D80"/>
    <w:rsid w:val="00CB58D2"/>
    <w:rsid w:val="00CC00B2"/>
    <w:rsid w:val="00CD0D14"/>
    <w:rsid w:val="00CD0E20"/>
    <w:rsid w:val="00D0388F"/>
    <w:rsid w:val="00D07B44"/>
    <w:rsid w:val="00D12BB9"/>
    <w:rsid w:val="00D366C9"/>
    <w:rsid w:val="00D469D3"/>
    <w:rsid w:val="00D97CAF"/>
    <w:rsid w:val="00DA4061"/>
    <w:rsid w:val="00DB7BC1"/>
    <w:rsid w:val="00DD37BF"/>
    <w:rsid w:val="00DE26AE"/>
    <w:rsid w:val="00E078DA"/>
    <w:rsid w:val="00E13526"/>
    <w:rsid w:val="00E26F83"/>
    <w:rsid w:val="00E36423"/>
    <w:rsid w:val="00E425C2"/>
    <w:rsid w:val="00E53352"/>
    <w:rsid w:val="00E63F98"/>
    <w:rsid w:val="00E7382F"/>
    <w:rsid w:val="00E738EF"/>
    <w:rsid w:val="00E81A19"/>
    <w:rsid w:val="00E85254"/>
    <w:rsid w:val="00E87AFC"/>
    <w:rsid w:val="00EA5241"/>
    <w:rsid w:val="00EB4131"/>
    <w:rsid w:val="00EB508E"/>
    <w:rsid w:val="00F25FD6"/>
    <w:rsid w:val="00F30BC0"/>
    <w:rsid w:val="00F50257"/>
    <w:rsid w:val="00F6139A"/>
    <w:rsid w:val="00F72ED2"/>
    <w:rsid w:val="00F95BEB"/>
    <w:rsid w:val="00F963B2"/>
    <w:rsid w:val="00FF47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1CF65"/>
  <w15:docId w15:val="{61391F66-FAE4-804F-B683-3A2CA72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3"/>
      </w:numPr>
      <w:spacing w:before="200" w:after="0"/>
      <w:outlineLvl w:val="2"/>
    </w:pPr>
    <w:rPr>
      <w:rFonts w:asciiTheme="majorHAnsi" w:eastAsiaTheme="majorEastAsia" w:hAnsiTheme="majorHAnsi" w:cstheme="majorBidi"/>
      <w:b/>
      <w:bCs/>
      <w:color w:val="000000" w:themeColor="text1"/>
    </w:rPr>
  </w:style>
  <w:style w:type="paragraph" w:styleId="berschrift4">
    <w:name w:val="heading 4"/>
    <w:basedOn w:val="Standard"/>
    <w:next w:val="Standard"/>
    <w:link w:val="berschrift4Zchn"/>
    <w:uiPriority w:val="9"/>
    <w:semiHidden/>
    <w:unhideWhenUsed/>
    <w:qFormat/>
    <w:rsid w:val="00845D99"/>
    <w:pPr>
      <w:keepNext/>
      <w:keepLines/>
      <w:spacing w:before="40" w:after="0"/>
      <w:outlineLvl w:val="3"/>
    </w:pPr>
    <w:rPr>
      <w:rFonts w:asciiTheme="majorHAnsi" w:eastAsiaTheme="majorEastAsia" w:hAnsiTheme="majorHAnsi" w:cstheme="majorBidi"/>
      <w:i/>
      <w:iCs/>
      <w:color w:val="A5A5A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character" w:styleId="Hyperlink">
    <w:name w:val="Hyperlink"/>
    <w:basedOn w:val="Absatz-Standardschriftart"/>
    <w:uiPriority w:val="99"/>
    <w:unhideWhenUsed/>
    <w:rsid w:val="00AF3D33"/>
    <w:rPr>
      <w:color w:val="5F5F5F" w:themeColor="hyperlink"/>
      <w:u w:val="single"/>
    </w:rPr>
  </w:style>
  <w:style w:type="character" w:styleId="NichtaufgelsteErwhnung">
    <w:name w:val="Unresolved Mention"/>
    <w:basedOn w:val="Absatz-Standardschriftart"/>
    <w:uiPriority w:val="99"/>
    <w:semiHidden/>
    <w:unhideWhenUsed/>
    <w:rsid w:val="00AF3D33"/>
    <w:rPr>
      <w:color w:val="605E5C"/>
      <w:shd w:val="clear" w:color="auto" w:fill="E1DFDD"/>
    </w:rPr>
  </w:style>
  <w:style w:type="character" w:customStyle="1" w:styleId="berschrift4Zchn">
    <w:name w:val="Überschrift 4 Zchn"/>
    <w:basedOn w:val="Absatz-Standardschriftart"/>
    <w:link w:val="berschrift4"/>
    <w:uiPriority w:val="9"/>
    <w:semiHidden/>
    <w:rsid w:val="00845D99"/>
    <w:rPr>
      <w:rFonts w:asciiTheme="majorHAnsi" w:eastAsiaTheme="majorEastAsia" w:hAnsiTheme="majorHAnsi" w:cstheme="majorBidi"/>
      <w:i/>
      <w:iCs/>
      <w:color w:val="A5A5A5" w:themeColor="accent1" w:themeShade="BF"/>
      <w:sz w:val="24"/>
      <w:szCs w:val="48"/>
    </w:rPr>
  </w:style>
  <w:style w:type="character" w:styleId="Kommentarzeichen">
    <w:name w:val="annotation reference"/>
    <w:basedOn w:val="Absatz-Standardschriftart"/>
    <w:uiPriority w:val="99"/>
    <w:semiHidden/>
    <w:unhideWhenUsed/>
    <w:rsid w:val="00602644"/>
    <w:rPr>
      <w:sz w:val="16"/>
      <w:szCs w:val="16"/>
    </w:rPr>
  </w:style>
  <w:style w:type="paragraph" w:styleId="Kommentartext">
    <w:name w:val="annotation text"/>
    <w:basedOn w:val="Standard"/>
    <w:link w:val="KommentartextZchn"/>
    <w:uiPriority w:val="99"/>
    <w:semiHidden/>
    <w:unhideWhenUsed/>
    <w:rsid w:val="0060264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02644"/>
    <w:rPr>
      <w:sz w:val="20"/>
      <w:szCs w:val="20"/>
    </w:rPr>
  </w:style>
  <w:style w:type="paragraph" w:styleId="Kommentarthema">
    <w:name w:val="annotation subject"/>
    <w:basedOn w:val="Kommentartext"/>
    <w:next w:val="Kommentartext"/>
    <w:link w:val="KommentarthemaZchn"/>
    <w:uiPriority w:val="99"/>
    <w:semiHidden/>
    <w:unhideWhenUsed/>
    <w:rsid w:val="00602644"/>
    <w:rPr>
      <w:b/>
      <w:bCs/>
    </w:rPr>
  </w:style>
  <w:style w:type="character" w:customStyle="1" w:styleId="KommentarthemaZchn">
    <w:name w:val="Kommentarthema Zchn"/>
    <w:basedOn w:val="KommentartextZchn"/>
    <w:link w:val="Kommentarthema"/>
    <w:uiPriority w:val="99"/>
    <w:semiHidden/>
    <w:rsid w:val="00602644"/>
    <w:rPr>
      <w:b/>
      <w:bCs/>
      <w:sz w:val="20"/>
      <w:szCs w:val="20"/>
    </w:rPr>
  </w:style>
  <w:style w:type="paragraph" w:styleId="StandardWeb">
    <w:name w:val="Normal (Web)"/>
    <w:basedOn w:val="Standard"/>
    <w:uiPriority w:val="99"/>
    <w:semiHidden/>
    <w:unhideWhenUsed/>
    <w:rsid w:val="00D07B44"/>
    <w:pPr>
      <w:spacing w:before="100" w:beforeAutospacing="1" w:after="100" w:afterAutospacing="1" w:line="240" w:lineRule="auto"/>
    </w:pPr>
    <w:rPr>
      <w:rFonts w:ascii="Times New Roman" w:eastAsia="Times New Roman" w:hAnsi="Times New Roman" w:cs="Times New Roman"/>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549528">
      <w:bodyDiv w:val="1"/>
      <w:marLeft w:val="0"/>
      <w:marRight w:val="0"/>
      <w:marTop w:val="0"/>
      <w:marBottom w:val="0"/>
      <w:divBdr>
        <w:top w:val="none" w:sz="0" w:space="0" w:color="auto"/>
        <w:left w:val="none" w:sz="0" w:space="0" w:color="auto"/>
        <w:bottom w:val="none" w:sz="0" w:space="0" w:color="auto"/>
        <w:right w:val="none" w:sz="0" w:space="0" w:color="auto"/>
      </w:divBdr>
      <w:divsChild>
        <w:div w:id="980884927">
          <w:marLeft w:val="0"/>
          <w:marRight w:val="0"/>
          <w:marTop w:val="0"/>
          <w:marBottom w:val="0"/>
          <w:divBdr>
            <w:top w:val="none" w:sz="0" w:space="0" w:color="auto"/>
            <w:left w:val="none" w:sz="0" w:space="0" w:color="auto"/>
            <w:bottom w:val="none" w:sz="0" w:space="0" w:color="auto"/>
            <w:right w:val="none" w:sz="0" w:space="0" w:color="auto"/>
          </w:divBdr>
          <w:divsChild>
            <w:div w:id="814562556">
              <w:marLeft w:val="0"/>
              <w:marRight w:val="0"/>
              <w:marTop w:val="0"/>
              <w:marBottom w:val="0"/>
              <w:divBdr>
                <w:top w:val="none" w:sz="0" w:space="0" w:color="auto"/>
                <w:left w:val="none" w:sz="0" w:space="0" w:color="auto"/>
                <w:bottom w:val="none" w:sz="0" w:space="0" w:color="auto"/>
                <w:right w:val="none" w:sz="0" w:space="0" w:color="auto"/>
              </w:divBdr>
              <w:divsChild>
                <w:div w:id="2131780416">
                  <w:marLeft w:val="0"/>
                  <w:marRight w:val="0"/>
                  <w:marTop w:val="0"/>
                  <w:marBottom w:val="0"/>
                  <w:divBdr>
                    <w:top w:val="none" w:sz="0" w:space="0" w:color="auto"/>
                    <w:left w:val="none" w:sz="0" w:space="0" w:color="auto"/>
                    <w:bottom w:val="none" w:sz="0" w:space="0" w:color="auto"/>
                    <w:right w:val="none" w:sz="0" w:space="0" w:color="auto"/>
                  </w:divBdr>
                  <w:divsChild>
                    <w:div w:id="1060709622">
                      <w:marLeft w:val="0"/>
                      <w:marRight w:val="0"/>
                      <w:marTop w:val="0"/>
                      <w:marBottom w:val="0"/>
                      <w:divBdr>
                        <w:top w:val="none" w:sz="0" w:space="0" w:color="auto"/>
                        <w:left w:val="none" w:sz="0" w:space="0" w:color="auto"/>
                        <w:bottom w:val="none" w:sz="0" w:space="0" w:color="auto"/>
                        <w:right w:val="none" w:sz="0" w:space="0" w:color="auto"/>
                      </w:divBdr>
                      <w:divsChild>
                        <w:div w:id="2098013592">
                          <w:marLeft w:val="0"/>
                          <w:marRight w:val="0"/>
                          <w:marTop w:val="0"/>
                          <w:marBottom w:val="0"/>
                          <w:divBdr>
                            <w:top w:val="none" w:sz="0" w:space="0" w:color="auto"/>
                            <w:left w:val="none" w:sz="0" w:space="0" w:color="auto"/>
                            <w:bottom w:val="none" w:sz="0" w:space="0" w:color="auto"/>
                            <w:right w:val="none" w:sz="0" w:space="0" w:color="auto"/>
                          </w:divBdr>
                          <w:divsChild>
                            <w:div w:id="999164371">
                              <w:marLeft w:val="0"/>
                              <w:marRight w:val="0"/>
                              <w:marTop w:val="0"/>
                              <w:marBottom w:val="0"/>
                              <w:divBdr>
                                <w:top w:val="none" w:sz="0" w:space="0" w:color="auto"/>
                                <w:left w:val="none" w:sz="0" w:space="0" w:color="auto"/>
                                <w:bottom w:val="none" w:sz="0" w:space="0" w:color="auto"/>
                                <w:right w:val="none" w:sz="0" w:space="0" w:color="auto"/>
                              </w:divBdr>
                              <w:divsChild>
                                <w:div w:id="1513836664">
                                  <w:marLeft w:val="0"/>
                                  <w:marRight w:val="0"/>
                                  <w:marTop w:val="0"/>
                                  <w:marBottom w:val="0"/>
                                  <w:divBdr>
                                    <w:top w:val="none" w:sz="0" w:space="0" w:color="auto"/>
                                    <w:left w:val="none" w:sz="0" w:space="0" w:color="auto"/>
                                    <w:bottom w:val="none" w:sz="0" w:space="0" w:color="auto"/>
                                    <w:right w:val="none" w:sz="0" w:space="0" w:color="auto"/>
                                  </w:divBdr>
                                  <w:divsChild>
                                    <w:div w:id="1769622425">
                                      <w:marLeft w:val="0"/>
                                      <w:marRight w:val="0"/>
                                      <w:marTop w:val="0"/>
                                      <w:marBottom w:val="0"/>
                                      <w:divBdr>
                                        <w:top w:val="none" w:sz="0" w:space="0" w:color="auto"/>
                                        <w:left w:val="none" w:sz="0" w:space="0" w:color="auto"/>
                                        <w:bottom w:val="none" w:sz="0" w:space="0" w:color="auto"/>
                                        <w:right w:val="none" w:sz="0" w:space="0" w:color="auto"/>
                                      </w:divBdr>
                                      <w:divsChild>
                                        <w:div w:id="1447238090">
                                          <w:marLeft w:val="0"/>
                                          <w:marRight w:val="0"/>
                                          <w:marTop w:val="0"/>
                                          <w:marBottom w:val="0"/>
                                          <w:divBdr>
                                            <w:top w:val="none" w:sz="0" w:space="0" w:color="auto"/>
                                            <w:left w:val="none" w:sz="0" w:space="0" w:color="auto"/>
                                            <w:bottom w:val="none" w:sz="0" w:space="0" w:color="auto"/>
                                            <w:right w:val="none" w:sz="0" w:space="0" w:color="auto"/>
                                          </w:divBdr>
                                          <w:divsChild>
                                            <w:div w:id="16002427">
                                              <w:marLeft w:val="0"/>
                                              <w:marRight w:val="0"/>
                                              <w:marTop w:val="0"/>
                                              <w:marBottom w:val="0"/>
                                              <w:divBdr>
                                                <w:top w:val="none" w:sz="0" w:space="0" w:color="auto"/>
                                                <w:left w:val="none" w:sz="0" w:space="0" w:color="auto"/>
                                                <w:bottom w:val="none" w:sz="0" w:space="0" w:color="auto"/>
                                                <w:right w:val="none" w:sz="0" w:space="0" w:color="auto"/>
                                              </w:divBdr>
                                              <w:divsChild>
                                                <w:div w:id="107624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7715911">
          <w:marLeft w:val="0"/>
          <w:marRight w:val="0"/>
          <w:marTop w:val="0"/>
          <w:marBottom w:val="0"/>
          <w:divBdr>
            <w:top w:val="none" w:sz="0" w:space="0" w:color="auto"/>
            <w:left w:val="none" w:sz="0" w:space="0" w:color="auto"/>
            <w:bottom w:val="none" w:sz="0" w:space="0" w:color="auto"/>
            <w:right w:val="none" w:sz="0" w:space="0" w:color="auto"/>
          </w:divBdr>
          <w:divsChild>
            <w:div w:id="1337344123">
              <w:marLeft w:val="120"/>
              <w:marRight w:val="120"/>
              <w:marTop w:val="0"/>
              <w:marBottom w:val="0"/>
              <w:divBdr>
                <w:top w:val="none" w:sz="0" w:space="0" w:color="auto"/>
                <w:left w:val="none" w:sz="0" w:space="0" w:color="auto"/>
                <w:bottom w:val="none" w:sz="0" w:space="0" w:color="auto"/>
                <w:right w:val="none" w:sz="0" w:space="0" w:color="auto"/>
              </w:divBdr>
              <w:divsChild>
                <w:div w:id="1217742952">
                  <w:marLeft w:val="0"/>
                  <w:marRight w:val="0"/>
                  <w:marTop w:val="0"/>
                  <w:marBottom w:val="0"/>
                  <w:divBdr>
                    <w:top w:val="none" w:sz="0" w:space="0" w:color="auto"/>
                    <w:left w:val="none" w:sz="0" w:space="0" w:color="auto"/>
                    <w:bottom w:val="none" w:sz="0" w:space="0" w:color="auto"/>
                    <w:right w:val="none" w:sz="0" w:space="0" w:color="auto"/>
                  </w:divBdr>
                </w:div>
              </w:divsChild>
            </w:div>
            <w:div w:id="302661228">
              <w:marLeft w:val="0"/>
              <w:marRight w:val="0"/>
              <w:marTop w:val="0"/>
              <w:marBottom w:val="0"/>
              <w:divBdr>
                <w:top w:val="none" w:sz="0" w:space="0" w:color="auto"/>
                <w:left w:val="none" w:sz="0" w:space="0" w:color="auto"/>
                <w:bottom w:val="none" w:sz="0" w:space="0" w:color="auto"/>
                <w:right w:val="none" w:sz="0" w:space="0" w:color="auto"/>
              </w:divBdr>
              <w:divsChild>
                <w:div w:id="1471090402">
                  <w:marLeft w:val="0"/>
                  <w:marRight w:val="0"/>
                  <w:marTop w:val="0"/>
                  <w:marBottom w:val="0"/>
                  <w:divBdr>
                    <w:top w:val="none" w:sz="0" w:space="0" w:color="auto"/>
                    <w:left w:val="none" w:sz="0" w:space="0" w:color="auto"/>
                    <w:bottom w:val="none" w:sz="0" w:space="0" w:color="auto"/>
                    <w:right w:val="none" w:sz="0" w:space="0" w:color="auto"/>
                  </w:divBdr>
                  <w:divsChild>
                    <w:div w:id="1299141984">
                      <w:marLeft w:val="0"/>
                      <w:marRight w:val="0"/>
                      <w:marTop w:val="0"/>
                      <w:marBottom w:val="0"/>
                      <w:divBdr>
                        <w:top w:val="none" w:sz="0" w:space="0" w:color="auto"/>
                        <w:left w:val="none" w:sz="0" w:space="0" w:color="auto"/>
                        <w:bottom w:val="none" w:sz="0" w:space="0" w:color="auto"/>
                        <w:right w:val="none" w:sz="0" w:space="0" w:color="auto"/>
                      </w:divBdr>
                      <w:divsChild>
                        <w:div w:id="128098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815502">
                  <w:marLeft w:val="0"/>
                  <w:marRight w:val="0"/>
                  <w:marTop w:val="0"/>
                  <w:marBottom w:val="0"/>
                  <w:divBdr>
                    <w:top w:val="none" w:sz="0" w:space="0" w:color="auto"/>
                    <w:left w:val="none" w:sz="0" w:space="0" w:color="auto"/>
                    <w:bottom w:val="none" w:sz="0" w:space="0" w:color="auto"/>
                    <w:right w:val="none" w:sz="0" w:space="0" w:color="auto"/>
                  </w:divBdr>
                  <w:divsChild>
                    <w:div w:id="1122504179">
                      <w:marLeft w:val="0"/>
                      <w:marRight w:val="0"/>
                      <w:marTop w:val="0"/>
                      <w:marBottom w:val="0"/>
                      <w:divBdr>
                        <w:top w:val="none" w:sz="0" w:space="0" w:color="auto"/>
                        <w:left w:val="none" w:sz="0" w:space="0" w:color="auto"/>
                        <w:bottom w:val="none" w:sz="0" w:space="0" w:color="auto"/>
                        <w:right w:val="none" w:sz="0" w:space="0" w:color="auto"/>
                      </w:divBdr>
                      <w:divsChild>
                        <w:div w:id="4939577">
                          <w:marLeft w:val="0"/>
                          <w:marRight w:val="0"/>
                          <w:marTop w:val="0"/>
                          <w:marBottom w:val="0"/>
                          <w:divBdr>
                            <w:top w:val="none" w:sz="0" w:space="0" w:color="auto"/>
                            <w:left w:val="none" w:sz="0" w:space="0" w:color="auto"/>
                            <w:bottom w:val="none" w:sz="0" w:space="0" w:color="auto"/>
                            <w:right w:val="none" w:sz="0" w:space="0" w:color="auto"/>
                          </w:divBdr>
                          <w:divsChild>
                            <w:div w:id="1831363854">
                              <w:marLeft w:val="0"/>
                              <w:marRight w:val="0"/>
                              <w:marTop w:val="0"/>
                              <w:marBottom w:val="0"/>
                              <w:divBdr>
                                <w:top w:val="none" w:sz="0" w:space="0" w:color="auto"/>
                                <w:left w:val="none" w:sz="0" w:space="0" w:color="auto"/>
                                <w:bottom w:val="none" w:sz="0" w:space="0" w:color="auto"/>
                                <w:right w:val="none" w:sz="0" w:space="0" w:color="auto"/>
                              </w:divBdr>
                              <w:divsChild>
                                <w:div w:id="2024237340">
                                  <w:marLeft w:val="0"/>
                                  <w:marRight w:val="0"/>
                                  <w:marTop w:val="0"/>
                                  <w:marBottom w:val="0"/>
                                  <w:divBdr>
                                    <w:top w:val="none" w:sz="0" w:space="0" w:color="auto"/>
                                    <w:left w:val="none" w:sz="0" w:space="0" w:color="auto"/>
                                    <w:bottom w:val="none" w:sz="0" w:space="0" w:color="auto"/>
                                    <w:right w:val="none" w:sz="0" w:space="0" w:color="auto"/>
                                  </w:divBdr>
                                  <w:divsChild>
                                    <w:div w:id="862934629">
                                      <w:marLeft w:val="0"/>
                                      <w:marRight w:val="0"/>
                                      <w:marTop w:val="0"/>
                                      <w:marBottom w:val="0"/>
                                      <w:divBdr>
                                        <w:top w:val="none" w:sz="0" w:space="0" w:color="auto"/>
                                        <w:left w:val="none" w:sz="0" w:space="0" w:color="auto"/>
                                        <w:bottom w:val="none" w:sz="0" w:space="0" w:color="auto"/>
                                        <w:right w:val="none" w:sz="0" w:space="0" w:color="auto"/>
                                      </w:divBdr>
                                      <w:divsChild>
                                        <w:div w:id="62340780">
                                          <w:marLeft w:val="0"/>
                                          <w:marRight w:val="0"/>
                                          <w:marTop w:val="0"/>
                                          <w:marBottom w:val="0"/>
                                          <w:divBdr>
                                            <w:top w:val="none" w:sz="0" w:space="0" w:color="auto"/>
                                            <w:left w:val="none" w:sz="0" w:space="0" w:color="auto"/>
                                            <w:bottom w:val="none" w:sz="0" w:space="0" w:color="auto"/>
                                            <w:right w:val="none" w:sz="0" w:space="0" w:color="auto"/>
                                          </w:divBdr>
                                        </w:div>
                                        <w:div w:id="557666918">
                                          <w:marLeft w:val="0"/>
                                          <w:marRight w:val="0"/>
                                          <w:marTop w:val="0"/>
                                          <w:marBottom w:val="0"/>
                                          <w:divBdr>
                                            <w:top w:val="none" w:sz="0" w:space="0" w:color="auto"/>
                                            <w:left w:val="none" w:sz="0" w:space="0" w:color="auto"/>
                                            <w:bottom w:val="none" w:sz="0" w:space="0" w:color="auto"/>
                                            <w:right w:val="none" w:sz="0" w:space="0" w:color="auto"/>
                                          </w:divBdr>
                                          <w:divsChild>
                                            <w:div w:id="1135640059">
                                              <w:marLeft w:val="0"/>
                                              <w:marRight w:val="0"/>
                                              <w:marTop w:val="0"/>
                                              <w:marBottom w:val="0"/>
                                              <w:divBdr>
                                                <w:top w:val="none" w:sz="0" w:space="0" w:color="auto"/>
                                                <w:left w:val="none" w:sz="0" w:space="0" w:color="auto"/>
                                                <w:bottom w:val="none" w:sz="0" w:space="0" w:color="auto"/>
                                                <w:right w:val="none" w:sz="0" w:space="0" w:color="auto"/>
                                              </w:divBdr>
                                              <w:divsChild>
                                                <w:div w:id="182131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3552037">
          <w:marLeft w:val="0"/>
          <w:marRight w:val="0"/>
          <w:marTop w:val="0"/>
          <w:marBottom w:val="0"/>
          <w:divBdr>
            <w:top w:val="none" w:sz="0" w:space="0" w:color="auto"/>
            <w:left w:val="none" w:sz="0" w:space="0" w:color="auto"/>
            <w:bottom w:val="none" w:sz="0" w:space="0" w:color="auto"/>
            <w:right w:val="none" w:sz="0" w:space="0" w:color="auto"/>
          </w:divBdr>
          <w:divsChild>
            <w:div w:id="26954416">
              <w:marLeft w:val="120"/>
              <w:marRight w:val="120"/>
              <w:marTop w:val="0"/>
              <w:marBottom w:val="0"/>
              <w:divBdr>
                <w:top w:val="none" w:sz="0" w:space="0" w:color="auto"/>
                <w:left w:val="none" w:sz="0" w:space="0" w:color="auto"/>
                <w:bottom w:val="none" w:sz="0" w:space="0" w:color="auto"/>
                <w:right w:val="none" w:sz="0" w:space="0" w:color="auto"/>
              </w:divBdr>
              <w:divsChild>
                <w:div w:id="1044326706">
                  <w:marLeft w:val="0"/>
                  <w:marRight w:val="0"/>
                  <w:marTop w:val="0"/>
                  <w:marBottom w:val="0"/>
                  <w:divBdr>
                    <w:top w:val="none" w:sz="0" w:space="0" w:color="auto"/>
                    <w:left w:val="none" w:sz="0" w:space="0" w:color="auto"/>
                    <w:bottom w:val="none" w:sz="0" w:space="0" w:color="auto"/>
                    <w:right w:val="none" w:sz="0" w:space="0" w:color="auto"/>
                  </w:divBdr>
                </w:div>
              </w:divsChild>
            </w:div>
            <w:div w:id="640890662">
              <w:marLeft w:val="0"/>
              <w:marRight w:val="0"/>
              <w:marTop w:val="0"/>
              <w:marBottom w:val="0"/>
              <w:divBdr>
                <w:top w:val="none" w:sz="0" w:space="0" w:color="auto"/>
                <w:left w:val="none" w:sz="0" w:space="0" w:color="auto"/>
                <w:bottom w:val="none" w:sz="0" w:space="0" w:color="auto"/>
                <w:right w:val="none" w:sz="0" w:space="0" w:color="auto"/>
              </w:divBdr>
              <w:divsChild>
                <w:div w:id="283389017">
                  <w:marLeft w:val="0"/>
                  <w:marRight w:val="0"/>
                  <w:marTop w:val="0"/>
                  <w:marBottom w:val="0"/>
                  <w:divBdr>
                    <w:top w:val="none" w:sz="0" w:space="0" w:color="auto"/>
                    <w:left w:val="none" w:sz="0" w:space="0" w:color="auto"/>
                    <w:bottom w:val="none" w:sz="0" w:space="0" w:color="auto"/>
                    <w:right w:val="none" w:sz="0" w:space="0" w:color="auto"/>
                  </w:divBdr>
                  <w:divsChild>
                    <w:div w:id="529489854">
                      <w:marLeft w:val="0"/>
                      <w:marRight w:val="0"/>
                      <w:marTop w:val="0"/>
                      <w:marBottom w:val="0"/>
                      <w:divBdr>
                        <w:top w:val="none" w:sz="0" w:space="0" w:color="auto"/>
                        <w:left w:val="none" w:sz="0" w:space="0" w:color="auto"/>
                        <w:bottom w:val="none" w:sz="0" w:space="0" w:color="auto"/>
                        <w:right w:val="none" w:sz="0" w:space="0" w:color="auto"/>
                      </w:divBdr>
                      <w:divsChild>
                        <w:div w:id="138590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988109">
                  <w:marLeft w:val="0"/>
                  <w:marRight w:val="0"/>
                  <w:marTop w:val="0"/>
                  <w:marBottom w:val="0"/>
                  <w:divBdr>
                    <w:top w:val="none" w:sz="0" w:space="0" w:color="auto"/>
                    <w:left w:val="none" w:sz="0" w:space="0" w:color="auto"/>
                    <w:bottom w:val="none" w:sz="0" w:space="0" w:color="auto"/>
                    <w:right w:val="none" w:sz="0" w:space="0" w:color="auto"/>
                  </w:divBdr>
                  <w:divsChild>
                    <w:div w:id="238488830">
                      <w:marLeft w:val="0"/>
                      <w:marRight w:val="0"/>
                      <w:marTop w:val="0"/>
                      <w:marBottom w:val="0"/>
                      <w:divBdr>
                        <w:top w:val="none" w:sz="0" w:space="0" w:color="auto"/>
                        <w:left w:val="none" w:sz="0" w:space="0" w:color="auto"/>
                        <w:bottom w:val="none" w:sz="0" w:space="0" w:color="auto"/>
                        <w:right w:val="none" w:sz="0" w:space="0" w:color="auto"/>
                      </w:divBdr>
                      <w:divsChild>
                        <w:div w:id="867522066">
                          <w:marLeft w:val="0"/>
                          <w:marRight w:val="0"/>
                          <w:marTop w:val="0"/>
                          <w:marBottom w:val="0"/>
                          <w:divBdr>
                            <w:top w:val="none" w:sz="0" w:space="0" w:color="auto"/>
                            <w:left w:val="none" w:sz="0" w:space="0" w:color="auto"/>
                            <w:bottom w:val="none" w:sz="0" w:space="0" w:color="auto"/>
                            <w:right w:val="none" w:sz="0" w:space="0" w:color="auto"/>
                          </w:divBdr>
                          <w:divsChild>
                            <w:div w:id="523325774">
                              <w:marLeft w:val="0"/>
                              <w:marRight w:val="0"/>
                              <w:marTop w:val="0"/>
                              <w:marBottom w:val="0"/>
                              <w:divBdr>
                                <w:top w:val="none" w:sz="0" w:space="0" w:color="auto"/>
                                <w:left w:val="none" w:sz="0" w:space="0" w:color="auto"/>
                                <w:bottom w:val="none" w:sz="0" w:space="0" w:color="auto"/>
                                <w:right w:val="none" w:sz="0" w:space="0" w:color="auto"/>
                              </w:divBdr>
                              <w:divsChild>
                                <w:div w:id="1305506865">
                                  <w:marLeft w:val="0"/>
                                  <w:marRight w:val="0"/>
                                  <w:marTop w:val="0"/>
                                  <w:marBottom w:val="0"/>
                                  <w:divBdr>
                                    <w:top w:val="none" w:sz="0" w:space="0" w:color="auto"/>
                                    <w:left w:val="none" w:sz="0" w:space="0" w:color="auto"/>
                                    <w:bottom w:val="none" w:sz="0" w:space="0" w:color="auto"/>
                                    <w:right w:val="none" w:sz="0" w:space="0" w:color="auto"/>
                                  </w:divBdr>
                                  <w:divsChild>
                                    <w:div w:id="128477417">
                                      <w:marLeft w:val="0"/>
                                      <w:marRight w:val="0"/>
                                      <w:marTop w:val="0"/>
                                      <w:marBottom w:val="0"/>
                                      <w:divBdr>
                                        <w:top w:val="none" w:sz="0" w:space="0" w:color="auto"/>
                                        <w:left w:val="none" w:sz="0" w:space="0" w:color="auto"/>
                                        <w:bottom w:val="none" w:sz="0" w:space="0" w:color="auto"/>
                                        <w:right w:val="none" w:sz="0" w:space="0" w:color="auto"/>
                                      </w:divBdr>
                                      <w:divsChild>
                                        <w:div w:id="1740208993">
                                          <w:marLeft w:val="0"/>
                                          <w:marRight w:val="0"/>
                                          <w:marTop w:val="0"/>
                                          <w:marBottom w:val="0"/>
                                          <w:divBdr>
                                            <w:top w:val="none" w:sz="0" w:space="0" w:color="auto"/>
                                            <w:left w:val="none" w:sz="0" w:space="0" w:color="auto"/>
                                            <w:bottom w:val="none" w:sz="0" w:space="0" w:color="auto"/>
                                            <w:right w:val="none" w:sz="0" w:space="0" w:color="auto"/>
                                          </w:divBdr>
                                        </w:div>
                                        <w:div w:id="294992517">
                                          <w:marLeft w:val="0"/>
                                          <w:marRight w:val="0"/>
                                          <w:marTop w:val="0"/>
                                          <w:marBottom w:val="0"/>
                                          <w:divBdr>
                                            <w:top w:val="none" w:sz="0" w:space="0" w:color="auto"/>
                                            <w:left w:val="none" w:sz="0" w:space="0" w:color="auto"/>
                                            <w:bottom w:val="none" w:sz="0" w:space="0" w:color="auto"/>
                                            <w:right w:val="none" w:sz="0" w:space="0" w:color="auto"/>
                                          </w:divBdr>
                                          <w:divsChild>
                                            <w:div w:id="1586764899">
                                              <w:marLeft w:val="0"/>
                                              <w:marRight w:val="0"/>
                                              <w:marTop w:val="0"/>
                                              <w:marBottom w:val="0"/>
                                              <w:divBdr>
                                                <w:top w:val="none" w:sz="0" w:space="0" w:color="auto"/>
                                                <w:left w:val="none" w:sz="0" w:space="0" w:color="auto"/>
                                                <w:bottom w:val="none" w:sz="0" w:space="0" w:color="auto"/>
                                                <w:right w:val="none" w:sz="0" w:space="0" w:color="auto"/>
                                              </w:divBdr>
                                              <w:divsChild>
                                                <w:div w:id="1799640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79288475">
      <w:bodyDiv w:val="1"/>
      <w:marLeft w:val="0"/>
      <w:marRight w:val="0"/>
      <w:marTop w:val="0"/>
      <w:marBottom w:val="0"/>
      <w:divBdr>
        <w:top w:val="none" w:sz="0" w:space="0" w:color="auto"/>
        <w:left w:val="none" w:sz="0" w:space="0" w:color="auto"/>
        <w:bottom w:val="none" w:sz="0" w:space="0" w:color="auto"/>
        <w:right w:val="none" w:sz="0" w:space="0" w:color="auto"/>
      </w:divBdr>
    </w:div>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095400274">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 w:id="1397586533">
      <w:bodyDiv w:val="1"/>
      <w:marLeft w:val="0"/>
      <w:marRight w:val="0"/>
      <w:marTop w:val="0"/>
      <w:marBottom w:val="0"/>
      <w:divBdr>
        <w:top w:val="none" w:sz="0" w:space="0" w:color="auto"/>
        <w:left w:val="none" w:sz="0" w:space="0" w:color="auto"/>
        <w:bottom w:val="none" w:sz="0" w:space="0" w:color="auto"/>
        <w:right w:val="none" w:sz="0" w:space="0" w:color="auto"/>
      </w:divBdr>
    </w:div>
    <w:div w:id="1550069096">
      <w:bodyDiv w:val="1"/>
      <w:marLeft w:val="0"/>
      <w:marRight w:val="0"/>
      <w:marTop w:val="0"/>
      <w:marBottom w:val="0"/>
      <w:divBdr>
        <w:top w:val="none" w:sz="0" w:space="0" w:color="auto"/>
        <w:left w:val="none" w:sz="0" w:space="0" w:color="auto"/>
        <w:bottom w:val="none" w:sz="0" w:space="0" w:color="auto"/>
        <w:right w:val="none" w:sz="0" w:space="0" w:color="auto"/>
      </w:divBdr>
      <w:divsChild>
        <w:div w:id="442529849">
          <w:marLeft w:val="0"/>
          <w:marRight w:val="0"/>
          <w:marTop w:val="0"/>
          <w:marBottom w:val="0"/>
          <w:divBdr>
            <w:top w:val="none" w:sz="0" w:space="0" w:color="auto"/>
            <w:left w:val="none" w:sz="0" w:space="0" w:color="auto"/>
            <w:bottom w:val="none" w:sz="0" w:space="0" w:color="auto"/>
            <w:right w:val="none" w:sz="0" w:space="0" w:color="auto"/>
          </w:divBdr>
          <w:divsChild>
            <w:div w:id="1482888194">
              <w:marLeft w:val="0"/>
              <w:marRight w:val="0"/>
              <w:marTop w:val="0"/>
              <w:marBottom w:val="0"/>
              <w:divBdr>
                <w:top w:val="none" w:sz="0" w:space="0" w:color="auto"/>
                <w:left w:val="none" w:sz="0" w:space="0" w:color="auto"/>
                <w:bottom w:val="none" w:sz="0" w:space="0" w:color="auto"/>
                <w:right w:val="none" w:sz="0" w:space="0" w:color="auto"/>
              </w:divBdr>
              <w:divsChild>
                <w:div w:id="1094134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hyperlink" Target="https://doi"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yperlink" Target="https://doi.org/"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microsoft.com/office/2011/relationships/people" Target="people.xml"/></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5A7B6C7E115A646BBD5CF7015CAB9C5" ma:contentTypeVersion="12" ma:contentTypeDescription="Create a new document." ma:contentTypeScope="" ma:versionID="351c0953b0f5076697b81197d331d919">
  <xsd:schema xmlns:xsd="http://www.w3.org/2001/XMLSchema" xmlns:xs="http://www.w3.org/2001/XMLSchema" xmlns:p="http://schemas.microsoft.com/office/2006/metadata/properties" xmlns:ns3="3144d8d8-8331-43ae-916a-ec51a1914db8" xmlns:ns4="ba978fe2-3812-43e3-a42a-0dbd48cbeabf" targetNamespace="http://schemas.microsoft.com/office/2006/metadata/properties" ma:root="true" ma:fieldsID="9fd3f0a26933977ad535e6ec6c8357c1" ns3:_="" ns4:_="">
    <xsd:import namespace="3144d8d8-8331-43ae-916a-ec51a1914db8"/>
    <xsd:import namespace="ba978fe2-3812-43e3-a42a-0dbd48cbeab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44d8d8-8331-43ae-916a-ec51a1914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978fe2-3812-43e3-a42a-0dbd48cbea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DF7BC7-D5AB-43D2-B115-1385AA5147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311DA55-F90C-4894-B30A-18EFC6F3B65D}">
  <ds:schemaRefs>
    <ds:schemaRef ds:uri="http://schemas.microsoft.com/sharepoint/v3/contenttype/forms"/>
  </ds:schemaRefs>
</ds:datastoreItem>
</file>

<file path=customXml/itemProps3.xml><?xml version="1.0" encoding="utf-8"?>
<ds:datastoreItem xmlns:ds="http://schemas.openxmlformats.org/officeDocument/2006/customXml" ds:itemID="{47E06BC0-EDCA-4F16-958A-F60FA66F4EB5}">
  <ds:schemaRefs>
    <ds:schemaRef ds:uri="http://schemas.openxmlformats.org/officeDocument/2006/bibliography"/>
  </ds:schemaRefs>
</ds:datastoreItem>
</file>

<file path=customXml/itemProps4.xml><?xml version="1.0" encoding="utf-8"?>
<ds:datastoreItem xmlns:ds="http://schemas.openxmlformats.org/officeDocument/2006/customXml" ds:itemID="{BE74CDBB-5BB5-409C-AFF6-D7620BC027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44d8d8-8331-43ae-916a-ec51a1914db8"/>
    <ds:schemaRef ds:uri="ba978fe2-3812-43e3-a42a-0dbd48cbea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3335</Words>
  <Characters>20279</Characters>
  <Application>Microsoft Office Word</Application>
  <DocSecurity>0</DocSecurity>
  <Lines>431</Lines>
  <Paragraphs>180</Paragraphs>
  <ScaleCrop>false</ScaleCrop>
  <HeadingPairs>
    <vt:vector size="6" baseType="variant">
      <vt:variant>
        <vt:lpstr>Titel</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Ekonomicko-správní fakulta Masarykovy univerzity</Company>
  <LinksUpToDate>false</LinksUpToDate>
  <CharactersWithSpaces>23434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4</cp:revision>
  <dcterms:created xsi:type="dcterms:W3CDTF">2021-01-02T16:42:00Z</dcterms:created>
  <dcterms:modified xsi:type="dcterms:W3CDTF">2021-01-04T03:49:00Z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0x010100A5A7B6C7E115A646BBD5CF7015CAB9C5</vt:lpwstr>
  </property>
</Properties>
</file>