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90F9" w14:textId="77777777" w:rsidR="005D44DF" w:rsidRPr="001963EC" w:rsidRDefault="005D44DF" w:rsidP="005D44DF">
      <w:pPr>
        <w:rPr>
          <w:rFonts w:asciiTheme="minorHAnsi" w:hAnsiTheme="minorHAnsi"/>
          <w:noProof/>
        </w:rPr>
      </w:pPr>
    </w:p>
    <w:p w14:paraId="64866B3C" w14:textId="77777777" w:rsidR="005D44DF" w:rsidRPr="001963EC" w:rsidRDefault="005D44DF" w:rsidP="005D44DF">
      <w:pPr>
        <w:pStyle w:val="Nadpis3"/>
        <w:rPr>
          <w:rFonts w:asciiTheme="minorHAnsi" w:hAnsiTheme="minorHAnsi"/>
        </w:rPr>
      </w:pPr>
      <w:bookmarkStart w:id="0" w:name="_Toc14942897"/>
      <w:r w:rsidRPr="001963EC">
        <w:rPr>
          <w:rFonts w:asciiTheme="minorHAnsi" w:hAnsiTheme="minorHAnsi"/>
        </w:rPr>
        <w:t>Případová studie 4: Oživení sociálně vyloučené lokality podpořením kreativních průmyslů</w:t>
      </w:r>
      <w:bookmarkEnd w:id="0"/>
    </w:p>
    <w:p w14:paraId="13CCC147" w14:textId="77777777" w:rsidR="005D44DF" w:rsidRPr="001963EC" w:rsidRDefault="005D44DF" w:rsidP="005D44DF">
      <w:pPr>
        <w:pStyle w:val="Nadpis4"/>
        <w:rPr>
          <w:rFonts w:asciiTheme="minorHAnsi" w:hAnsiTheme="minorHAnsi"/>
        </w:rPr>
      </w:pPr>
      <w:r w:rsidRPr="001963EC">
        <w:rPr>
          <w:rFonts w:asciiTheme="minorHAnsi" w:hAnsiTheme="minorHAnsi"/>
        </w:rPr>
        <w:t>A. Identifikační údaje</w:t>
      </w:r>
    </w:p>
    <w:p w14:paraId="311F8A86" w14:textId="77777777" w:rsidR="005D44DF" w:rsidRPr="001963EC" w:rsidRDefault="005D44DF" w:rsidP="005D44DF">
      <w:pPr>
        <w:rPr>
          <w:rFonts w:asciiTheme="minorHAnsi" w:hAnsiTheme="minorHAnsi"/>
          <w:b/>
        </w:rPr>
      </w:pPr>
      <w:r w:rsidRPr="001963EC">
        <w:rPr>
          <w:rFonts w:asciiTheme="minorHAnsi" w:hAnsiTheme="minorHAnsi"/>
          <w:b/>
        </w:rPr>
        <w:t>Integrované řešení: Oživení sociálně vyloučené lokality (Bronx) podpořením kreativních průmyslů</w:t>
      </w:r>
    </w:p>
    <w:p w14:paraId="22120655" w14:textId="77777777" w:rsidR="005D44DF" w:rsidRPr="001963EC" w:rsidRDefault="005D44DF" w:rsidP="005D44DF">
      <w:pPr>
        <w:rPr>
          <w:rFonts w:asciiTheme="minorHAnsi" w:hAnsiTheme="minorHAnsi"/>
        </w:rPr>
      </w:pPr>
      <w:r w:rsidRPr="001963EC">
        <w:rPr>
          <w:rFonts w:asciiTheme="minorHAnsi" w:hAnsiTheme="minorHAnsi"/>
        </w:rPr>
        <w:t>Integrovaná strategie rozvoje Brněnské metropolitní oblasti pro nástroj ITI</w:t>
      </w:r>
    </w:p>
    <w:p w14:paraId="2889A194" w14:textId="77777777" w:rsidR="005D44DF" w:rsidRPr="001963EC" w:rsidRDefault="005D44DF" w:rsidP="005D44DF">
      <w:pPr>
        <w:rPr>
          <w:rFonts w:asciiTheme="minorHAnsi" w:hAnsiTheme="minorHAnsi"/>
          <w:i/>
        </w:rPr>
      </w:pPr>
      <w:r w:rsidRPr="001963EC">
        <w:rPr>
          <w:rFonts w:asciiTheme="minorHAnsi" w:hAnsiTheme="minorHAnsi"/>
          <w:b/>
          <w:i/>
        </w:rPr>
        <w:t>Oblast</w:t>
      </w:r>
      <w:r w:rsidRPr="001963EC">
        <w:rPr>
          <w:rFonts w:asciiTheme="minorHAnsi" w:hAnsiTheme="minorHAnsi"/>
          <w:i/>
        </w:rPr>
        <w:t>: 5. Podpora podnikání</w:t>
      </w:r>
    </w:p>
    <w:p w14:paraId="4308752B" w14:textId="77777777" w:rsidR="005D44DF" w:rsidRPr="001963EC" w:rsidRDefault="005D44DF" w:rsidP="005D44DF">
      <w:pPr>
        <w:rPr>
          <w:rFonts w:asciiTheme="minorHAnsi" w:hAnsiTheme="minorHAnsi"/>
          <w:i/>
        </w:rPr>
      </w:pPr>
      <w:r w:rsidRPr="001963EC">
        <w:rPr>
          <w:rFonts w:asciiTheme="minorHAnsi" w:hAnsiTheme="minorHAnsi"/>
          <w:b/>
          <w:i/>
        </w:rPr>
        <w:t>Důvod výběru integrovaného řešení</w:t>
      </w:r>
      <w:r w:rsidRPr="001963EC">
        <w:rPr>
          <w:rFonts w:asciiTheme="minorHAnsi" w:hAnsiTheme="minorHAnsi"/>
          <w:i/>
        </w:rPr>
        <w:t xml:space="preserve">: Projekt řeší oživení budovy v nepříliš atraktivní části </w:t>
      </w:r>
      <w:proofErr w:type="gramStart"/>
      <w:r w:rsidRPr="001963EC">
        <w:rPr>
          <w:rFonts w:asciiTheme="minorHAnsi" w:hAnsiTheme="minorHAnsi"/>
          <w:i/>
        </w:rPr>
        <w:t>města</w:t>
      </w:r>
      <w:proofErr w:type="gramEnd"/>
      <w:r w:rsidRPr="001963EC">
        <w:rPr>
          <w:rFonts w:asciiTheme="minorHAnsi" w:hAnsiTheme="minorHAnsi"/>
          <w:i/>
        </w:rPr>
        <w:t xml:space="preserve"> a to formou rozvoje inovativních a kreativních podnikatelských aktivit. </w:t>
      </w:r>
    </w:p>
    <w:p w14:paraId="3683DA9F" w14:textId="77777777" w:rsidR="005D44DF" w:rsidRPr="001963EC" w:rsidRDefault="005D44DF" w:rsidP="005D44DF">
      <w:pPr>
        <w:rPr>
          <w:rFonts w:asciiTheme="minorHAnsi" w:hAnsiTheme="minorHAnsi"/>
        </w:rPr>
      </w:pPr>
    </w:p>
    <w:p w14:paraId="7B66E418" w14:textId="77777777" w:rsidR="005D44DF" w:rsidRPr="001963EC" w:rsidRDefault="005D44DF" w:rsidP="005D44DF">
      <w:pPr>
        <w:rPr>
          <w:rFonts w:asciiTheme="minorHAnsi" w:hAnsiTheme="minorHAnsi"/>
          <w:b/>
        </w:rPr>
      </w:pPr>
      <w:r w:rsidRPr="001963EC">
        <w:rPr>
          <w:rFonts w:asciiTheme="minorHAnsi" w:hAnsiTheme="minorHAnsi"/>
          <w:b/>
        </w:rPr>
        <w:t>Projekty tvořící integrované řešení: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D44DF" w:rsidRPr="001963EC" w14:paraId="67B67583" w14:textId="77777777" w:rsidTr="009840FB">
        <w:tc>
          <w:tcPr>
            <w:tcW w:w="3114" w:type="dxa"/>
          </w:tcPr>
          <w:p w14:paraId="354960DC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  <w:b/>
              </w:rPr>
            </w:pPr>
            <w:r w:rsidRPr="001963EC">
              <w:rPr>
                <w:rFonts w:asciiTheme="minorHAnsi" w:hAnsiTheme="minorHAnsi"/>
                <w:b/>
              </w:rPr>
              <w:t xml:space="preserve">Název a číslo projektu </w:t>
            </w:r>
          </w:p>
        </w:tc>
        <w:tc>
          <w:tcPr>
            <w:tcW w:w="5948" w:type="dxa"/>
          </w:tcPr>
          <w:p w14:paraId="5B15A060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  <w:b/>
              </w:rPr>
            </w:pPr>
            <w:r w:rsidRPr="001963EC">
              <w:rPr>
                <w:rFonts w:asciiTheme="minorHAnsi" w:hAnsiTheme="minorHAnsi"/>
                <w:b/>
              </w:rPr>
              <w:t>Kreativní centrum</w:t>
            </w:r>
          </w:p>
        </w:tc>
      </w:tr>
      <w:tr w:rsidR="005D44DF" w:rsidRPr="001963EC" w14:paraId="17ACB64B" w14:textId="77777777" w:rsidTr="009840FB">
        <w:tc>
          <w:tcPr>
            <w:tcW w:w="3114" w:type="dxa"/>
          </w:tcPr>
          <w:p w14:paraId="5DC71F58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</w:rPr>
            </w:pPr>
            <w:r w:rsidRPr="001963EC">
              <w:rPr>
                <w:rFonts w:asciiTheme="minorHAnsi" w:hAnsiTheme="minorHAnsi"/>
              </w:rPr>
              <w:t>Žadatel</w:t>
            </w:r>
          </w:p>
        </w:tc>
        <w:tc>
          <w:tcPr>
            <w:tcW w:w="5948" w:type="dxa"/>
          </w:tcPr>
          <w:p w14:paraId="3B0A5D5E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</w:rPr>
            </w:pPr>
            <w:r w:rsidRPr="001963EC">
              <w:rPr>
                <w:rFonts w:asciiTheme="minorHAnsi" w:hAnsiTheme="minorHAnsi"/>
              </w:rPr>
              <w:t>Statutární město Brno</w:t>
            </w:r>
          </w:p>
        </w:tc>
      </w:tr>
      <w:tr w:rsidR="005D44DF" w:rsidRPr="001963EC" w14:paraId="1ADE393F" w14:textId="77777777" w:rsidTr="009840FB">
        <w:tc>
          <w:tcPr>
            <w:tcW w:w="3114" w:type="dxa"/>
          </w:tcPr>
          <w:p w14:paraId="57DA183D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</w:rPr>
            </w:pPr>
            <w:r w:rsidRPr="001963EC">
              <w:rPr>
                <w:rFonts w:asciiTheme="minorHAnsi" w:hAnsiTheme="minorHAnsi"/>
              </w:rPr>
              <w:t>Opatření integrované strategie</w:t>
            </w:r>
          </w:p>
        </w:tc>
        <w:tc>
          <w:tcPr>
            <w:tcW w:w="5948" w:type="dxa"/>
          </w:tcPr>
          <w:p w14:paraId="64E0B074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</w:rPr>
            </w:pPr>
            <w:r w:rsidRPr="001963EC">
              <w:rPr>
                <w:rFonts w:asciiTheme="minorHAnsi" w:hAnsiTheme="minorHAnsi"/>
              </w:rPr>
              <w:t xml:space="preserve">C.1: Infrastruktura a služby pro inovace a nová odvětví v BMO </w:t>
            </w:r>
          </w:p>
        </w:tc>
      </w:tr>
      <w:tr w:rsidR="005D44DF" w:rsidRPr="001963EC" w14:paraId="3A84A365" w14:textId="77777777" w:rsidTr="009840FB">
        <w:tc>
          <w:tcPr>
            <w:tcW w:w="3114" w:type="dxa"/>
          </w:tcPr>
          <w:p w14:paraId="5A46D6F7" w14:textId="77777777" w:rsidR="005D44DF" w:rsidRPr="001963EC" w:rsidRDefault="005D44DF" w:rsidP="009840FB">
            <w:pPr>
              <w:spacing w:after="0"/>
              <w:ind w:right="-57"/>
              <w:rPr>
                <w:rFonts w:asciiTheme="minorHAnsi" w:hAnsiTheme="minorHAnsi"/>
                <w:spacing w:val="-4"/>
              </w:rPr>
            </w:pPr>
            <w:r w:rsidRPr="001963EC">
              <w:rPr>
                <w:rFonts w:asciiTheme="minorHAnsi" w:hAnsiTheme="minorHAnsi"/>
                <w:spacing w:val="-4"/>
              </w:rPr>
              <w:t>Operační program – specifický cíl</w:t>
            </w:r>
          </w:p>
        </w:tc>
        <w:tc>
          <w:tcPr>
            <w:tcW w:w="5948" w:type="dxa"/>
          </w:tcPr>
          <w:p w14:paraId="6AB19A98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</w:rPr>
            </w:pPr>
            <w:r w:rsidRPr="001963EC">
              <w:rPr>
                <w:rFonts w:asciiTheme="minorHAnsi" w:hAnsiTheme="minorHAnsi"/>
              </w:rPr>
              <w:t>IROP</w:t>
            </w:r>
          </w:p>
        </w:tc>
      </w:tr>
      <w:tr w:rsidR="005D44DF" w:rsidRPr="001963EC" w14:paraId="46011F19" w14:textId="77777777" w:rsidTr="009840FB">
        <w:tc>
          <w:tcPr>
            <w:tcW w:w="3114" w:type="dxa"/>
          </w:tcPr>
          <w:p w14:paraId="0D7D1BEE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</w:rPr>
            </w:pPr>
            <w:r w:rsidRPr="001963EC">
              <w:rPr>
                <w:rFonts w:asciiTheme="minorHAnsi" w:hAnsiTheme="minorHAnsi"/>
              </w:rPr>
              <w:t>Termín realizace</w:t>
            </w:r>
          </w:p>
        </w:tc>
        <w:tc>
          <w:tcPr>
            <w:tcW w:w="5948" w:type="dxa"/>
          </w:tcPr>
          <w:p w14:paraId="13A542D2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</w:rPr>
            </w:pPr>
            <w:r w:rsidRPr="001963EC">
              <w:rPr>
                <w:rFonts w:asciiTheme="minorHAnsi" w:hAnsiTheme="minorHAnsi"/>
              </w:rPr>
              <w:t>Dosud není stanoveno.</w:t>
            </w:r>
          </w:p>
        </w:tc>
      </w:tr>
      <w:tr w:rsidR="005D44DF" w:rsidRPr="001963EC" w14:paraId="44B83662" w14:textId="77777777" w:rsidTr="009840FB">
        <w:tc>
          <w:tcPr>
            <w:tcW w:w="3114" w:type="dxa"/>
          </w:tcPr>
          <w:p w14:paraId="3412CD63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</w:rPr>
            </w:pPr>
            <w:r w:rsidRPr="001963EC">
              <w:rPr>
                <w:rFonts w:asciiTheme="minorHAnsi" w:hAnsiTheme="minorHAnsi"/>
              </w:rPr>
              <w:t xml:space="preserve">Celkové výdaje </w:t>
            </w:r>
          </w:p>
        </w:tc>
        <w:tc>
          <w:tcPr>
            <w:tcW w:w="5948" w:type="dxa"/>
          </w:tcPr>
          <w:p w14:paraId="505E177F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</w:rPr>
            </w:pPr>
            <w:r w:rsidRPr="001963EC">
              <w:rPr>
                <w:rFonts w:asciiTheme="minorHAnsi" w:hAnsiTheme="minorHAnsi"/>
              </w:rPr>
              <w:t>Předpoklad 400 mil. Kč</w:t>
            </w:r>
          </w:p>
        </w:tc>
      </w:tr>
      <w:tr w:rsidR="005D44DF" w:rsidRPr="001963EC" w14:paraId="753C2AA3" w14:textId="77777777" w:rsidTr="009840FB">
        <w:tc>
          <w:tcPr>
            <w:tcW w:w="3114" w:type="dxa"/>
          </w:tcPr>
          <w:p w14:paraId="6A0B1FDF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</w:rPr>
            </w:pPr>
            <w:r w:rsidRPr="001963EC">
              <w:rPr>
                <w:rFonts w:asciiTheme="minorHAnsi" w:hAnsiTheme="minorHAnsi"/>
              </w:rPr>
              <w:t>Celkové způsobilé výdaje</w:t>
            </w:r>
          </w:p>
        </w:tc>
        <w:tc>
          <w:tcPr>
            <w:tcW w:w="5948" w:type="dxa"/>
          </w:tcPr>
          <w:p w14:paraId="47D298C9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</w:rPr>
            </w:pPr>
            <w:r w:rsidRPr="001963EC">
              <w:rPr>
                <w:rFonts w:asciiTheme="minorHAnsi" w:hAnsiTheme="minorHAnsi"/>
              </w:rPr>
              <w:t>Dosud není stanoveno.</w:t>
            </w:r>
          </w:p>
        </w:tc>
      </w:tr>
      <w:tr w:rsidR="005D44DF" w:rsidRPr="001963EC" w14:paraId="2A1EEEF1" w14:textId="77777777" w:rsidTr="009840FB">
        <w:tc>
          <w:tcPr>
            <w:tcW w:w="3114" w:type="dxa"/>
          </w:tcPr>
          <w:p w14:paraId="203CA454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</w:rPr>
            </w:pPr>
            <w:r w:rsidRPr="001963EC">
              <w:rPr>
                <w:rFonts w:asciiTheme="minorHAnsi" w:hAnsiTheme="minorHAnsi"/>
              </w:rPr>
              <w:t>z toho dotace EU</w:t>
            </w:r>
          </w:p>
        </w:tc>
        <w:tc>
          <w:tcPr>
            <w:tcW w:w="5948" w:type="dxa"/>
          </w:tcPr>
          <w:p w14:paraId="517900C2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</w:rPr>
            </w:pPr>
            <w:r w:rsidRPr="001963EC">
              <w:rPr>
                <w:rFonts w:asciiTheme="minorHAnsi" w:hAnsiTheme="minorHAnsi"/>
              </w:rPr>
              <w:t>Dosud není stanoveno.</w:t>
            </w:r>
          </w:p>
        </w:tc>
      </w:tr>
    </w:tbl>
    <w:p w14:paraId="7FC14C91" w14:textId="77777777" w:rsidR="005D44DF" w:rsidRPr="001963EC" w:rsidRDefault="005D44DF" w:rsidP="005D44DF">
      <w:pPr>
        <w:rPr>
          <w:rFonts w:asciiTheme="minorHAnsi" w:hAnsiTheme="minorHAnsi"/>
        </w:rPr>
      </w:pPr>
    </w:p>
    <w:p w14:paraId="35A35FA5" w14:textId="77777777" w:rsidR="005D44DF" w:rsidRPr="001963EC" w:rsidRDefault="005D44DF" w:rsidP="005D44DF">
      <w:pPr>
        <w:pStyle w:val="Nadpis4"/>
        <w:rPr>
          <w:rFonts w:asciiTheme="minorHAnsi" w:hAnsiTheme="minorHAnsi"/>
        </w:rPr>
      </w:pPr>
      <w:r w:rsidRPr="001963EC">
        <w:rPr>
          <w:rFonts w:asciiTheme="minorHAnsi" w:hAnsiTheme="minorHAnsi"/>
        </w:rPr>
        <w:t>B. Výchozí situace – popis problému</w:t>
      </w:r>
    </w:p>
    <w:p w14:paraId="57991847" w14:textId="77777777" w:rsidR="005D44DF" w:rsidRPr="001963EC" w:rsidRDefault="005D44DF" w:rsidP="005D44DF">
      <w:pPr>
        <w:rPr>
          <w:rFonts w:asciiTheme="minorHAnsi" w:hAnsiTheme="minorHAnsi"/>
        </w:rPr>
      </w:pPr>
      <w:r w:rsidRPr="001963EC">
        <w:rPr>
          <w:rFonts w:asciiTheme="minorHAnsi" w:hAnsiTheme="minorHAnsi"/>
          <w:shd w:val="clear" w:color="auto" w:fill="FFFFFF"/>
        </w:rPr>
        <w:t>Areál bývalé káznice </w:t>
      </w:r>
      <w:r w:rsidRPr="001963EC">
        <w:rPr>
          <w:rFonts w:asciiTheme="minorHAnsi" w:hAnsiTheme="minorHAnsi"/>
          <w:bdr w:val="none" w:sz="0" w:space="0" w:color="auto" w:frame="1"/>
          <w:shd w:val="clear" w:color="auto" w:fill="FFFFFF"/>
        </w:rPr>
        <w:t xml:space="preserve">mezi ulicemi Cejl a Bratislavská je v současné době ve velmi špatné stavu, nicméně některé jeho části se již v současnosti využívají pro výstavy, koncerty apod. V roce 2016 byly v areálu dokončeny sanační práce, které měly zabránit dalšímu chátrání budov, a umožnily do nich bezpečný přístup. </w:t>
      </w:r>
      <w:r w:rsidRPr="001963EC">
        <w:rPr>
          <w:rFonts w:asciiTheme="minorHAnsi" w:hAnsiTheme="minorHAnsi"/>
          <w:shd w:val="clear" w:color="auto" w:fill="FFFFFF"/>
        </w:rPr>
        <w:t>Projekt Kreativní centrum Brno je projekt vytvoření budoucího centra pro podporu kreativních odvětví v městě Brně. V Kreativním centru Brno je naplánováno umístění inkubátoru pro začínající podnikatele v kreativních odvětvích, součástí vize jsou i nájemní ateliéry, zkušebny, dílny. </w:t>
      </w:r>
    </w:p>
    <w:p w14:paraId="274545BE" w14:textId="77777777" w:rsidR="005D44DF" w:rsidRPr="001963EC" w:rsidRDefault="005D44DF" w:rsidP="005D44DF">
      <w:pPr>
        <w:rPr>
          <w:rFonts w:asciiTheme="minorHAnsi" w:hAnsiTheme="minorHAnsi"/>
        </w:rPr>
      </w:pPr>
    </w:p>
    <w:p w14:paraId="27915DB8" w14:textId="77777777" w:rsidR="005D44DF" w:rsidRPr="001963EC" w:rsidRDefault="005D44DF" w:rsidP="005D44DF">
      <w:pPr>
        <w:pStyle w:val="Nadpis4"/>
        <w:rPr>
          <w:rFonts w:asciiTheme="minorHAnsi" w:hAnsiTheme="minorHAnsi"/>
        </w:rPr>
      </w:pPr>
      <w:r w:rsidRPr="001963EC">
        <w:rPr>
          <w:rFonts w:asciiTheme="minorHAnsi" w:hAnsiTheme="minorHAnsi"/>
        </w:rPr>
        <w:t>C. Popis integrovaného řešení</w:t>
      </w:r>
    </w:p>
    <w:p w14:paraId="0EC53191" w14:textId="77777777" w:rsidR="005D44DF" w:rsidRPr="001963EC" w:rsidRDefault="005D44DF" w:rsidP="005D44DF">
      <w:pPr>
        <w:pStyle w:val="Nadpis5"/>
        <w:keepNext/>
        <w:rPr>
          <w:rFonts w:asciiTheme="minorHAnsi" w:hAnsiTheme="minorHAnsi"/>
        </w:rPr>
      </w:pPr>
      <w:r w:rsidRPr="001963EC">
        <w:rPr>
          <w:rFonts w:asciiTheme="minorHAnsi" w:hAnsiTheme="minorHAnsi"/>
        </w:rPr>
        <w:t>1. Popis vazeb</w:t>
      </w:r>
    </w:p>
    <w:p w14:paraId="3E0B335C" w14:textId="77777777" w:rsidR="005D44DF" w:rsidRPr="001963EC" w:rsidRDefault="005D44DF" w:rsidP="005D44DF">
      <w:pPr>
        <w:rPr>
          <w:rFonts w:asciiTheme="minorHAnsi" w:hAnsiTheme="minorHAnsi"/>
          <w:lang w:bidi="en-US"/>
        </w:rPr>
      </w:pPr>
      <w:r w:rsidRPr="001963EC">
        <w:rPr>
          <w:rFonts w:asciiTheme="minorHAnsi" w:hAnsiTheme="minorHAnsi"/>
          <w:lang w:bidi="en-US"/>
        </w:rPr>
        <w:t>Projekt vybudování kreativního centra v sociálně vyloučené lokalitě (brněnský Bronx) napomůže k rozvoji a zatraktivnění této lokality. Bude vytvořeno originální zázemí pro subjekty působící v kreativních odvětvích, čímž dojde ke zvýšení posílení města Brna v moderních odvětvích průmyslu či služeb, což je nový trend. Pořádání různých kulturních či jiných akcí podpoří život v okolní komunitě, ale bude také lákat osoby ze vzdálenějších oblastí.</w:t>
      </w:r>
    </w:p>
    <w:p w14:paraId="4EBE264A" w14:textId="77777777" w:rsidR="005D44DF" w:rsidRPr="001963EC" w:rsidRDefault="005D44DF" w:rsidP="005D44DF">
      <w:pPr>
        <w:rPr>
          <w:rFonts w:asciiTheme="minorHAnsi" w:hAnsiTheme="minorHAnsi"/>
        </w:rPr>
      </w:pPr>
    </w:p>
    <w:p w14:paraId="6FCFC4DD" w14:textId="77777777" w:rsidR="005D44DF" w:rsidRPr="001963EC" w:rsidRDefault="005D44DF" w:rsidP="005D44DF">
      <w:pPr>
        <w:pStyle w:val="Nadpis5"/>
        <w:keepNext/>
        <w:rPr>
          <w:rFonts w:asciiTheme="minorHAnsi" w:hAnsiTheme="minorHAnsi"/>
        </w:rPr>
      </w:pPr>
      <w:r w:rsidRPr="001963EC">
        <w:rPr>
          <w:rFonts w:asciiTheme="minorHAnsi" w:hAnsiTheme="minorHAnsi"/>
        </w:rPr>
        <w:t>2. Význam projektu/projektů na naplnění specifického cíle strategie BMO</w:t>
      </w:r>
    </w:p>
    <w:p w14:paraId="10C04647" w14:textId="77777777" w:rsidR="005D44DF" w:rsidRPr="001963EC" w:rsidRDefault="005D44DF" w:rsidP="005D44DF">
      <w:pPr>
        <w:keepNext/>
        <w:rPr>
          <w:rFonts w:asciiTheme="minorHAnsi" w:hAnsiTheme="minorHAnsi"/>
        </w:rPr>
      </w:pPr>
      <w:r w:rsidRPr="001963EC">
        <w:rPr>
          <w:rFonts w:asciiTheme="minorHAnsi" w:hAnsiTheme="minorHAnsi"/>
        </w:rPr>
        <w:t>Realizace projektů je významná pro naplnění následujících specifických cílů strategie BMO:</w:t>
      </w:r>
    </w:p>
    <w:p w14:paraId="3B54CC2A" w14:textId="77777777" w:rsidR="005D44DF" w:rsidRPr="001963EC" w:rsidRDefault="005D44DF" w:rsidP="005D44DF">
      <w:pPr>
        <w:pStyle w:val="Odstavecseseznamem"/>
        <w:widowControl/>
        <w:numPr>
          <w:ilvl w:val="0"/>
          <w:numId w:val="1"/>
        </w:numPr>
        <w:autoSpaceDE/>
        <w:autoSpaceDN/>
        <w:adjustRightInd/>
        <w:ind w:left="714" w:hanging="357"/>
        <w:rPr>
          <w:rFonts w:asciiTheme="minorHAnsi" w:hAnsiTheme="minorHAnsi"/>
        </w:rPr>
      </w:pPr>
      <w:r w:rsidRPr="001963EC">
        <w:rPr>
          <w:rFonts w:asciiTheme="minorHAnsi" w:hAnsiTheme="minorHAnsi"/>
          <w:b/>
        </w:rPr>
        <w:t>Rozvinout inovační potenciál BMO</w:t>
      </w:r>
      <w:r w:rsidRPr="001963EC">
        <w:rPr>
          <w:rFonts w:asciiTheme="minorHAnsi" w:hAnsiTheme="minorHAnsi"/>
        </w:rPr>
        <w:t>: velmi – kreativní odvětví spadají do inovativních odvětví, jejichž rozvoj je aktuálním trendem ve vyspělých zemích. Vybudování kreativního centra v areálu bývalé káznice přispěje k posílení tohoto trendu i v Brně.</w:t>
      </w:r>
    </w:p>
    <w:p w14:paraId="3F292DD7" w14:textId="77777777" w:rsidR="005D44DF" w:rsidRPr="001963EC" w:rsidRDefault="005D44DF" w:rsidP="005D44DF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</w:p>
    <w:p w14:paraId="29D06EFE" w14:textId="77777777" w:rsidR="005D44DF" w:rsidRPr="001963EC" w:rsidRDefault="005D44DF" w:rsidP="005D44DF">
      <w:pPr>
        <w:pStyle w:val="Nadpis4"/>
        <w:rPr>
          <w:rFonts w:asciiTheme="minorHAnsi" w:hAnsiTheme="minorHAnsi"/>
        </w:rPr>
      </w:pPr>
      <w:r w:rsidRPr="001963EC">
        <w:rPr>
          <w:rFonts w:asciiTheme="minorHAnsi" w:hAnsiTheme="minorHAnsi"/>
        </w:rPr>
        <w:t>D. Cíl projektu/projektů (příp. očekávaný výsledek)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D44DF" w:rsidRPr="001963EC" w14:paraId="2A5B4D47" w14:textId="77777777" w:rsidTr="009840FB">
        <w:tc>
          <w:tcPr>
            <w:tcW w:w="3681" w:type="dxa"/>
          </w:tcPr>
          <w:p w14:paraId="3C3ED09A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  <w:b/>
                <w:i/>
              </w:rPr>
            </w:pPr>
            <w:r w:rsidRPr="001963EC">
              <w:rPr>
                <w:rFonts w:asciiTheme="minorHAnsi" w:hAnsiTheme="minorHAnsi"/>
                <w:b/>
                <w:i/>
              </w:rPr>
              <w:t>Projekt</w:t>
            </w:r>
          </w:p>
        </w:tc>
        <w:tc>
          <w:tcPr>
            <w:tcW w:w="5381" w:type="dxa"/>
          </w:tcPr>
          <w:p w14:paraId="50D584FA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  <w:b/>
                <w:i/>
              </w:rPr>
            </w:pPr>
            <w:r w:rsidRPr="001963EC">
              <w:rPr>
                <w:rFonts w:asciiTheme="minorHAnsi" w:hAnsiTheme="minorHAnsi"/>
                <w:b/>
                <w:i/>
              </w:rPr>
              <w:t>Cíle projektů</w:t>
            </w:r>
          </w:p>
        </w:tc>
      </w:tr>
      <w:tr w:rsidR="005D44DF" w:rsidRPr="001963EC" w14:paraId="762CA237" w14:textId="77777777" w:rsidTr="009840FB">
        <w:tc>
          <w:tcPr>
            <w:tcW w:w="3681" w:type="dxa"/>
          </w:tcPr>
          <w:p w14:paraId="0BB06A33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  <w:b/>
              </w:rPr>
            </w:pPr>
            <w:r w:rsidRPr="001963EC">
              <w:rPr>
                <w:rFonts w:asciiTheme="minorHAnsi" w:hAnsiTheme="minorHAnsi"/>
                <w:b/>
              </w:rPr>
              <w:t>Kreativní centrum</w:t>
            </w:r>
          </w:p>
        </w:tc>
        <w:tc>
          <w:tcPr>
            <w:tcW w:w="5381" w:type="dxa"/>
          </w:tcPr>
          <w:p w14:paraId="09E6CBFF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</w:rPr>
            </w:pPr>
            <w:r w:rsidRPr="001963EC">
              <w:rPr>
                <w:rFonts w:asciiTheme="minorHAnsi" w:hAnsiTheme="minorHAnsi"/>
                <w:shd w:val="clear" w:color="auto" w:fill="FFFFFF"/>
              </w:rPr>
              <w:t>Cílem projektu je pomoci rozvinout tvořivý potenciál talentovaných lidí a zamezit tak jejich odlivu mimo Brno. Centrum může přilákat do města nový druh investorů napojený na kreativní odvětví.</w:t>
            </w:r>
          </w:p>
        </w:tc>
      </w:tr>
    </w:tbl>
    <w:p w14:paraId="29581B1B" w14:textId="77777777" w:rsidR="005D44DF" w:rsidRPr="001963EC" w:rsidRDefault="005D44DF" w:rsidP="005D44DF">
      <w:pPr>
        <w:rPr>
          <w:rFonts w:asciiTheme="minorHAnsi" w:hAnsiTheme="minorHAnsi"/>
        </w:rPr>
      </w:pPr>
    </w:p>
    <w:p w14:paraId="3414AFDA" w14:textId="77777777" w:rsidR="005D44DF" w:rsidRPr="001963EC" w:rsidRDefault="005D44DF" w:rsidP="005D44DF">
      <w:pPr>
        <w:pStyle w:val="Nadpis4"/>
        <w:rPr>
          <w:rFonts w:asciiTheme="minorHAnsi" w:hAnsiTheme="minorHAnsi"/>
        </w:rPr>
      </w:pPr>
      <w:r w:rsidRPr="001963EC">
        <w:rPr>
          <w:rFonts w:asciiTheme="minorHAnsi" w:hAnsiTheme="minorHAnsi"/>
        </w:rPr>
        <w:t>E. Popis realizovaných aktivit, zapojení cílových skupin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D44DF" w:rsidRPr="001963EC" w14:paraId="617465DD" w14:textId="77777777" w:rsidTr="009840FB">
        <w:tc>
          <w:tcPr>
            <w:tcW w:w="3681" w:type="dxa"/>
          </w:tcPr>
          <w:p w14:paraId="18AB1E42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  <w:b/>
                <w:i/>
              </w:rPr>
            </w:pPr>
            <w:r w:rsidRPr="001963EC">
              <w:rPr>
                <w:rFonts w:asciiTheme="minorHAnsi" w:hAnsiTheme="minorHAnsi"/>
                <w:b/>
                <w:i/>
              </w:rPr>
              <w:t>Projekt</w:t>
            </w:r>
          </w:p>
        </w:tc>
        <w:tc>
          <w:tcPr>
            <w:tcW w:w="5381" w:type="dxa"/>
          </w:tcPr>
          <w:p w14:paraId="77B47834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  <w:b/>
                <w:i/>
              </w:rPr>
            </w:pPr>
            <w:r w:rsidRPr="001963EC">
              <w:rPr>
                <w:rFonts w:asciiTheme="minorHAnsi" w:hAnsiTheme="minorHAnsi"/>
                <w:b/>
                <w:i/>
              </w:rPr>
              <w:t>Cílové skupiny</w:t>
            </w:r>
          </w:p>
        </w:tc>
      </w:tr>
      <w:tr w:rsidR="005D44DF" w:rsidRPr="001963EC" w14:paraId="71AD8292" w14:textId="77777777" w:rsidTr="009840FB">
        <w:tc>
          <w:tcPr>
            <w:tcW w:w="3681" w:type="dxa"/>
          </w:tcPr>
          <w:p w14:paraId="4974BC9B" w14:textId="77777777" w:rsidR="005D44DF" w:rsidRPr="001963EC" w:rsidRDefault="005D44DF" w:rsidP="009840FB">
            <w:pPr>
              <w:spacing w:after="0"/>
              <w:rPr>
                <w:rFonts w:asciiTheme="minorHAnsi" w:hAnsiTheme="minorHAnsi"/>
                <w:b/>
              </w:rPr>
            </w:pPr>
            <w:r w:rsidRPr="001963EC">
              <w:rPr>
                <w:rFonts w:asciiTheme="minorHAnsi" w:hAnsiTheme="minorHAnsi"/>
                <w:b/>
              </w:rPr>
              <w:t>Kreativní centrum</w:t>
            </w:r>
          </w:p>
        </w:tc>
        <w:tc>
          <w:tcPr>
            <w:tcW w:w="5381" w:type="dxa"/>
            <w:vAlign w:val="center"/>
          </w:tcPr>
          <w:p w14:paraId="1E7460AD" w14:textId="77777777" w:rsidR="005D44DF" w:rsidRPr="001963EC" w:rsidRDefault="005D44DF" w:rsidP="009840FB">
            <w:pPr>
              <w:spacing w:after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Začínající podnikatelé a osoby působící v kreativních odvětvích.</w:t>
            </w:r>
          </w:p>
        </w:tc>
      </w:tr>
    </w:tbl>
    <w:p w14:paraId="2876FDF2" w14:textId="77777777" w:rsidR="005D44DF" w:rsidRPr="001963EC" w:rsidRDefault="005D44DF" w:rsidP="005D44DF">
      <w:pPr>
        <w:rPr>
          <w:rFonts w:asciiTheme="minorHAnsi" w:hAnsiTheme="minorHAnsi"/>
        </w:rPr>
      </w:pPr>
    </w:p>
    <w:p w14:paraId="77F8FDC2" w14:textId="77777777" w:rsidR="005D44DF" w:rsidRPr="001963EC" w:rsidRDefault="005D44DF" w:rsidP="005D44DF">
      <w:pPr>
        <w:pStyle w:val="Nadpis4"/>
        <w:rPr>
          <w:rFonts w:asciiTheme="minorHAnsi" w:hAnsiTheme="minorHAnsi"/>
        </w:rPr>
      </w:pPr>
      <w:r w:rsidRPr="001963EC">
        <w:rPr>
          <w:rFonts w:asciiTheme="minorHAnsi" w:hAnsiTheme="minorHAnsi"/>
        </w:rPr>
        <w:t>F. Popis řešených problémů při realizaci projektu</w:t>
      </w:r>
    </w:p>
    <w:p w14:paraId="262BFB4E" w14:textId="77777777" w:rsidR="005D44DF" w:rsidRPr="001963EC" w:rsidRDefault="005D44DF" w:rsidP="005D44DF">
      <w:pPr>
        <w:rPr>
          <w:rFonts w:asciiTheme="minorHAnsi" w:hAnsiTheme="minorHAnsi"/>
        </w:rPr>
      </w:pPr>
      <w:r w:rsidRPr="001963EC">
        <w:rPr>
          <w:rFonts w:asciiTheme="minorHAnsi" w:hAnsiTheme="minorHAnsi"/>
        </w:rPr>
        <w:t xml:space="preserve">Budova káznice není v příliš dobrém stavu. </w:t>
      </w:r>
      <w:r w:rsidRPr="001963EC">
        <w:rPr>
          <w:rFonts w:asciiTheme="minorHAnsi" w:hAnsiTheme="minorHAnsi"/>
          <w:shd w:val="clear" w:color="auto" w:fill="FFFFFF"/>
        </w:rPr>
        <w:t>V červnu 2016 skončily sanační práce. Ty zamezily dalšímu chátrání budovy a zároveň do ní umožnily bezpečný přístup. Sanační práce se zaměřily převážně na opravu střechy, kterou do objektu zatékalo, na zpřístupnění vchodu z Bratislavské ulice, opravu elektroinstalace, opravu komína a instalaci ventilačních mříží do oken. Další stavební úpravy v areálu mohou být díky současnému stavu budovy obtížné a nákladné. Je také nutné zachovat pietní ráz některých míst káznice.</w:t>
      </w:r>
    </w:p>
    <w:p w14:paraId="0054B4AF" w14:textId="77777777" w:rsidR="005D44DF" w:rsidRPr="001963EC" w:rsidRDefault="005D44DF" w:rsidP="005D44DF">
      <w:pPr>
        <w:rPr>
          <w:rFonts w:asciiTheme="minorHAnsi" w:hAnsiTheme="minorHAnsi"/>
        </w:rPr>
      </w:pPr>
    </w:p>
    <w:p w14:paraId="4CA44CC7" w14:textId="77777777" w:rsidR="005D44DF" w:rsidRPr="001963EC" w:rsidRDefault="005D44DF" w:rsidP="005D44DF">
      <w:pPr>
        <w:pStyle w:val="Nadpis4"/>
        <w:rPr>
          <w:rFonts w:asciiTheme="minorHAnsi" w:hAnsiTheme="minorHAnsi"/>
        </w:rPr>
      </w:pPr>
      <w:r w:rsidRPr="001963EC">
        <w:rPr>
          <w:rFonts w:asciiTheme="minorHAnsi" w:hAnsiTheme="minorHAnsi"/>
        </w:rPr>
        <w:t>G. Výstupy/produkty, výsledky a klíčové faktory jejich dosažení</w:t>
      </w:r>
    </w:p>
    <w:p w14:paraId="562258C4" w14:textId="77777777" w:rsidR="005D44DF" w:rsidRPr="001963EC" w:rsidRDefault="005D44DF" w:rsidP="005D44DF">
      <w:pPr>
        <w:rPr>
          <w:rFonts w:asciiTheme="minorHAnsi" w:hAnsiTheme="minorHAnsi"/>
        </w:rPr>
      </w:pPr>
      <w:r w:rsidRPr="001963EC">
        <w:rPr>
          <w:rFonts w:asciiTheme="minorHAnsi" w:hAnsiTheme="minorHAnsi"/>
        </w:rPr>
        <w:t>Projekt je v přípravě, výsledky nelze zatím hodnotit.</w:t>
      </w:r>
    </w:p>
    <w:p w14:paraId="7EB443B2" w14:textId="77777777" w:rsidR="005D44DF" w:rsidRPr="001963EC" w:rsidRDefault="005D44DF" w:rsidP="005D44DF">
      <w:pPr>
        <w:rPr>
          <w:rFonts w:asciiTheme="minorHAnsi" w:hAnsiTheme="minorHAnsi"/>
        </w:rPr>
      </w:pPr>
    </w:p>
    <w:p w14:paraId="64960477" w14:textId="77777777" w:rsidR="005D44DF" w:rsidRPr="001963EC" w:rsidRDefault="005D44DF" w:rsidP="005D44DF">
      <w:pPr>
        <w:pStyle w:val="Nadpis4"/>
        <w:rPr>
          <w:rFonts w:asciiTheme="minorHAnsi" w:hAnsiTheme="minorHAnsi"/>
        </w:rPr>
      </w:pPr>
      <w:r w:rsidRPr="001963EC">
        <w:rPr>
          <w:rFonts w:asciiTheme="minorHAnsi" w:hAnsiTheme="minorHAnsi"/>
        </w:rPr>
        <w:t xml:space="preserve">H. Zhodnocení plnění indikátorů </w:t>
      </w:r>
    </w:p>
    <w:p w14:paraId="6A362C5C" w14:textId="77777777" w:rsidR="005D44DF" w:rsidRPr="001963EC" w:rsidRDefault="005D44DF" w:rsidP="005D44DF">
      <w:pPr>
        <w:rPr>
          <w:rFonts w:asciiTheme="minorHAnsi" w:hAnsiTheme="minorHAnsi"/>
        </w:rPr>
      </w:pPr>
      <w:r>
        <w:rPr>
          <w:rFonts w:asciiTheme="minorHAnsi" w:hAnsiTheme="minorHAnsi"/>
        </w:rPr>
        <w:t>Indikátory jsou stanoveny, ale vzhledem k tomu, že ještě neprošly schvalovacím procesem, není jejich definitivní podoba.</w:t>
      </w:r>
    </w:p>
    <w:p w14:paraId="3B50AB2D" w14:textId="77777777" w:rsidR="005D44DF" w:rsidRPr="001963EC" w:rsidRDefault="005D44DF" w:rsidP="005D44DF">
      <w:pPr>
        <w:rPr>
          <w:rFonts w:asciiTheme="minorHAnsi" w:hAnsiTheme="minorHAnsi"/>
        </w:rPr>
      </w:pPr>
    </w:p>
    <w:p w14:paraId="20C3AA73" w14:textId="77777777" w:rsidR="005D44DF" w:rsidRPr="001963EC" w:rsidRDefault="005D44DF" w:rsidP="005D44DF">
      <w:pPr>
        <w:pStyle w:val="Nadpis4"/>
        <w:rPr>
          <w:rFonts w:asciiTheme="minorHAnsi" w:hAnsiTheme="minorHAnsi"/>
        </w:rPr>
      </w:pPr>
      <w:r w:rsidRPr="001963EC">
        <w:rPr>
          <w:rFonts w:asciiTheme="minorHAnsi" w:hAnsiTheme="minorHAnsi"/>
        </w:rPr>
        <w:t>I. Závěr – zhodnocení naplnění cílů projektu</w:t>
      </w:r>
    </w:p>
    <w:p w14:paraId="0D6ED419" w14:textId="77777777" w:rsidR="005D44DF" w:rsidRPr="001963EC" w:rsidRDefault="005D44DF" w:rsidP="005D44DF">
      <w:pPr>
        <w:rPr>
          <w:rFonts w:asciiTheme="minorHAnsi" w:hAnsiTheme="minorHAnsi"/>
        </w:rPr>
      </w:pPr>
      <w:r w:rsidRPr="001963EC">
        <w:rPr>
          <w:rFonts w:asciiTheme="minorHAnsi" w:hAnsiTheme="minorHAnsi"/>
        </w:rPr>
        <w:t>Cíle projektu nejsou dosud stanoveny, nelze hodnotit jejich naplnění.</w:t>
      </w:r>
    </w:p>
    <w:p w14:paraId="6FCB8025" w14:textId="77777777" w:rsidR="005D44DF" w:rsidRPr="001963EC" w:rsidRDefault="005D44DF" w:rsidP="005D44DF">
      <w:pPr>
        <w:rPr>
          <w:rFonts w:asciiTheme="minorHAnsi" w:hAnsiTheme="minorHAnsi"/>
        </w:rPr>
      </w:pPr>
    </w:p>
    <w:p w14:paraId="6D000D11" w14:textId="77777777" w:rsidR="005D44DF" w:rsidRPr="001963EC" w:rsidRDefault="005D44DF" w:rsidP="005D44DF">
      <w:pPr>
        <w:pStyle w:val="Nadpis4"/>
        <w:rPr>
          <w:rFonts w:asciiTheme="minorHAnsi" w:hAnsiTheme="minorHAnsi"/>
        </w:rPr>
      </w:pPr>
      <w:r w:rsidRPr="001963EC">
        <w:rPr>
          <w:rFonts w:asciiTheme="minorHAnsi" w:hAnsiTheme="minorHAnsi"/>
        </w:rPr>
        <w:t>J. Zhodnocení očekávaných dopadů integrovaného řešení (ve vazbě na část C)</w:t>
      </w:r>
    </w:p>
    <w:p w14:paraId="3602284F" w14:textId="77777777" w:rsidR="005D44DF" w:rsidRPr="001963EC" w:rsidRDefault="005D44DF" w:rsidP="005D44DF">
      <w:pPr>
        <w:rPr>
          <w:rFonts w:asciiTheme="minorHAnsi" w:hAnsiTheme="minorHAnsi"/>
        </w:rPr>
      </w:pPr>
      <w:r w:rsidRPr="001963EC">
        <w:rPr>
          <w:rFonts w:asciiTheme="minorHAnsi" w:hAnsiTheme="minorHAnsi"/>
        </w:rPr>
        <w:t xml:space="preserve">Využití chátrajícího objektu lokalizovaného v sociálně vyloučené oblasti pro inovativní odvětví kreativního průmyslu. Revitalizace areálu může způsobit celkové oživení této lokality. </w:t>
      </w:r>
    </w:p>
    <w:p w14:paraId="24362178" w14:textId="77777777" w:rsidR="00B9434B" w:rsidRDefault="00B9434B"/>
    <w:sectPr w:rsidR="00B94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6E26"/>
    <w:multiLevelType w:val="hybridMultilevel"/>
    <w:tmpl w:val="DD1C3C06"/>
    <w:lvl w:ilvl="0" w:tplc="CE982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DF"/>
    <w:rsid w:val="0057385A"/>
    <w:rsid w:val="005D44DF"/>
    <w:rsid w:val="00B9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69F8"/>
  <w15:chartTrackingRefBased/>
  <w15:docId w15:val="{1D09BDE3-348B-418C-9239-355EC257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4DF"/>
    <w:pPr>
      <w:spacing w:after="120" w:line="240" w:lineRule="auto"/>
      <w:jc w:val="both"/>
    </w:pPr>
    <w:rPr>
      <w:rFonts w:ascii="Calibri" w:eastAsia="Times New Roman" w:hAnsi="Calibri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44DF"/>
    <w:pPr>
      <w:pBdr>
        <w:top w:val="dotted" w:sz="4" w:space="1" w:color="D52128"/>
        <w:bottom w:val="dotted" w:sz="4" w:space="1" w:color="D52128"/>
      </w:pBdr>
      <w:spacing w:before="300"/>
      <w:outlineLvl w:val="2"/>
    </w:pPr>
    <w:rPr>
      <w:caps/>
      <w:color w:val="D52128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4"/>
    <w:unhideWhenUsed/>
    <w:qFormat/>
    <w:rsid w:val="005D44DF"/>
    <w:pPr>
      <w:keepNext/>
      <w:outlineLvl w:val="3"/>
    </w:pPr>
    <w:rPr>
      <w:b/>
      <w:color w:val="D52128"/>
      <w:sz w:val="24"/>
    </w:rPr>
  </w:style>
  <w:style w:type="paragraph" w:styleId="Nadpis5">
    <w:name w:val="heading 5"/>
    <w:basedOn w:val="Normln"/>
    <w:next w:val="Normln"/>
    <w:link w:val="Nadpis5Char"/>
    <w:uiPriority w:val="5"/>
    <w:unhideWhenUsed/>
    <w:qFormat/>
    <w:rsid w:val="005D44DF"/>
    <w:pPr>
      <w:outlineLvl w:val="4"/>
    </w:pPr>
    <w:rPr>
      <w:rFonts w:eastAsiaTheme="majorEastAsia" w:cstheme="majorBidi"/>
      <w:b/>
      <w:i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D44DF"/>
    <w:rPr>
      <w:rFonts w:ascii="Calibri" w:eastAsia="Times New Roman" w:hAnsi="Calibri"/>
      <w:caps/>
      <w:color w:val="D52128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4"/>
    <w:rsid w:val="005D44DF"/>
    <w:rPr>
      <w:rFonts w:ascii="Calibri" w:eastAsia="Times New Roman" w:hAnsi="Calibri"/>
      <w:b/>
      <w:color w:val="D52128"/>
      <w:sz w:val="24"/>
    </w:rPr>
  </w:style>
  <w:style w:type="character" w:customStyle="1" w:styleId="Nadpis5Char">
    <w:name w:val="Nadpis 5 Char"/>
    <w:basedOn w:val="Standardnpsmoodstavce"/>
    <w:link w:val="Nadpis5"/>
    <w:uiPriority w:val="5"/>
    <w:rsid w:val="005D44DF"/>
    <w:rPr>
      <w:rFonts w:ascii="Calibri" w:eastAsiaTheme="majorEastAsia" w:hAnsi="Calibri" w:cstheme="majorBidi"/>
      <w:b/>
      <w:i/>
      <w:lang w:bidi="en-US"/>
    </w:r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5D44DF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link w:val="Odstavecseseznamem"/>
    <w:uiPriority w:val="34"/>
    <w:locked/>
    <w:rsid w:val="005D44DF"/>
    <w:rPr>
      <w:rFonts w:ascii="Calibri" w:eastAsiaTheme="minorEastAsia" w:hAnsi="Calibri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5D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Šilhan</dc:creator>
  <cp:keywords/>
  <dc:description/>
  <cp:lastModifiedBy>Zdeněk Šilhan</cp:lastModifiedBy>
  <cp:revision>1</cp:revision>
  <dcterms:created xsi:type="dcterms:W3CDTF">2021-09-21T10:08:00Z</dcterms:created>
  <dcterms:modified xsi:type="dcterms:W3CDTF">2021-09-21T10:11:00Z</dcterms:modified>
</cp:coreProperties>
</file>