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093A" w14:textId="13B60982" w:rsidR="00F91A50" w:rsidRDefault="0029366C">
      <w:r>
        <w:t>Exercise Session 5</w:t>
      </w:r>
    </w:p>
    <w:p w14:paraId="49977D4B" w14:textId="3979E929" w:rsidR="0029366C" w:rsidRPr="00D565BB" w:rsidRDefault="00D565BB">
      <w:pPr>
        <w:rPr>
          <w:b/>
          <w:bCs/>
        </w:rPr>
      </w:pPr>
      <w:r w:rsidRPr="00D565BB">
        <w:rPr>
          <w:b/>
          <w:bCs/>
        </w:rPr>
        <w:t>Problem 1</w:t>
      </w:r>
    </w:p>
    <w:p w14:paraId="0C0B3813" w14:textId="77777777" w:rsidR="0029366C" w:rsidRPr="00D565BB" w:rsidRDefault="0029366C" w:rsidP="00D565BB">
      <w:pPr>
        <w:widowControl w:val="0"/>
        <w:tabs>
          <w:tab w:val="left" w:pos="686"/>
        </w:tabs>
        <w:autoSpaceDE w:val="0"/>
        <w:autoSpaceDN w:val="0"/>
        <w:spacing w:before="180" w:after="0" w:line="256" w:lineRule="auto"/>
        <w:ind w:right="103"/>
        <w:rPr>
          <w:sz w:val="24"/>
        </w:rPr>
      </w:pPr>
      <w:r w:rsidRPr="00D565BB">
        <w:rPr>
          <w:w w:val="110"/>
          <w:sz w:val="24"/>
        </w:rPr>
        <w:t>Suppose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that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spacing w:val="-3"/>
          <w:w w:val="110"/>
          <w:sz w:val="24"/>
        </w:rPr>
        <w:t>you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spacing w:val="-4"/>
          <w:w w:val="110"/>
          <w:sz w:val="24"/>
        </w:rPr>
        <w:t>have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a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sample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of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rFonts w:ascii="Bookman Old Style"/>
          <w:i/>
          <w:w w:val="110"/>
          <w:sz w:val="24"/>
        </w:rPr>
        <w:t>n</w:t>
      </w:r>
      <w:r w:rsidRPr="00D565BB">
        <w:rPr>
          <w:rFonts w:ascii="Bookman Old Style"/>
          <w:i/>
          <w:spacing w:val="-22"/>
          <w:w w:val="110"/>
          <w:sz w:val="24"/>
        </w:rPr>
        <w:t xml:space="preserve"> </w:t>
      </w:r>
      <w:r w:rsidRPr="00D565BB">
        <w:rPr>
          <w:w w:val="110"/>
          <w:sz w:val="24"/>
        </w:rPr>
        <w:t>individuals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who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apart</w:t>
      </w:r>
      <w:r w:rsidRPr="00D565BB">
        <w:rPr>
          <w:spacing w:val="-8"/>
          <w:w w:val="110"/>
          <w:sz w:val="24"/>
        </w:rPr>
        <w:t xml:space="preserve"> </w:t>
      </w:r>
      <w:r w:rsidRPr="00D565BB">
        <w:rPr>
          <w:w w:val="110"/>
          <w:sz w:val="24"/>
        </w:rPr>
        <w:t>from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their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>mother</w:t>
      </w:r>
      <w:r w:rsidRPr="00D565BB">
        <w:rPr>
          <w:spacing w:val="-9"/>
          <w:w w:val="110"/>
          <w:sz w:val="24"/>
        </w:rPr>
        <w:t xml:space="preserve"> </w:t>
      </w:r>
      <w:r w:rsidRPr="00D565BB">
        <w:rPr>
          <w:w w:val="110"/>
          <w:sz w:val="24"/>
        </w:rPr>
        <w:t xml:space="preserve">tongue (Czech) can speak English, German, or are trilingual (i.e., all individuals in your sample speak in addition to their mother tongue at least one foreign language). </w:t>
      </w:r>
      <w:r w:rsidRPr="00D565BB">
        <w:rPr>
          <w:spacing w:val="-7"/>
          <w:w w:val="110"/>
          <w:sz w:val="24"/>
        </w:rPr>
        <w:t xml:space="preserve">You </w:t>
      </w:r>
      <w:r w:rsidRPr="00D565BB">
        <w:rPr>
          <w:w w:val="110"/>
          <w:sz w:val="24"/>
        </w:rPr>
        <w:t>estimate the following</w:t>
      </w:r>
      <w:r w:rsidRPr="00D565BB">
        <w:rPr>
          <w:spacing w:val="33"/>
          <w:w w:val="110"/>
          <w:sz w:val="24"/>
        </w:rPr>
        <w:t xml:space="preserve"> </w:t>
      </w:r>
      <w:r w:rsidRPr="00D565BB">
        <w:rPr>
          <w:w w:val="110"/>
          <w:sz w:val="24"/>
        </w:rPr>
        <w:t>model:</w:t>
      </w:r>
    </w:p>
    <w:p w14:paraId="2572DFE2" w14:textId="77777777" w:rsidR="0029366C" w:rsidRDefault="0029366C" w:rsidP="0029366C">
      <w:pPr>
        <w:spacing w:before="205"/>
        <w:ind w:left="1125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pacing w:val="3"/>
          <w:sz w:val="24"/>
        </w:rPr>
        <w:t xml:space="preserve">wage </w:t>
      </w:r>
      <w:r>
        <w:rPr>
          <w:sz w:val="24"/>
        </w:rPr>
        <w:t xml:space="preserve">= </w:t>
      </w:r>
      <w:r>
        <w:rPr>
          <w:rFonts w:ascii="Bookman Old Style" w:hAnsi="Bookman Old Style"/>
          <w:i/>
          <w:sz w:val="24"/>
        </w:rPr>
        <w:t>β</w:t>
      </w:r>
      <w:r>
        <w:rPr>
          <w:rFonts w:ascii="PMingLiU" w:hAnsi="PMingLiU"/>
          <w:sz w:val="24"/>
          <w:vertAlign w:val="subscript"/>
        </w:rPr>
        <w:t>0</w:t>
      </w:r>
      <w:r>
        <w:rPr>
          <w:rFonts w:ascii="PMingLiU" w:hAnsi="PMingLiU"/>
          <w:sz w:val="24"/>
        </w:rPr>
        <w:t xml:space="preserve">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z w:val="24"/>
        </w:rPr>
        <w:t>β</w:t>
      </w:r>
      <w:r>
        <w:rPr>
          <w:rFonts w:ascii="PMingLiU" w:hAnsi="PMingLiU"/>
          <w:sz w:val="24"/>
          <w:vertAlign w:val="subscript"/>
        </w:rPr>
        <w:t>1</w:t>
      </w:r>
      <w:r>
        <w:rPr>
          <w:rFonts w:ascii="Bookman Old Style" w:hAnsi="Bookman Old Style"/>
          <w:i/>
          <w:sz w:val="24"/>
        </w:rPr>
        <w:t xml:space="preserve">educ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7"/>
          <w:sz w:val="24"/>
        </w:rPr>
        <w:t>β</w:t>
      </w:r>
      <w:r>
        <w:rPr>
          <w:rFonts w:ascii="PMingLiU" w:hAnsi="PMingLiU"/>
          <w:spacing w:val="7"/>
          <w:sz w:val="24"/>
          <w:vertAlign w:val="subscript"/>
        </w:rPr>
        <w:t>2</w:t>
      </w:r>
      <w:r>
        <w:rPr>
          <w:rFonts w:ascii="Bookman Old Style" w:hAnsi="Bookman Old Style"/>
          <w:i/>
          <w:spacing w:val="7"/>
          <w:sz w:val="24"/>
        </w:rPr>
        <w:t xml:space="preserve">IQ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z w:val="24"/>
        </w:rPr>
        <w:t>β</w:t>
      </w:r>
      <w:r>
        <w:rPr>
          <w:rFonts w:ascii="PMingLiU" w:hAnsi="PMingLiU"/>
          <w:sz w:val="24"/>
          <w:vertAlign w:val="subscript"/>
        </w:rPr>
        <w:t>3</w:t>
      </w:r>
      <w:r>
        <w:rPr>
          <w:rFonts w:ascii="Bookman Old Style" w:hAnsi="Bookman Old Style"/>
          <w:i/>
          <w:sz w:val="24"/>
        </w:rPr>
        <w:t xml:space="preserve">exper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3"/>
          <w:sz w:val="24"/>
        </w:rPr>
        <w:t>β</w:t>
      </w:r>
      <w:r>
        <w:rPr>
          <w:rFonts w:ascii="PMingLiU" w:hAnsi="PMingLiU"/>
          <w:spacing w:val="3"/>
          <w:sz w:val="24"/>
          <w:vertAlign w:val="subscript"/>
        </w:rPr>
        <w:t>4</w:t>
      </w:r>
      <w:r>
        <w:rPr>
          <w:rFonts w:ascii="Bookman Old Style" w:hAnsi="Bookman Old Style"/>
          <w:i/>
          <w:spacing w:val="3"/>
          <w:sz w:val="24"/>
        </w:rPr>
        <w:t xml:space="preserve">DM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2"/>
          <w:sz w:val="24"/>
        </w:rPr>
        <w:t>β</w:t>
      </w:r>
      <w:r>
        <w:rPr>
          <w:rFonts w:ascii="PMingLiU" w:hAnsi="PMingLiU"/>
          <w:spacing w:val="2"/>
          <w:sz w:val="24"/>
          <w:vertAlign w:val="subscript"/>
        </w:rPr>
        <w:t>5</w:t>
      </w:r>
      <w:r>
        <w:rPr>
          <w:rFonts w:ascii="Bookman Old Style" w:hAnsi="Bookman Old Style"/>
          <w:i/>
          <w:spacing w:val="2"/>
          <w:sz w:val="24"/>
        </w:rPr>
        <w:t xml:space="preserve">Germ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pacing w:val="5"/>
          <w:sz w:val="24"/>
        </w:rPr>
        <w:t>β</w:t>
      </w:r>
      <w:r>
        <w:rPr>
          <w:rFonts w:ascii="PMingLiU" w:hAnsi="PMingLiU"/>
          <w:spacing w:val="5"/>
          <w:sz w:val="24"/>
          <w:vertAlign w:val="subscript"/>
        </w:rPr>
        <w:t>6</w:t>
      </w:r>
      <w:r>
        <w:rPr>
          <w:rFonts w:ascii="Bookman Old Style" w:hAnsi="Bookman Old Style"/>
          <w:i/>
          <w:spacing w:val="5"/>
          <w:sz w:val="24"/>
        </w:rPr>
        <w:t xml:space="preserve">Engl </w:t>
      </w:r>
      <w:r>
        <w:rPr>
          <w:sz w:val="24"/>
        </w:rPr>
        <w:t xml:space="preserve">+ </w:t>
      </w:r>
      <w:r>
        <w:rPr>
          <w:rFonts w:ascii="Bookman Old Style" w:hAnsi="Bookman Old Style"/>
          <w:i/>
          <w:sz w:val="24"/>
        </w:rPr>
        <w:t>ε</w:t>
      </w:r>
      <w:r>
        <w:rPr>
          <w:rFonts w:ascii="Bookman Old Style" w:hAnsi="Bookman Old Style"/>
          <w:i/>
          <w:spacing w:val="68"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>,</w:t>
      </w:r>
    </w:p>
    <w:p w14:paraId="4303B6AB" w14:textId="77777777" w:rsidR="0029366C" w:rsidRDefault="0029366C" w:rsidP="0029366C">
      <w:pPr>
        <w:pStyle w:val="BodyText"/>
        <w:spacing w:before="225"/>
        <w:ind w:left="685"/>
      </w:pPr>
      <w:r>
        <w:rPr>
          <w:w w:val="105"/>
        </w:rPr>
        <w:t>where</w:t>
      </w:r>
    </w:p>
    <w:p w14:paraId="0083A899" w14:textId="77777777" w:rsidR="0029366C" w:rsidRDefault="0029366C" w:rsidP="0029366C">
      <w:pPr>
        <w:pStyle w:val="BodyText"/>
        <w:spacing w:before="5"/>
        <w:rPr>
          <w:sz w:val="19"/>
        </w:rPr>
      </w:pPr>
    </w:p>
    <w:tbl>
      <w:tblPr>
        <w:tblW w:w="0" w:type="auto"/>
        <w:tblInd w:w="10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474"/>
        <w:gridCol w:w="6474"/>
      </w:tblGrid>
      <w:tr w:rsidR="0029366C" w14:paraId="48D9E8AA" w14:textId="77777777" w:rsidTr="00231386">
        <w:trPr>
          <w:trHeight w:val="264"/>
        </w:trPr>
        <w:tc>
          <w:tcPr>
            <w:tcW w:w="759" w:type="dxa"/>
          </w:tcPr>
          <w:p w14:paraId="55E7AD54" w14:textId="77777777" w:rsidR="0029366C" w:rsidRDefault="0029366C" w:rsidP="00231386">
            <w:pPr>
              <w:pStyle w:val="TableParagraph"/>
              <w:spacing w:before="0" w:line="235" w:lineRule="exact"/>
              <w:ind w:left="122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w w:val="95"/>
                <w:sz w:val="24"/>
              </w:rPr>
              <w:t>educ</w:t>
            </w:r>
          </w:p>
        </w:tc>
        <w:tc>
          <w:tcPr>
            <w:tcW w:w="474" w:type="dxa"/>
          </w:tcPr>
          <w:p w14:paraId="33F14EC0" w14:textId="77777777" w:rsidR="0029366C" w:rsidRDefault="0029366C" w:rsidP="00231386">
            <w:pPr>
              <w:pStyle w:val="TableParagraph"/>
              <w:spacing w:before="0" w:line="235" w:lineRule="exact"/>
              <w:ind w:left="37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4B66FBE2" w14:textId="77777777" w:rsidR="0029366C" w:rsidRDefault="0029366C" w:rsidP="00231386">
            <w:pPr>
              <w:pStyle w:val="TableParagraph"/>
              <w:spacing w:before="0" w:line="242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10"/>
                <w:sz w:val="24"/>
              </w:rPr>
              <w:t>years of education</w:t>
            </w:r>
          </w:p>
        </w:tc>
      </w:tr>
      <w:tr w:rsidR="0029366C" w14:paraId="4D3829F0" w14:textId="77777777" w:rsidTr="00231386">
        <w:trPr>
          <w:trHeight w:val="288"/>
        </w:trPr>
        <w:tc>
          <w:tcPr>
            <w:tcW w:w="759" w:type="dxa"/>
          </w:tcPr>
          <w:p w14:paraId="6ABF9A3F" w14:textId="77777777" w:rsidR="0029366C" w:rsidRDefault="0029366C" w:rsidP="00231386">
            <w:pPr>
              <w:pStyle w:val="TableParagraph"/>
              <w:spacing w:before="0" w:line="260" w:lineRule="exact"/>
              <w:ind w:left="201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w w:val="115"/>
                <w:sz w:val="24"/>
              </w:rPr>
              <w:t>IQ</w:t>
            </w:r>
          </w:p>
        </w:tc>
        <w:tc>
          <w:tcPr>
            <w:tcW w:w="474" w:type="dxa"/>
          </w:tcPr>
          <w:p w14:paraId="538D5095" w14:textId="77777777" w:rsidR="0029366C" w:rsidRDefault="0029366C" w:rsidP="00231386">
            <w:pPr>
              <w:pStyle w:val="TableParagraph"/>
              <w:spacing w:before="0" w:line="260" w:lineRule="exact"/>
              <w:ind w:left="36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6F593AF8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IQ level</w:t>
            </w:r>
          </w:p>
        </w:tc>
      </w:tr>
      <w:tr w:rsidR="0029366C" w14:paraId="49B05F90" w14:textId="77777777" w:rsidTr="00231386">
        <w:trPr>
          <w:trHeight w:val="288"/>
        </w:trPr>
        <w:tc>
          <w:tcPr>
            <w:tcW w:w="759" w:type="dxa"/>
          </w:tcPr>
          <w:p w14:paraId="7EADC11D" w14:textId="77777777" w:rsidR="0029366C" w:rsidRDefault="0029366C" w:rsidP="00231386">
            <w:pPr>
              <w:pStyle w:val="TableParagraph"/>
              <w:spacing w:before="0" w:line="260" w:lineRule="exact"/>
              <w:ind w:left="65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exper</w:t>
            </w:r>
          </w:p>
        </w:tc>
        <w:tc>
          <w:tcPr>
            <w:tcW w:w="474" w:type="dxa"/>
          </w:tcPr>
          <w:p w14:paraId="6AD66913" w14:textId="77777777" w:rsidR="0029366C" w:rsidRDefault="0029366C" w:rsidP="00231386">
            <w:pPr>
              <w:pStyle w:val="TableParagraph"/>
              <w:spacing w:before="0" w:line="260" w:lineRule="exact"/>
              <w:ind w:left="37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3E89DB57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years of on-the-job experience</w:t>
            </w:r>
          </w:p>
        </w:tc>
      </w:tr>
      <w:tr w:rsidR="0029366C" w14:paraId="78599AC7" w14:textId="77777777" w:rsidTr="00231386">
        <w:trPr>
          <w:trHeight w:val="288"/>
        </w:trPr>
        <w:tc>
          <w:tcPr>
            <w:tcW w:w="759" w:type="dxa"/>
          </w:tcPr>
          <w:p w14:paraId="0E4EF1AE" w14:textId="77777777" w:rsidR="0029366C" w:rsidRDefault="0029366C" w:rsidP="00231386">
            <w:pPr>
              <w:pStyle w:val="TableParagraph"/>
              <w:spacing w:before="0" w:line="260" w:lineRule="exact"/>
              <w:ind w:left="128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w w:val="110"/>
                <w:sz w:val="24"/>
              </w:rPr>
              <w:t>DM</w:t>
            </w:r>
          </w:p>
        </w:tc>
        <w:tc>
          <w:tcPr>
            <w:tcW w:w="474" w:type="dxa"/>
          </w:tcPr>
          <w:p w14:paraId="059A55F0" w14:textId="77777777" w:rsidR="0029366C" w:rsidRDefault="0029366C" w:rsidP="00231386">
            <w:pPr>
              <w:pStyle w:val="TableParagraph"/>
              <w:spacing w:before="0" w:line="260" w:lineRule="exact"/>
              <w:ind w:left="37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0CDF94BC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dummy, equal to one for males and zero for females</w:t>
            </w:r>
          </w:p>
        </w:tc>
      </w:tr>
      <w:tr w:rsidR="0029366C" w14:paraId="1F4F8CDA" w14:textId="77777777" w:rsidTr="00231386">
        <w:trPr>
          <w:trHeight w:val="288"/>
        </w:trPr>
        <w:tc>
          <w:tcPr>
            <w:tcW w:w="759" w:type="dxa"/>
          </w:tcPr>
          <w:p w14:paraId="2093C41F" w14:textId="77777777" w:rsidR="0029366C" w:rsidRDefault="0029366C" w:rsidP="00231386">
            <w:pPr>
              <w:pStyle w:val="TableParagraph"/>
              <w:spacing w:before="0" w:line="260" w:lineRule="exact"/>
              <w:ind w:left="50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Germ</w:t>
            </w:r>
          </w:p>
        </w:tc>
        <w:tc>
          <w:tcPr>
            <w:tcW w:w="474" w:type="dxa"/>
          </w:tcPr>
          <w:p w14:paraId="5FD7AE9A" w14:textId="77777777" w:rsidR="0029366C" w:rsidRDefault="0029366C" w:rsidP="00231386">
            <w:pPr>
              <w:pStyle w:val="TableParagraph"/>
              <w:spacing w:before="0" w:line="260" w:lineRule="exact"/>
              <w:ind w:left="36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705245E0" w14:textId="77777777" w:rsidR="0029366C" w:rsidRDefault="0029366C" w:rsidP="00231386">
            <w:pPr>
              <w:pStyle w:val="TableParagraph"/>
              <w:spacing w:before="0" w:line="267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dummy, equal to one for German speakers and zero otherwise</w:t>
            </w:r>
          </w:p>
        </w:tc>
      </w:tr>
      <w:tr w:rsidR="0029366C" w14:paraId="3859ECCC" w14:textId="77777777" w:rsidTr="00231386">
        <w:trPr>
          <w:trHeight w:val="264"/>
        </w:trPr>
        <w:tc>
          <w:tcPr>
            <w:tcW w:w="759" w:type="dxa"/>
          </w:tcPr>
          <w:p w14:paraId="49DB3F04" w14:textId="77777777" w:rsidR="0029366C" w:rsidRDefault="0029366C" w:rsidP="00231386">
            <w:pPr>
              <w:pStyle w:val="TableParagraph"/>
              <w:spacing w:before="0" w:line="244" w:lineRule="exact"/>
              <w:ind w:left="93"/>
              <w:jc w:val="left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Engl</w:t>
            </w:r>
          </w:p>
        </w:tc>
        <w:tc>
          <w:tcPr>
            <w:tcW w:w="474" w:type="dxa"/>
          </w:tcPr>
          <w:p w14:paraId="7B0D62A7" w14:textId="77777777" w:rsidR="0029366C" w:rsidRDefault="0029366C" w:rsidP="00231386">
            <w:pPr>
              <w:pStyle w:val="TableParagraph"/>
              <w:spacing w:before="0" w:line="244" w:lineRule="exact"/>
              <w:ind w:left="36" w:right="36"/>
              <w:jc w:val="center"/>
              <w:rPr>
                <w:rFonts w:ascii="Bookman Old Style"/>
                <w:i/>
                <w:sz w:val="24"/>
              </w:rPr>
            </w:pPr>
            <w:r>
              <w:rPr>
                <w:rFonts w:ascii="Bookman Old Style"/>
                <w:i/>
                <w:sz w:val="24"/>
              </w:rPr>
              <w:t>. . .</w:t>
            </w:r>
          </w:p>
        </w:tc>
        <w:tc>
          <w:tcPr>
            <w:tcW w:w="6474" w:type="dxa"/>
          </w:tcPr>
          <w:p w14:paraId="4B8E9794" w14:textId="77777777" w:rsidR="0029366C" w:rsidRDefault="0029366C" w:rsidP="00231386">
            <w:pPr>
              <w:pStyle w:val="TableParagraph"/>
              <w:spacing w:before="0" w:line="244" w:lineRule="exact"/>
              <w:ind w:left="10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w w:val="105"/>
                <w:sz w:val="24"/>
              </w:rPr>
              <w:t>dummy, equal to one for English speakers and zero otherwise</w:t>
            </w:r>
          </w:p>
        </w:tc>
      </w:tr>
    </w:tbl>
    <w:p w14:paraId="6CDE1464" w14:textId="77777777" w:rsidR="0029366C" w:rsidRDefault="0029366C" w:rsidP="0029366C">
      <w:pPr>
        <w:pStyle w:val="BodyText"/>
        <w:spacing w:before="10"/>
        <w:rPr>
          <w:sz w:val="22"/>
        </w:rPr>
      </w:pPr>
    </w:p>
    <w:p w14:paraId="1EC128B5" w14:textId="77777777" w:rsidR="0029366C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56" w:lineRule="auto"/>
        <w:ind w:right="105"/>
        <w:contextualSpacing w:val="0"/>
        <w:jc w:val="both"/>
        <w:rPr>
          <w:sz w:val="24"/>
        </w:rPr>
      </w:pPr>
      <w:r>
        <w:rPr>
          <w:w w:val="110"/>
          <w:sz w:val="24"/>
        </w:rPr>
        <w:t xml:space="preserve">Explain </w:t>
      </w:r>
      <w:r>
        <w:rPr>
          <w:spacing w:val="-3"/>
          <w:w w:val="110"/>
          <w:sz w:val="24"/>
        </w:rPr>
        <w:t xml:space="preserve">why </w:t>
      </w:r>
      <w:r>
        <w:rPr>
          <w:w w:val="110"/>
          <w:sz w:val="24"/>
        </w:rPr>
        <w:t>a dummy equal to one for trilingual people and zero otherwise is not included in the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model.</w:t>
      </w:r>
    </w:p>
    <w:p w14:paraId="73435C47" w14:textId="77777777" w:rsidR="0029366C" w:rsidRPr="002D1B45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06" w:after="0" w:line="232" w:lineRule="auto"/>
        <w:ind w:right="104" w:hanging="430"/>
        <w:contextualSpacing w:val="0"/>
        <w:jc w:val="both"/>
        <w:rPr>
          <w:sz w:val="24"/>
        </w:rPr>
      </w:pPr>
      <w:r>
        <w:rPr>
          <w:w w:val="110"/>
          <w:sz w:val="24"/>
        </w:rPr>
        <w:t>Explain</w:t>
      </w:r>
      <w:r>
        <w:rPr>
          <w:spacing w:val="-8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how</w:t>
      </w:r>
      <w:r>
        <w:rPr>
          <w:spacing w:val="-8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you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would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test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discrimination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against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females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(in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sense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 xml:space="preserve">that </w:t>
      </w:r>
      <w:r>
        <w:rPr>
          <w:rFonts w:ascii="Palatino Linotype"/>
          <w:i/>
          <w:w w:val="110"/>
          <w:sz w:val="24"/>
        </w:rPr>
        <w:t xml:space="preserve">ceteris paribus </w:t>
      </w:r>
      <w:r>
        <w:rPr>
          <w:w w:val="110"/>
          <w:sz w:val="24"/>
        </w:rPr>
        <w:t>females earn less than males). Be specific: state the hypothesis, give the test statistic and its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distribution.</w:t>
      </w:r>
    </w:p>
    <w:p w14:paraId="7A37F64B" w14:textId="77777777" w:rsidR="0029366C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211" w:after="0" w:line="256" w:lineRule="auto"/>
        <w:ind w:right="103" w:hanging="404"/>
        <w:contextualSpacing w:val="0"/>
        <w:jc w:val="both"/>
        <w:rPr>
          <w:sz w:val="24"/>
        </w:rPr>
      </w:pPr>
      <w:r>
        <w:rPr>
          <w:w w:val="110"/>
          <w:sz w:val="24"/>
        </w:rPr>
        <w:t xml:space="preserve">Explain </w:t>
      </w:r>
      <w:r>
        <w:rPr>
          <w:spacing w:val="-3"/>
          <w:w w:val="110"/>
          <w:sz w:val="24"/>
        </w:rPr>
        <w:t xml:space="preserve">how you </w:t>
      </w:r>
      <w:r>
        <w:rPr>
          <w:w w:val="110"/>
          <w:sz w:val="24"/>
        </w:rPr>
        <w:t xml:space="preserve">would measure the </w:t>
      </w:r>
      <w:r>
        <w:rPr>
          <w:spacing w:val="-3"/>
          <w:w w:val="110"/>
          <w:sz w:val="24"/>
        </w:rPr>
        <w:t xml:space="preserve">payoff </w:t>
      </w:r>
      <w:r>
        <w:rPr>
          <w:w w:val="110"/>
          <w:sz w:val="24"/>
        </w:rPr>
        <w:t>(in terms of wage) to someone of becoming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trilingual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he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already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speak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(i)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English,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(ii)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German.</w:t>
      </w:r>
    </w:p>
    <w:p w14:paraId="4FF087AB" w14:textId="77777777" w:rsidR="0029366C" w:rsidRPr="00E93E7B" w:rsidRDefault="0029366C" w:rsidP="0029366C">
      <w:pPr>
        <w:pStyle w:val="ListParagraph"/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00" w:after="0" w:line="256" w:lineRule="auto"/>
        <w:ind w:right="103" w:hanging="430"/>
        <w:contextualSpacing w:val="0"/>
        <w:jc w:val="both"/>
        <w:rPr>
          <w:sz w:val="24"/>
        </w:rPr>
      </w:pPr>
      <w:r>
        <w:rPr>
          <w:w w:val="110"/>
          <w:sz w:val="24"/>
        </w:rPr>
        <w:t xml:space="preserve">Explain </w:t>
      </w:r>
      <w:r>
        <w:rPr>
          <w:spacing w:val="-3"/>
          <w:w w:val="110"/>
          <w:sz w:val="24"/>
        </w:rPr>
        <w:t xml:space="preserve">how you </w:t>
      </w:r>
      <w:r>
        <w:rPr>
          <w:w w:val="110"/>
          <w:sz w:val="24"/>
        </w:rPr>
        <w:t>would test if the influence of on-the-job experience is greater for males than for females. Be specific: specify the model, state the hypothesis, give the test statistic and its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distribution.</w:t>
      </w:r>
    </w:p>
    <w:p w14:paraId="68AB3B34" w14:textId="0F4AE901" w:rsidR="0029366C" w:rsidRDefault="0029366C"/>
    <w:p w14:paraId="745DFDA0" w14:textId="3821DBC4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b/>
          <w:bCs/>
          <w:sz w:val="24"/>
          <w:szCs w:val="24"/>
        </w:rPr>
      </w:pPr>
      <w:r w:rsidRPr="00FF20C8">
        <w:rPr>
          <w:rFonts w:eastAsia="TimesLTStd-Roman" w:cstheme="minorHAnsi"/>
          <w:b/>
          <w:bCs/>
          <w:sz w:val="24"/>
          <w:szCs w:val="24"/>
        </w:rPr>
        <w:t xml:space="preserve">Problem </w:t>
      </w:r>
      <w:r>
        <w:rPr>
          <w:rFonts w:eastAsia="TimesLTStd-Roman" w:cstheme="minorHAnsi"/>
          <w:b/>
          <w:bCs/>
          <w:sz w:val="24"/>
          <w:szCs w:val="24"/>
        </w:rPr>
        <w:t>2</w:t>
      </w:r>
    </w:p>
    <w:p w14:paraId="54D7C940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Are rent rates influenced by the student population in a college town? Let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rent </w:t>
      </w:r>
      <w:r w:rsidRPr="00FF20C8">
        <w:rPr>
          <w:rFonts w:eastAsia="TimesLTStd-Roman" w:cstheme="minorHAnsi"/>
          <w:sz w:val="24"/>
          <w:szCs w:val="24"/>
        </w:rPr>
        <w:t xml:space="preserve">be the average monthly rent paid on rental units in a college town in the United States. Let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pop </w:t>
      </w:r>
      <w:r w:rsidRPr="00FF20C8">
        <w:rPr>
          <w:rFonts w:eastAsia="TimesLTStd-Roman" w:cstheme="minorHAnsi"/>
          <w:sz w:val="24"/>
          <w:szCs w:val="24"/>
        </w:rPr>
        <w:t xml:space="preserve">denote the total city population,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avginc </w:t>
      </w:r>
      <w:r w:rsidRPr="00FF20C8">
        <w:rPr>
          <w:rFonts w:eastAsia="TimesLTStd-Roman" w:cstheme="minorHAnsi"/>
          <w:sz w:val="24"/>
          <w:szCs w:val="24"/>
        </w:rPr>
        <w:t xml:space="preserve">the average city income, and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pctstu </w:t>
      </w:r>
      <w:r w:rsidRPr="00FF20C8">
        <w:rPr>
          <w:rFonts w:eastAsia="TimesLTStd-Roman" w:cstheme="minorHAnsi"/>
          <w:sz w:val="24"/>
          <w:szCs w:val="24"/>
        </w:rPr>
        <w:t>the student population as a percentage of the total population. One model to test for a relationship is</w:t>
      </w:r>
    </w:p>
    <w:p w14:paraId="75508C44" w14:textId="77777777" w:rsidR="00D565BB" w:rsidRPr="00FF20C8" w:rsidRDefault="00E06535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rent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1</m:t>
              </m:r>
            </m:sub>
          </m:sSub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pop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2</m:t>
              </m:r>
            </m:sub>
          </m:sSub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avginc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LTStd-Roman" w:hAnsi="Cambria Math" w:cstheme="minorHAnsi"/>
              <w:sz w:val="24"/>
              <w:szCs w:val="24"/>
            </w:rPr>
            <m:t>pctstu+u</m:t>
          </m:r>
        </m:oMath>
      </m:oMathPara>
    </w:p>
    <w:p w14:paraId="2E21FBC0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(i) State the null hypothesis that size of the student body relative to the population</w:t>
      </w:r>
    </w:p>
    <w:p w14:paraId="68C3AFB7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has no ceteris paribus effect on monthly rents. State the alternative that there is an</w:t>
      </w:r>
    </w:p>
    <w:p w14:paraId="3638FDCF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effect.</w:t>
      </w:r>
    </w:p>
    <w:p w14:paraId="436DD17B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 (ii) What signs do you expect for </w:t>
      </w:r>
      <m:oMath>
        <m:sSub>
          <m:sSub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1</m:t>
            </m:r>
          </m:sub>
        </m:sSub>
      </m:oMath>
      <w:r w:rsidRPr="00FF20C8">
        <w:rPr>
          <w:rFonts w:eastAsia="TimesLTStd-Roman" w:cstheme="minorHAns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b>
        </m:sSub>
      </m:oMath>
      <w:r w:rsidRPr="00FF20C8">
        <w:rPr>
          <w:rFonts w:eastAsia="TimesLTStd-Roman" w:cstheme="minorHAnsi"/>
          <w:sz w:val="24"/>
          <w:szCs w:val="24"/>
        </w:rPr>
        <w:t>?</w:t>
      </w:r>
      <w:r>
        <w:rPr>
          <w:rFonts w:eastAsia="TimesLTStd-Roman" w:cstheme="minorHAnsi"/>
          <w:sz w:val="24"/>
          <w:szCs w:val="24"/>
        </w:rPr>
        <w:t xml:space="preserve"> </w:t>
      </w:r>
    </w:p>
    <w:p w14:paraId="670A2902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48384D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4E777E" wp14:editId="564B012D">
                <wp:simplePos x="0" y="0"/>
                <wp:positionH relativeFrom="column">
                  <wp:posOffset>1202788</wp:posOffset>
                </wp:positionH>
                <wp:positionV relativeFrom="paragraph">
                  <wp:posOffset>375773</wp:posOffset>
                </wp:positionV>
                <wp:extent cx="4360984" cy="29464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4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9242" w14:textId="77777777" w:rsidR="00D565BB" w:rsidRDefault="00D565BB" w:rsidP="00D565BB">
                            <w:r>
                              <w:t>(0.844)    (0 .039)                       (.081)                               (.0017)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7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7pt;margin-top:29.6pt;width:343.4pt;height:2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oDIgIAAB0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" stroked="f">
                <v:textbox>
                  <w:txbxContent>
                    <w:p w14:paraId="36639242" w14:textId="77777777" w:rsidR="00D565BB" w:rsidRDefault="00D565BB" w:rsidP="00D565BB">
                      <w:r>
                        <w:t>(0.844)    (0 .039)                       (.081)                               (.0017)</w:t>
                      </w:r>
                    </w:p>
                  </w:txbxContent>
                </v:textbox>
              </v:shape>
            </w:pict>
          </mc:Fallback>
        </mc:AlternateContent>
      </w:r>
      <w:r w:rsidRPr="00FF20C8">
        <w:rPr>
          <w:rFonts w:eastAsia="TimesLTStd-Roman" w:cstheme="minorHAnsi"/>
          <w:sz w:val="24"/>
          <w:szCs w:val="24"/>
        </w:rPr>
        <w:t>(iii) The equation estimated using 1990 data from RENTAL.RAW for 64 college towns is</w:t>
      </w:r>
    </w:p>
    <w:p w14:paraId="0BD41CF4" w14:textId="77777777" w:rsidR="00D565BB" w:rsidRPr="0048384D" w:rsidRDefault="00E06535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accPr>
            <m:e>
              <m:func>
                <m:funcPr>
                  <m:ctrlP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TimesLTStd-Roman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LTStd-Roman" w:hAnsi="Cambria Math" w:cstheme="minorHAnsi"/>
                          <w:sz w:val="24"/>
                          <w:szCs w:val="24"/>
                        </w:rPr>
                        <m:t>rent</m:t>
                      </m:r>
                    </m:e>
                  </m:d>
                </m:e>
              </m:func>
            </m:e>
          </m:acc>
          <m:r>
            <w:rPr>
              <w:rFonts w:ascii="Cambria Math" w:eastAsia="TimesLTStd-Roman" w:hAnsi="Cambria Math" w:cstheme="minorHAnsi"/>
              <w:sz w:val="24"/>
              <w:szCs w:val="24"/>
            </w:rPr>
            <m:t>=0.43+0.066</m:t>
          </m:r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pop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+0.507</m:t>
          </m:r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avginc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+0.0056pctstu+u</m:t>
          </m:r>
        </m:oMath>
      </m:oMathPara>
    </w:p>
    <w:p w14:paraId="63676D58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11DAA55C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0C066C7A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>
        <m:r>
          <w:rPr>
            <w:rFonts w:ascii="Cambria Math" w:eastAsia="TimesLTStd-Roman" w:hAnsi="Cambria Math" w:cstheme="minorHAnsi"/>
            <w:sz w:val="24"/>
            <w:szCs w:val="24"/>
          </w:rPr>
          <m:t xml:space="preserve">n=64, </m:t>
        </m:r>
        <m:sSup>
          <m:sSup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LTStd-Roman" w:hAnsi="Cambria Math" w:cstheme="minorHAnsi"/>
            <w:sz w:val="24"/>
            <w:szCs w:val="24"/>
          </w:rPr>
          <m:t>=.458</m:t>
        </m:r>
      </m:oMath>
      <w:r>
        <w:rPr>
          <w:rFonts w:eastAsia="TimesLTStd-Roman" w:cstheme="minorHAnsi"/>
          <w:sz w:val="24"/>
          <w:szCs w:val="24"/>
        </w:rPr>
        <w:t xml:space="preserve"> </w:t>
      </w:r>
    </w:p>
    <w:p w14:paraId="6D7C44AE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5363C889" w14:textId="77777777" w:rsidR="00D565BB" w:rsidRPr="00FF20C8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What is wrong with the statement: “A 10% increase in population is associated with</w:t>
      </w:r>
    </w:p>
    <w:p w14:paraId="36111D64" w14:textId="77777777" w:rsidR="00D565BB" w:rsidRDefault="00D565BB" w:rsidP="00D565BB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about a 6.6% increase in rent”?</w:t>
      </w:r>
      <w:r>
        <w:rPr>
          <w:rFonts w:eastAsia="TimesLTStd-Roman" w:cstheme="minorHAnsi"/>
          <w:sz w:val="24"/>
          <w:szCs w:val="24"/>
        </w:rPr>
        <w:t xml:space="preserve"> Interpret the coefficient on pctstu.</w:t>
      </w:r>
    </w:p>
    <w:p w14:paraId="49A15534" w14:textId="3AEA1C59" w:rsidR="00D565BB" w:rsidRDefault="00D565BB" w:rsidP="00D565BB">
      <w:pPr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 (iv) Test the hypothesis stated in part (i) at the 1% level</w:t>
      </w:r>
      <w:r>
        <w:rPr>
          <w:rFonts w:eastAsia="TimesLTStd-Roman" w:cstheme="minorHAnsi"/>
          <w:sz w:val="24"/>
          <w:szCs w:val="24"/>
        </w:rPr>
        <w:t>.</w:t>
      </w:r>
    </w:p>
    <w:p w14:paraId="424E640A" w14:textId="5460B38A" w:rsidR="002C00E8" w:rsidRDefault="002C00E8" w:rsidP="00D565BB">
      <w:pPr>
        <w:rPr>
          <w:rFonts w:eastAsia="TimesLTStd-Roman" w:cstheme="minorHAnsi"/>
          <w:sz w:val="24"/>
          <w:szCs w:val="24"/>
        </w:rPr>
      </w:pPr>
    </w:p>
    <w:p w14:paraId="245D9706" w14:textId="77777777" w:rsidR="002C00E8" w:rsidRDefault="002C00E8" w:rsidP="002C00E8">
      <w:pPr>
        <w:rPr>
          <w:rFonts w:eastAsia="TimesLTStd-Roman" w:cstheme="minorHAnsi"/>
          <w:b/>
          <w:bCs/>
          <w:sz w:val="24"/>
          <w:szCs w:val="24"/>
        </w:rPr>
      </w:pPr>
      <w:r>
        <w:rPr>
          <w:rFonts w:eastAsia="TimesLTStd-Roman" w:cstheme="minorHAnsi"/>
          <w:b/>
          <w:bCs/>
          <w:sz w:val="24"/>
          <w:szCs w:val="24"/>
        </w:rPr>
        <w:t>Problem 3</w:t>
      </w:r>
    </w:p>
    <w:p w14:paraId="35778763" w14:textId="77777777" w:rsidR="002C00E8" w:rsidRDefault="002C00E8" w:rsidP="002C00E8">
      <w:pPr>
        <w:spacing w:line="276" w:lineRule="auto"/>
        <w:jc w:val="both"/>
        <w:rPr>
          <w:sz w:val="24"/>
          <w:szCs w:val="24"/>
        </w:rPr>
      </w:pPr>
      <w:r w:rsidRPr="001C00A6">
        <w:rPr>
          <w:sz w:val="24"/>
          <w:szCs w:val="24"/>
        </w:rPr>
        <w:t>When estimating wage equations, we expect that young, inexperienced workers will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have relatively low wages and that with additional experience their wages will rise,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but then begin to decline after middle age, as the worker nears retirement. This lifecycle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pattern of wages can be captured by introducing experience and experience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squared to explain the level of wages. If we also include years of education, we have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the equation</w:t>
      </w:r>
      <w:r>
        <w:rPr>
          <w:sz w:val="24"/>
          <w:szCs w:val="24"/>
        </w:rPr>
        <w:t>:</w:t>
      </w:r>
    </w:p>
    <w:p w14:paraId="4591C25F" w14:textId="77777777" w:rsidR="002C00E8" w:rsidRPr="001C00A6" w:rsidRDefault="002C00E8" w:rsidP="002C00E8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Wage=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*Educ+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*Exper+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Exper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+u</m:t>
          </m:r>
        </m:oMath>
      </m:oMathPara>
    </w:p>
    <w:p w14:paraId="03DA9573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marginal effect of experience on wages? </w:t>
      </w:r>
    </w:p>
    <w:p w14:paraId="73A41592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sign do you expect for each of the coefficients? Why? </w:t>
      </w:r>
    </w:p>
    <w:p w14:paraId="78DC761A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Estimate the model using data </w:t>
      </w:r>
      <w:r w:rsidRPr="001C00A6">
        <w:rPr>
          <w:i/>
          <w:sz w:val="24"/>
          <w:szCs w:val="24"/>
        </w:rPr>
        <w:t>cps_small.gdt</w:t>
      </w:r>
      <w:r>
        <w:rPr>
          <w:sz w:val="24"/>
          <w:szCs w:val="24"/>
        </w:rPr>
        <w:t xml:space="preserve">. Do the estimated coefficients have expecting signs? </w:t>
      </w:r>
    </w:p>
    <w:p w14:paraId="3CABAB39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has no effect on wages. What do you conclude?</w:t>
      </w:r>
    </w:p>
    <w:p w14:paraId="20D47337" w14:textId="77777777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and experience have no effect on wages. What do you conclude?</w:t>
      </w:r>
    </w:p>
    <w:p w14:paraId="1154BFBA" w14:textId="77777777" w:rsidR="002C00E8" w:rsidRPr="00D64EAF" w:rsidRDefault="002C00E8" w:rsidP="002C00E8">
      <w:pPr>
        <w:pStyle w:val="ListParagraph"/>
        <w:numPr>
          <w:ilvl w:val="0"/>
          <w:numId w:val="2"/>
        </w:numPr>
        <w:spacing w:after="200" w:line="276" w:lineRule="auto"/>
        <w:ind w:left="630"/>
        <w:jc w:val="both"/>
        <w:rPr>
          <w:b/>
          <w:bCs/>
          <w:sz w:val="24"/>
          <w:szCs w:val="24"/>
        </w:rPr>
      </w:pPr>
      <w:r w:rsidRPr="00D64EAF">
        <w:rPr>
          <w:sz w:val="24"/>
          <w:szCs w:val="24"/>
        </w:rPr>
        <w:t xml:space="preserve">Include the dummy variable </w:t>
      </w:r>
      <w:r w:rsidRPr="00D64EAF">
        <w:rPr>
          <w:i/>
          <w:sz w:val="24"/>
          <w:szCs w:val="24"/>
        </w:rPr>
        <w:t>black</w:t>
      </w:r>
      <w:r w:rsidRPr="00D64EAF">
        <w:rPr>
          <w:sz w:val="24"/>
          <w:szCs w:val="24"/>
        </w:rPr>
        <w:t xml:space="preserve"> in the regression. Interpret the coefficient and comment on its significance. </w:t>
      </w:r>
    </w:p>
    <w:p w14:paraId="7B4C05A1" w14:textId="77777777" w:rsidR="002C00E8" w:rsidRPr="00D64EAF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D64EAF">
        <w:rPr>
          <w:sz w:val="24"/>
          <w:szCs w:val="24"/>
        </w:rPr>
        <w:t xml:space="preserve">Include the interaction term of </w:t>
      </w:r>
      <w:r w:rsidRPr="00D64EAF">
        <w:rPr>
          <w:i/>
          <w:sz w:val="24"/>
          <w:szCs w:val="24"/>
        </w:rPr>
        <w:t>black</w:t>
      </w:r>
      <w:r w:rsidRPr="00D64EAF">
        <w:rPr>
          <w:sz w:val="24"/>
          <w:szCs w:val="24"/>
        </w:rPr>
        <w:t xml:space="preserve"> and </w:t>
      </w:r>
      <w:r w:rsidRPr="00D64EAF">
        <w:rPr>
          <w:i/>
          <w:sz w:val="24"/>
          <w:szCs w:val="24"/>
        </w:rPr>
        <w:t>educ</w:t>
      </w:r>
      <w:r w:rsidRPr="00D64EAF">
        <w:rPr>
          <w:sz w:val="24"/>
          <w:szCs w:val="24"/>
        </w:rPr>
        <w:t>. Interpret the coefficient and comment on its significance.</w:t>
      </w:r>
    </w:p>
    <w:p w14:paraId="2E80E122" w14:textId="16F7CCD4" w:rsidR="002C00E8" w:rsidRDefault="002C00E8" w:rsidP="002C00E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Transform dependent variable in logarithmic form and estimate the equation. Interpret the coefficients. </w:t>
      </w:r>
    </w:p>
    <w:p w14:paraId="08561ACE" w14:textId="3D61ACD1" w:rsidR="00E06535" w:rsidRPr="00CE5A65" w:rsidRDefault="00E06535" w:rsidP="00E06535">
      <w:pPr>
        <w:rPr>
          <w:rFonts w:eastAsia="TimesLTStd-Roman" w:cstheme="minorHAnsi"/>
          <w:b/>
          <w:bCs/>
          <w:sz w:val="24"/>
          <w:szCs w:val="24"/>
        </w:rPr>
      </w:pPr>
      <w:bookmarkStart w:id="0" w:name="_Hlk85897241"/>
      <w:r w:rsidRPr="00CE5A65">
        <w:rPr>
          <w:rFonts w:eastAsia="TimesLTStd-Roman" w:cstheme="minorHAnsi"/>
          <w:b/>
          <w:bCs/>
          <w:sz w:val="24"/>
          <w:szCs w:val="24"/>
        </w:rPr>
        <w:t xml:space="preserve">Problem </w:t>
      </w:r>
      <w:r>
        <w:rPr>
          <w:rFonts w:eastAsia="TimesLTStd-Roman" w:cstheme="minorHAnsi"/>
          <w:b/>
          <w:bCs/>
          <w:sz w:val="24"/>
          <w:szCs w:val="24"/>
        </w:rPr>
        <w:t>4</w:t>
      </w:r>
    </w:p>
    <w:p w14:paraId="6A4EF360" w14:textId="77777777" w:rsidR="00E06535" w:rsidRDefault="00E06535" w:rsidP="00E06535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Given the following regression model: </w:t>
      </w:r>
    </w:p>
    <w:p w14:paraId="71DB9FF6" w14:textId="77777777" w:rsidR="00E06535" w:rsidRDefault="00E06535" w:rsidP="00E06535">
      <w:pPr>
        <w:rPr>
          <w:rFonts w:cstheme="minorHAnsi"/>
          <w:sz w:val="24"/>
          <w:szCs w:val="24"/>
        </w:rPr>
      </w:pPr>
      <w:r w:rsidRPr="00CE5A65">
        <w:rPr>
          <w:rFonts w:ascii="Cambria Math" w:hAnsi="Cambria Math" w:cs="Cambria Math"/>
          <w:sz w:val="24"/>
          <w:szCs w:val="24"/>
        </w:rPr>
        <w:t>𝐼𝑛𝑓𝑙𝑎𝑡𝑖𝑜𝑛</w:t>
      </w:r>
      <w:r w:rsidRPr="00A7694E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CE5A65">
        <w:rPr>
          <w:rFonts w:cstheme="minorHAnsi"/>
          <w:sz w:val="24"/>
          <w:szCs w:val="24"/>
        </w:rPr>
        <w:t xml:space="preserve"> = </w:t>
      </w:r>
      <w:r w:rsidRPr="00CE5A65">
        <w:rPr>
          <w:rFonts w:ascii="Cambria Math" w:hAnsi="Cambria Math" w:cs="Cambria Math"/>
          <w:sz w:val="24"/>
          <w:szCs w:val="24"/>
        </w:rPr>
        <w:t>𝛽</w:t>
      </w:r>
      <w:r w:rsidRPr="00A7694E">
        <w:rPr>
          <w:rFonts w:cstheme="minorHAnsi"/>
          <w:sz w:val="24"/>
          <w:szCs w:val="24"/>
          <w:vertAlign w:val="subscript"/>
        </w:rPr>
        <w:t>0</w:t>
      </w:r>
      <w:r w:rsidRPr="00CE5A65">
        <w:rPr>
          <w:rFonts w:cstheme="minorHAnsi"/>
          <w:sz w:val="24"/>
          <w:szCs w:val="24"/>
        </w:rPr>
        <w:t xml:space="preserve"> + </w:t>
      </w:r>
      <w:r w:rsidRPr="00CE5A65">
        <w:rPr>
          <w:rFonts w:ascii="Cambria Math" w:hAnsi="Cambria Math" w:cs="Cambria Math"/>
          <w:sz w:val="24"/>
          <w:szCs w:val="24"/>
        </w:rPr>
        <w:t>𝛽</w:t>
      </w:r>
      <w:r w:rsidRPr="00A7694E">
        <w:rPr>
          <w:rFonts w:cstheme="minorHAnsi"/>
          <w:sz w:val="24"/>
          <w:szCs w:val="24"/>
          <w:vertAlign w:val="subscript"/>
        </w:rPr>
        <w:t>1</w:t>
      </w:r>
      <w:r w:rsidRPr="00CE5A65">
        <w:rPr>
          <w:rFonts w:ascii="Cambria Math" w:hAnsi="Cambria Math" w:cs="Cambria Math"/>
          <w:sz w:val="24"/>
          <w:szCs w:val="24"/>
        </w:rPr>
        <w:t>𝐼𝑛𝑡𝑒𝑟𝑒𝑠𝑡𝑅𝑎𝑡𝑒</w:t>
      </w:r>
      <w:r w:rsidRPr="00A7694E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CE5A65">
        <w:rPr>
          <w:rFonts w:cstheme="minorHAnsi"/>
          <w:sz w:val="24"/>
          <w:szCs w:val="24"/>
        </w:rPr>
        <w:t xml:space="preserve"> + </w:t>
      </w:r>
      <w:r w:rsidRPr="00CE5A65">
        <w:rPr>
          <w:rFonts w:ascii="Cambria Math" w:hAnsi="Cambria Math" w:cs="Cambria Math"/>
          <w:sz w:val="24"/>
          <w:szCs w:val="24"/>
        </w:rPr>
        <w:t>𝑢</w:t>
      </w:r>
      <w:r w:rsidRPr="00A7694E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CE5A65">
        <w:rPr>
          <w:rFonts w:cstheme="minorHAnsi"/>
          <w:sz w:val="24"/>
          <w:szCs w:val="24"/>
        </w:rPr>
        <w:t xml:space="preserve"> </w:t>
      </w:r>
    </w:p>
    <w:p w14:paraId="11948466" w14:textId="77777777" w:rsidR="00E06535" w:rsidRDefault="00E06535" w:rsidP="00E06535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Where both variables are measured in percentage points, a sample of 100 countries is used in order to estimate the above model and the following information is given: </w:t>
      </w:r>
    </w:p>
    <w:p w14:paraId="09A8036A" w14:textId="77777777" w:rsidR="00E06535" w:rsidRDefault="00E06535" w:rsidP="00E06535">
      <w:pPr>
        <w:rPr>
          <w:rFonts w:cstheme="minorHAnsi"/>
          <w:sz w:val="24"/>
          <w:szCs w:val="24"/>
        </w:rPr>
      </w:pPr>
      <w:r w:rsidRPr="00CE5A65">
        <w:rPr>
          <w:rFonts w:ascii="Cambria Math" w:hAnsi="Cambria Math" w:cs="Cambria Math"/>
          <w:sz w:val="24"/>
          <w:szCs w:val="24"/>
        </w:rPr>
        <w:lastRenderedPageBreak/>
        <w:t>𝑉𝑎𝑟</w:t>
      </w:r>
      <w:r w:rsidRPr="00CE5A65">
        <w:rPr>
          <w:rFonts w:cstheme="minorHAnsi"/>
          <w:sz w:val="24"/>
          <w:szCs w:val="24"/>
        </w:rPr>
        <w:t>(</w:t>
      </w:r>
      <w:r w:rsidRPr="00CE5A65">
        <w:rPr>
          <w:rFonts w:ascii="Cambria Math" w:hAnsi="Cambria Math" w:cs="Cambria Math"/>
          <w:sz w:val="24"/>
          <w:szCs w:val="24"/>
        </w:rPr>
        <w:t>𝐼𝑛𝑓𝑙𝑎𝑡𝑖𝑜𝑛</w:t>
      </w:r>
      <w:r w:rsidRPr="00A7694E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A7694E">
        <w:rPr>
          <w:rFonts w:cstheme="minorHAnsi"/>
          <w:sz w:val="24"/>
          <w:szCs w:val="24"/>
          <w:vertAlign w:val="subscript"/>
        </w:rPr>
        <w:t xml:space="preserve"> </w:t>
      </w:r>
      <w:r w:rsidRPr="00CE5A65">
        <w:rPr>
          <w:rFonts w:cstheme="minorHAnsi"/>
          <w:sz w:val="24"/>
          <w:szCs w:val="24"/>
        </w:rPr>
        <w:t xml:space="preserve">) = 100; </w:t>
      </w:r>
      <w:r w:rsidRPr="00CE5A65">
        <w:rPr>
          <w:rFonts w:ascii="Cambria Math" w:hAnsi="Cambria Math" w:cs="Cambria Math"/>
          <w:sz w:val="24"/>
          <w:szCs w:val="24"/>
        </w:rPr>
        <w:t>𝑉𝑎𝑟</w:t>
      </w:r>
      <w:r w:rsidRPr="00CE5A65">
        <w:rPr>
          <w:rFonts w:cstheme="minorHAnsi"/>
          <w:sz w:val="24"/>
          <w:szCs w:val="24"/>
        </w:rPr>
        <w:t>(</w:t>
      </w:r>
      <w:r w:rsidRPr="00CE5A65">
        <w:rPr>
          <w:rFonts w:ascii="Cambria Math" w:hAnsi="Cambria Math" w:cs="Cambria Math"/>
          <w:sz w:val="24"/>
          <w:szCs w:val="24"/>
        </w:rPr>
        <w:t>𝐼𝑛𝑡𝑒𝑟𝑒𝑠𝑡𝑅𝑎𝑡𝑒</w:t>
      </w:r>
      <w:r w:rsidRPr="00A7694E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CE5A65">
        <w:rPr>
          <w:rFonts w:cstheme="minorHAnsi"/>
          <w:sz w:val="24"/>
          <w:szCs w:val="24"/>
        </w:rPr>
        <w:t xml:space="preserve"> ) = 50; </w:t>
      </w:r>
      <w:r w:rsidRPr="00CE5A65">
        <w:rPr>
          <w:rFonts w:ascii="Cambria Math" w:hAnsi="Cambria Math" w:cs="Cambria Math"/>
          <w:sz w:val="24"/>
          <w:szCs w:val="24"/>
        </w:rPr>
        <w:t>𝐶𝑜𝑣</w:t>
      </w:r>
      <w:r w:rsidRPr="00CE5A65">
        <w:rPr>
          <w:rFonts w:cstheme="minorHAnsi"/>
          <w:sz w:val="24"/>
          <w:szCs w:val="24"/>
        </w:rPr>
        <w:t>(</w:t>
      </w:r>
      <w:r w:rsidRPr="00CE5A65">
        <w:rPr>
          <w:rFonts w:ascii="Cambria Math" w:hAnsi="Cambria Math" w:cs="Cambria Math"/>
          <w:sz w:val="24"/>
          <w:szCs w:val="24"/>
        </w:rPr>
        <w:t>𝐼𝑛𝑓𝑙𝑎𝑡𝑖𝑜𝑛𝑖</w:t>
      </w:r>
      <w:r w:rsidRPr="00CE5A65">
        <w:rPr>
          <w:rFonts w:cstheme="minorHAnsi"/>
          <w:sz w:val="24"/>
          <w:szCs w:val="24"/>
        </w:rPr>
        <w:t xml:space="preserve"> ,</w:t>
      </w:r>
      <w:r w:rsidRPr="00CE5A65">
        <w:rPr>
          <w:rFonts w:ascii="Cambria Math" w:hAnsi="Cambria Math" w:cs="Cambria Math"/>
          <w:sz w:val="24"/>
          <w:szCs w:val="24"/>
        </w:rPr>
        <w:t>𝐼𝑛𝑡𝑒𝑟𝑒𝑠𝑡𝑅𝑎𝑡𝑒</w:t>
      </w:r>
      <w:r w:rsidRPr="00A7694E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CE5A65">
        <w:rPr>
          <w:rFonts w:cstheme="minorHAnsi"/>
          <w:sz w:val="24"/>
          <w:szCs w:val="24"/>
        </w:rPr>
        <w:t xml:space="preserve"> ) = −25; </w:t>
      </w:r>
      <w:r w:rsidRPr="00CE5A65">
        <w:rPr>
          <w:rFonts w:ascii="Cambria Math" w:hAnsi="Cambria Math" w:cs="Cambria Math"/>
          <w:sz w:val="24"/>
          <w:szCs w:val="24"/>
        </w:rPr>
        <w:t>𝑆𝑆𝑅</w:t>
      </w:r>
      <w:r w:rsidRPr="00CE5A65">
        <w:rPr>
          <w:rFonts w:cstheme="minorHAnsi"/>
          <w:sz w:val="24"/>
          <w:szCs w:val="24"/>
        </w:rPr>
        <w:t xml:space="preserve"> = 49 </w:t>
      </w:r>
    </w:p>
    <w:p w14:paraId="0D97C27E" w14:textId="77777777" w:rsidR="00E06535" w:rsidRPr="00A7694E" w:rsidRDefault="00E06535" w:rsidP="00E0653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7694E">
        <w:rPr>
          <w:rFonts w:cstheme="minorHAnsi"/>
          <w:sz w:val="24"/>
          <w:szCs w:val="24"/>
        </w:rPr>
        <w:t xml:space="preserve">Find the OLS estimation of the effect of interest rates on inflation and the estimated standard error. </w:t>
      </w:r>
    </w:p>
    <w:p w14:paraId="120D0C1B" w14:textId="77777777" w:rsidR="00E06535" w:rsidRPr="00A7694E" w:rsidRDefault="00E06535" w:rsidP="00E06535">
      <w:pPr>
        <w:pStyle w:val="ListParagraph"/>
        <w:numPr>
          <w:ilvl w:val="0"/>
          <w:numId w:val="3"/>
        </w:numPr>
        <w:rPr>
          <w:rFonts w:eastAsia="TimesLTStd-Roman" w:cstheme="minorHAnsi"/>
          <w:sz w:val="24"/>
          <w:szCs w:val="24"/>
        </w:rPr>
      </w:pPr>
      <w:r w:rsidRPr="00A7694E">
        <w:rPr>
          <w:rFonts w:cstheme="minorHAnsi"/>
          <w:sz w:val="24"/>
          <w:szCs w:val="24"/>
        </w:rPr>
        <w:t xml:space="preserve">Interpret your estimation results. </w:t>
      </w:r>
    </w:p>
    <w:p w14:paraId="1996215B" w14:textId="77777777" w:rsidR="00E06535" w:rsidRPr="00A7694E" w:rsidRDefault="00E06535" w:rsidP="00E06535">
      <w:pPr>
        <w:pStyle w:val="ListParagraph"/>
        <w:numPr>
          <w:ilvl w:val="0"/>
          <w:numId w:val="3"/>
        </w:numPr>
        <w:rPr>
          <w:rFonts w:eastAsia="TimesLTStd-Roman" w:cstheme="minorHAnsi"/>
          <w:sz w:val="24"/>
          <w:szCs w:val="24"/>
        </w:rPr>
      </w:pPr>
      <w:r w:rsidRPr="00A7694E">
        <w:rPr>
          <w:rFonts w:cstheme="minorHAnsi"/>
          <w:sz w:val="24"/>
          <w:szCs w:val="24"/>
        </w:rPr>
        <w:t xml:space="preserve">Calculate a one-tailed t-test in order to validate the significance of the estimated slope coefficient at 1% significance level. </w:t>
      </w:r>
    </w:p>
    <w:p w14:paraId="2F8A66B8" w14:textId="77777777" w:rsidR="00E06535" w:rsidRPr="00A7694E" w:rsidRDefault="00E06535" w:rsidP="00E06535">
      <w:pPr>
        <w:pStyle w:val="ListParagraph"/>
        <w:numPr>
          <w:ilvl w:val="0"/>
          <w:numId w:val="3"/>
        </w:numPr>
        <w:rPr>
          <w:rFonts w:eastAsia="TimesLTStd-Roman" w:cstheme="minorHAnsi"/>
          <w:sz w:val="24"/>
          <w:szCs w:val="24"/>
        </w:rPr>
      </w:pPr>
      <w:r w:rsidRPr="00A7694E">
        <w:rPr>
          <w:rFonts w:cstheme="minorHAnsi"/>
          <w:sz w:val="24"/>
          <w:szCs w:val="24"/>
        </w:rPr>
        <w:t xml:space="preserve">What could you say about the explanatory power of the above model? </w:t>
      </w:r>
    </w:p>
    <w:bookmarkEnd w:id="0"/>
    <w:p w14:paraId="3B79ACFE" w14:textId="77777777" w:rsidR="00E06535" w:rsidRPr="00E06535" w:rsidRDefault="00E06535" w:rsidP="00E06535">
      <w:pPr>
        <w:spacing w:after="200" w:line="276" w:lineRule="auto"/>
        <w:jc w:val="both"/>
        <w:rPr>
          <w:sz w:val="24"/>
          <w:szCs w:val="24"/>
        </w:rPr>
      </w:pPr>
    </w:p>
    <w:p w14:paraId="1CD4A228" w14:textId="77777777" w:rsidR="002C00E8" w:rsidRDefault="002C00E8" w:rsidP="00D565BB">
      <w:pPr>
        <w:rPr>
          <w:rFonts w:eastAsia="TimesLTStd-Roman" w:cstheme="minorHAnsi"/>
          <w:sz w:val="24"/>
          <w:szCs w:val="24"/>
        </w:rPr>
      </w:pPr>
    </w:p>
    <w:p w14:paraId="47D993E5" w14:textId="77777777" w:rsidR="00D565BB" w:rsidRDefault="00D565BB"/>
    <w:sectPr w:rsidR="00D56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LTStd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1186"/>
    <w:multiLevelType w:val="hybridMultilevel"/>
    <w:tmpl w:val="21C01524"/>
    <w:lvl w:ilvl="0" w:tplc="B84009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2F04"/>
    <w:multiLevelType w:val="hybridMultilevel"/>
    <w:tmpl w:val="4CBC4C3A"/>
    <w:lvl w:ilvl="0" w:tplc="D36208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DF3"/>
    <w:multiLevelType w:val="hybridMultilevel"/>
    <w:tmpl w:val="A1B4E796"/>
    <w:lvl w:ilvl="0" w:tplc="E918F586">
      <w:start w:val="1"/>
      <w:numFmt w:val="decimal"/>
      <w:lvlText w:val="%1."/>
      <w:lvlJc w:val="left"/>
      <w:pPr>
        <w:ind w:left="685" w:hanging="300"/>
        <w:jc w:val="left"/>
      </w:pPr>
      <w:rPr>
        <w:rFonts w:ascii="Garamond" w:eastAsia="Garamond" w:hAnsi="Garamond" w:cs="Garamond" w:hint="default"/>
        <w:w w:val="110"/>
        <w:sz w:val="24"/>
        <w:szCs w:val="24"/>
        <w:lang w:val="en-US" w:eastAsia="en-US" w:bidi="ar-SA"/>
      </w:rPr>
    </w:lvl>
    <w:lvl w:ilvl="1" w:tplc="CDEC901C">
      <w:start w:val="1"/>
      <w:numFmt w:val="lowerLetter"/>
      <w:lvlText w:val="(%2)"/>
      <w:lvlJc w:val="left"/>
      <w:pPr>
        <w:ind w:left="1200" w:hanging="417"/>
        <w:jc w:val="left"/>
      </w:pPr>
      <w:rPr>
        <w:rFonts w:ascii="Garamond" w:eastAsia="Garamond" w:hAnsi="Garamond" w:cs="Garamond" w:hint="default"/>
        <w:w w:val="125"/>
        <w:sz w:val="24"/>
        <w:szCs w:val="24"/>
        <w:lang w:val="en-US" w:eastAsia="en-US" w:bidi="ar-SA"/>
      </w:rPr>
    </w:lvl>
    <w:lvl w:ilvl="2" w:tplc="2DA6C1BA">
      <w:start w:val="1"/>
      <w:numFmt w:val="lowerRoman"/>
      <w:lvlText w:val="%3."/>
      <w:lvlJc w:val="left"/>
      <w:pPr>
        <w:ind w:left="1638" w:hanging="248"/>
        <w:jc w:val="right"/>
      </w:pPr>
      <w:rPr>
        <w:rFonts w:ascii="Garamond" w:eastAsia="Garamond" w:hAnsi="Garamond" w:cs="Garamond" w:hint="default"/>
        <w:w w:val="120"/>
        <w:sz w:val="24"/>
        <w:szCs w:val="24"/>
        <w:lang w:val="en-US" w:eastAsia="en-US" w:bidi="ar-SA"/>
      </w:rPr>
    </w:lvl>
    <w:lvl w:ilvl="3" w:tplc="81DE92B6">
      <w:numFmt w:val="bullet"/>
      <w:lvlText w:val="•"/>
      <w:lvlJc w:val="left"/>
      <w:pPr>
        <w:ind w:left="2608" w:hanging="248"/>
      </w:pPr>
      <w:rPr>
        <w:rFonts w:hint="default"/>
        <w:lang w:val="en-US" w:eastAsia="en-US" w:bidi="ar-SA"/>
      </w:rPr>
    </w:lvl>
    <w:lvl w:ilvl="4" w:tplc="E5DE3B8C">
      <w:numFmt w:val="bullet"/>
      <w:lvlText w:val="•"/>
      <w:lvlJc w:val="left"/>
      <w:pPr>
        <w:ind w:left="3576" w:hanging="248"/>
      </w:pPr>
      <w:rPr>
        <w:rFonts w:hint="default"/>
        <w:lang w:val="en-US" w:eastAsia="en-US" w:bidi="ar-SA"/>
      </w:rPr>
    </w:lvl>
    <w:lvl w:ilvl="5" w:tplc="F7981610">
      <w:numFmt w:val="bullet"/>
      <w:lvlText w:val="•"/>
      <w:lvlJc w:val="left"/>
      <w:pPr>
        <w:ind w:left="4544" w:hanging="248"/>
      </w:pPr>
      <w:rPr>
        <w:rFonts w:hint="default"/>
        <w:lang w:val="en-US" w:eastAsia="en-US" w:bidi="ar-SA"/>
      </w:rPr>
    </w:lvl>
    <w:lvl w:ilvl="6" w:tplc="D4903DB4">
      <w:numFmt w:val="bullet"/>
      <w:lvlText w:val="•"/>
      <w:lvlJc w:val="left"/>
      <w:pPr>
        <w:ind w:left="5512" w:hanging="248"/>
      </w:pPr>
      <w:rPr>
        <w:rFonts w:hint="default"/>
        <w:lang w:val="en-US" w:eastAsia="en-US" w:bidi="ar-SA"/>
      </w:rPr>
    </w:lvl>
    <w:lvl w:ilvl="7" w:tplc="83A4AA9E">
      <w:numFmt w:val="bullet"/>
      <w:lvlText w:val="•"/>
      <w:lvlJc w:val="left"/>
      <w:pPr>
        <w:ind w:left="6480" w:hanging="248"/>
      </w:pPr>
      <w:rPr>
        <w:rFonts w:hint="default"/>
        <w:lang w:val="en-US" w:eastAsia="en-US" w:bidi="ar-SA"/>
      </w:rPr>
    </w:lvl>
    <w:lvl w:ilvl="8" w:tplc="1AACBDC6">
      <w:numFmt w:val="bullet"/>
      <w:lvlText w:val="•"/>
      <w:lvlJc w:val="left"/>
      <w:pPr>
        <w:ind w:left="7449" w:hanging="24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6C"/>
    <w:rsid w:val="0029366C"/>
    <w:rsid w:val="002C00E8"/>
    <w:rsid w:val="00D565BB"/>
    <w:rsid w:val="00E06535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6026"/>
  <w15:chartTrackingRefBased/>
  <w15:docId w15:val="{F27D5A0B-1FC4-4CAE-8AFC-FF08B929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6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936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366C"/>
    <w:rPr>
      <w:rFonts w:ascii="Garamond" w:eastAsia="Garamond" w:hAnsi="Garamond" w:cs="Garamond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366C"/>
    <w:pPr>
      <w:widowControl w:val="0"/>
      <w:autoSpaceDE w:val="0"/>
      <w:autoSpaceDN w:val="0"/>
      <w:spacing w:before="41" w:after="0" w:line="145" w:lineRule="exact"/>
      <w:jc w:val="right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4</cp:revision>
  <dcterms:created xsi:type="dcterms:W3CDTF">2021-10-17T15:20:00Z</dcterms:created>
  <dcterms:modified xsi:type="dcterms:W3CDTF">2021-10-25T09:50:00Z</dcterms:modified>
</cp:coreProperties>
</file>