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81A38A8" w14:textId="32937B54" w:rsidR="00C724AC" w:rsidRPr="00F2419E" w:rsidRDefault="00BE7DA0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406F19DE" w14:textId="12096BFB" w:rsidR="00FD1790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3DD2A337" w14:textId="39FE06EE" w:rsidR="00E20CE3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30FF89EE" w14:textId="3D70174A" w:rsidR="00F2419E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>, pokud byste na konci roku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03C5107B" w14:textId="27D6A59D" w:rsidR="00AD57FE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368AAEA4" w14:textId="59E81552" w:rsidR="00222036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>hájila svou činnost v lednu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>nci roku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1A67B75" w14:textId="2DAD2FDA" w:rsidR="00222036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</w:t>
      </w:r>
      <w:r w:rsidR="0023385E">
        <w:rPr>
          <w:sz w:val="24"/>
          <w:szCs w:val="24"/>
        </w:rPr>
        <w:t>3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202</w:t>
      </w:r>
      <w:r w:rsidR="0023385E">
        <w:rPr>
          <w:sz w:val="24"/>
          <w:szCs w:val="24"/>
        </w:rPr>
        <w:t>3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4136A203" w:rsidR="00C8518F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0F30C7">
        <w:rPr>
          <w:sz w:val="24"/>
          <w:szCs w:val="24"/>
        </w:rPr>
        <w:t>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</w:t>
      </w:r>
      <w:r w:rsidR="00F2419E">
        <w:rPr>
          <w:sz w:val="24"/>
          <w:szCs w:val="24"/>
        </w:rPr>
        <w:t>2</w:t>
      </w:r>
      <w:r w:rsidR="0023385E">
        <w:rPr>
          <w:sz w:val="24"/>
          <w:szCs w:val="24"/>
        </w:rPr>
        <w:t xml:space="preserve">1 </w:t>
      </w:r>
      <w:r>
        <w:rPr>
          <w:sz w:val="24"/>
          <w:szCs w:val="24"/>
        </w:rPr>
        <w:t>nakoupila automobil v ceně 1 2</w:t>
      </w:r>
      <w:r w:rsidR="000F30C7">
        <w:rPr>
          <w:sz w:val="24"/>
          <w:szCs w:val="24"/>
        </w:rPr>
        <w:t>10 000 Kč vč. DPH, v březnu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>, v červenci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> listopadu 20</w:t>
      </w:r>
      <w:r w:rsidR="00DC71A4">
        <w:rPr>
          <w:sz w:val="24"/>
          <w:szCs w:val="24"/>
        </w:rPr>
        <w:t>2</w:t>
      </w:r>
      <w:r w:rsidR="0023385E">
        <w:rPr>
          <w:sz w:val="24"/>
          <w:szCs w:val="24"/>
        </w:rPr>
        <w:t>2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Rozhodněte, zda lze u </w:t>
      </w:r>
      <w:r>
        <w:rPr>
          <w:sz w:val="24"/>
          <w:szCs w:val="24"/>
        </w:rPr>
        <w:lastRenderedPageBreak/>
        <w:t>těchto plnění uplatnit nárok na odpočet DPH, a pokud ano, tak vypočtěte jeho výši a vysvětlete administrativní postup při uplatnění tohoto nároku.</w:t>
      </w:r>
    </w:p>
    <w:p w14:paraId="1988EB2D" w14:textId="34B2DAB7" w:rsidR="002A78CD" w:rsidRDefault="002A78CD" w:rsidP="002A78CD">
      <w:pPr>
        <w:pStyle w:val="Odstavecseseznamem"/>
        <w:jc w:val="both"/>
        <w:rPr>
          <w:sz w:val="24"/>
          <w:szCs w:val="24"/>
        </w:rPr>
      </w:pPr>
    </w:p>
    <w:p w14:paraId="137E63D5" w14:textId="5583CB8E" w:rsidR="00AC3627" w:rsidRPr="00244F66" w:rsidRDefault="00AC3627" w:rsidP="00244F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627" w:rsidRP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4F7"/>
    <w:multiLevelType w:val="hybridMultilevel"/>
    <w:tmpl w:val="46244066"/>
    <w:lvl w:ilvl="0" w:tplc="773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9012113">
    <w:abstractNumId w:val="0"/>
  </w:num>
  <w:num w:numId="2" w16cid:durableId="100971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144E54"/>
    <w:rsid w:val="00222036"/>
    <w:rsid w:val="0023385E"/>
    <w:rsid w:val="00244F66"/>
    <w:rsid w:val="0029609C"/>
    <w:rsid w:val="002A139D"/>
    <w:rsid w:val="002A78CD"/>
    <w:rsid w:val="002E600C"/>
    <w:rsid w:val="00331600"/>
    <w:rsid w:val="00553274"/>
    <w:rsid w:val="005C28C1"/>
    <w:rsid w:val="007963C6"/>
    <w:rsid w:val="0085452E"/>
    <w:rsid w:val="00AC3627"/>
    <w:rsid w:val="00AD57FE"/>
    <w:rsid w:val="00BE7DA0"/>
    <w:rsid w:val="00C724AC"/>
    <w:rsid w:val="00C8518F"/>
    <w:rsid w:val="00CB223C"/>
    <w:rsid w:val="00DC71A4"/>
    <w:rsid w:val="00E20CE3"/>
    <w:rsid w:val="00F2419E"/>
    <w:rsid w:val="00F44629"/>
    <w:rsid w:val="00FD179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3</cp:revision>
  <dcterms:created xsi:type="dcterms:W3CDTF">2021-07-13T10:12:00Z</dcterms:created>
  <dcterms:modified xsi:type="dcterms:W3CDTF">2022-07-15T09:01:00Z</dcterms:modified>
</cp:coreProperties>
</file>