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49" w:rsidRDefault="002C18AC" w:rsidP="002C18AC">
      <w:pPr>
        <w:spacing w:line="240" w:lineRule="auto"/>
      </w:pPr>
      <w:r>
        <w:t>Laboratorní cvičení – Numerická identifikace parametrů modelu přestupu CO</w:t>
      </w:r>
      <w:r w:rsidRPr="002C18A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z experimentálních dat</w:t>
      </w:r>
    </w:p>
    <w:p w:rsidR="002C18AC" w:rsidRDefault="002C18AC" w:rsidP="002C18AC">
      <w:pPr>
        <w:pStyle w:val="ListParagraph"/>
        <w:numPr>
          <w:ilvl w:val="0"/>
          <w:numId w:val="1"/>
        </w:numPr>
        <w:spacing w:line="240" w:lineRule="auto"/>
      </w:pPr>
      <w:r>
        <w:t>Identifikace koeficientu efektivního přestupu hmoty kLa</w:t>
      </w:r>
    </w:p>
    <w:p w:rsidR="002C18AC" w:rsidRDefault="002C18AC" w:rsidP="002C18AC">
      <w:pPr>
        <w:pStyle w:val="ListParagraph"/>
        <w:spacing w:line="240" w:lineRule="auto"/>
      </w:pPr>
    </w:p>
    <w:p w:rsidR="002C18AC" w:rsidRDefault="002C18AC" w:rsidP="002C18AC">
      <w:pPr>
        <w:pStyle w:val="ListParagraph"/>
        <w:spacing w:line="240" w:lineRule="auto"/>
      </w:pPr>
      <w:r>
        <w:t>Je nutné provádět z dat pro měření v prostředí s nízkým pH (pH 4.1)</w:t>
      </w:r>
    </w:p>
    <w:p w:rsidR="002C18AC" w:rsidRDefault="002C18AC" w:rsidP="002C18AC">
      <w:pPr>
        <w:pStyle w:val="ListParagraph"/>
        <w:numPr>
          <w:ilvl w:val="0"/>
          <w:numId w:val="2"/>
        </w:numPr>
        <w:spacing w:line="240" w:lineRule="auto"/>
      </w:pPr>
      <w:r>
        <w:t>Přímo z měřených dat pro rozpuštěné CO</w:t>
      </w:r>
      <w:r w:rsidRPr="00B65D7C">
        <w:rPr>
          <w:vertAlign w:val="subscript"/>
        </w:rPr>
        <w:t>2</w:t>
      </w:r>
      <w:r>
        <w:br/>
        <w:t>-pro identifikaci parametru je zapotřebí zajistit dostatečně rychlou odezvu měřící elektrody. Odezva sondy na skokovou změnu (čas 24.4 až cca 26 h) ukazuje dostatečně rychlou odezvu sondy v porovnání s přechodovým dějem v reálném experimentu (čas 0.15 až cca 2 h pro pH 4.1 a čas 5.55 až cca 12 h pro pH 7.4) a tudíž je možné sondu pro identifikaci kLa použít.</w:t>
      </w:r>
      <w:r w:rsidR="00B65D7C">
        <w:br/>
        <w:t>-vzhledem k nelineární odezvě sondy je nutné sondu kalibrovat, čímž mohou vzniknout nepřesnosti.</w:t>
      </w:r>
      <w:r w:rsidR="00B65D7C">
        <w:br/>
      </w:r>
      <w:r w:rsidR="00BD1C41">
        <w:rPr>
          <w:i/>
        </w:rPr>
        <w:br/>
        <w:t>!</w:t>
      </w:r>
      <w:r w:rsidR="00BD1C41" w:rsidRPr="00BD1C41">
        <w:rPr>
          <w:i/>
        </w:rPr>
        <w:t>pozn.</w:t>
      </w:r>
      <w:r w:rsidR="00BD1C41">
        <w:rPr>
          <w:i/>
        </w:rPr>
        <w:t xml:space="preserve"> zatím není dostupná přesná kalibrace sondy, proto prosím použijte alternativní postup z bodu 2 a postup z bodu 1 bude použit pro ověření</w:t>
      </w:r>
      <w:r w:rsidR="00B65D7C">
        <w:br/>
      </w:r>
    </w:p>
    <w:p w:rsidR="009D0118" w:rsidRDefault="002C18AC" w:rsidP="009D0118">
      <w:pPr>
        <w:pStyle w:val="ListParagraph"/>
        <w:keepNext/>
        <w:numPr>
          <w:ilvl w:val="0"/>
          <w:numId w:val="2"/>
        </w:numPr>
        <w:spacing w:line="240" w:lineRule="auto"/>
      </w:pPr>
      <w:r>
        <w:t>Nepřímo z měřených dat pro plynné CO</w:t>
      </w:r>
      <w:r w:rsidRPr="00B65D7C">
        <w:rPr>
          <w:vertAlign w:val="subscript"/>
        </w:rPr>
        <w:t>2</w:t>
      </w:r>
      <w:r>
        <w:t xml:space="preserve"> na výstupu z bioreaktoru (po průchodu kapalinou)</w:t>
      </w:r>
      <w:r w:rsidR="00B65D7C">
        <w:t>.</w:t>
      </w:r>
      <w:r w:rsidR="00B65D7C">
        <w:br/>
        <w:t>-ze znalosti koncentrace CO</w:t>
      </w:r>
      <w:r w:rsidR="00B65D7C" w:rsidRPr="00B65D7C">
        <w:rPr>
          <w:vertAlign w:val="subscript"/>
        </w:rPr>
        <w:t>2</w:t>
      </w:r>
      <w:r w:rsidR="00B65D7C">
        <w:t xml:space="preserve"> ve vstupním plynu</w:t>
      </w:r>
      <w:r w:rsidR="00BA6679">
        <w:t>, koncentrace CO</w:t>
      </w:r>
      <w:r w:rsidR="00BA6679" w:rsidRPr="00BA6679">
        <w:rPr>
          <w:vertAlign w:val="subscript"/>
        </w:rPr>
        <w:t>2</w:t>
      </w:r>
      <w:r w:rsidR="00B65D7C">
        <w:t xml:space="preserve"> </w:t>
      </w:r>
      <w:r w:rsidR="00BA6679" w:rsidRPr="00BA6679">
        <w:t xml:space="preserve">po </w:t>
      </w:r>
      <w:r w:rsidR="00BA6679">
        <w:t>průchodu kapalinou (gCO</w:t>
      </w:r>
      <w:r w:rsidR="00BA6679" w:rsidRPr="00BA6679">
        <w:rPr>
          <w:vertAlign w:val="subscript"/>
        </w:rPr>
        <w:t>2</w:t>
      </w:r>
      <w:r w:rsidR="00BA6679">
        <w:t xml:space="preserve">) </w:t>
      </w:r>
      <w:r w:rsidR="00B65D7C">
        <w:t xml:space="preserve">a </w:t>
      </w:r>
      <w:r w:rsidR="00BA6679">
        <w:t>velikosti</w:t>
      </w:r>
      <w:r w:rsidR="00B65D7C">
        <w:t xml:space="preserve"> průtoku </w:t>
      </w:r>
      <w:r w:rsidR="00BA6679">
        <w:t xml:space="preserve">plynu </w:t>
      </w:r>
      <w:r w:rsidR="00B65D7C">
        <w:t>kapalinou je možné vypočítat tok CO</w:t>
      </w:r>
      <w:r w:rsidR="00B65D7C" w:rsidRPr="00B65D7C">
        <w:rPr>
          <w:vertAlign w:val="subscript"/>
        </w:rPr>
        <w:t>2</w:t>
      </w:r>
      <w:r w:rsidR="00B65D7C">
        <w:rPr>
          <w:vertAlign w:val="subscript"/>
        </w:rPr>
        <w:t xml:space="preserve"> </w:t>
      </w:r>
      <w:r w:rsidR="00B65D7C">
        <w:t>z plynu do kapaliny</w:t>
      </w:r>
      <w:r w:rsidR="00BA6679">
        <w:t>.</w:t>
      </w:r>
      <w:r w:rsidR="00BA6679">
        <w:br/>
        <w:t>-p</w:t>
      </w:r>
      <w:r w:rsidR="00B65D7C">
        <w:t xml:space="preserve">ři podmínkách experimentu je </w:t>
      </w:r>
      <w:r w:rsidR="00BA6679" w:rsidRPr="00BA6679">
        <w:rPr>
          <w:b/>
        </w:rPr>
        <w:t xml:space="preserve">molární objem plynu Vn </w:t>
      </w:r>
      <w:r w:rsidR="00B65D7C" w:rsidRPr="00BA6679">
        <w:rPr>
          <w:b/>
        </w:rPr>
        <w:t>25</w:t>
      </w:r>
      <w:r w:rsidR="00B65D7C" w:rsidRPr="00B65D7C">
        <w:rPr>
          <w:b/>
        </w:rPr>
        <w:t>.18 litr</w:t>
      </w:r>
      <w:r w:rsidR="00BA6679">
        <w:rPr>
          <w:b/>
        </w:rPr>
        <w:t xml:space="preserve">ů </w:t>
      </w:r>
      <w:r w:rsidR="00BA6679" w:rsidRPr="00BA6679">
        <w:t xml:space="preserve">(stav, kdy </w:t>
      </w:r>
      <w:r w:rsidR="00B65D7C" w:rsidRPr="00BA6679">
        <w:t xml:space="preserve">právě </w:t>
      </w:r>
      <w:r w:rsidR="00B65D7C" w:rsidRPr="00BA6679">
        <w:t xml:space="preserve">jeden mol </w:t>
      </w:r>
      <w:r w:rsidR="00B65D7C" w:rsidRPr="00BA6679">
        <w:t xml:space="preserve">plynu </w:t>
      </w:r>
      <w:r w:rsidR="00BA6679" w:rsidRPr="00BA6679">
        <w:t xml:space="preserve">zaujímá daný </w:t>
      </w:r>
      <w:r w:rsidR="00BA6679">
        <w:t xml:space="preserve">objem - </w:t>
      </w:r>
      <w:r w:rsidR="00B65D7C">
        <w:t xml:space="preserve">výpočet viz snímek 46 prezentace). </w:t>
      </w:r>
      <w:r w:rsidR="00B65D7C" w:rsidRPr="00B65D7C">
        <w:rPr>
          <w:b/>
        </w:rPr>
        <w:t xml:space="preserve">Průtok </w:t>
      </w:r>
      <w:r w:rsidR="00BA6679">
        <w:rPr>
          <w:b/>
        </w:rPr>
        <w:t xml:space="preserve">plynu </w:t>
      </w:r>
      <w:r w:rsidR="00B65D7C" w:rsidRPr="00B65D7C">
        <w:rPr>
          <w:b/>
        </w:rPr>
        <w:t xml:space="preserve">kapalinou </w:t>
      </w:r>
      <w:r w:rsidR="00BA6679">
        <w:rPr>
          <w:b/>
        </w:rPr>
        <w:t xml:space="preserve">Q </w:t>
      </w:r>
      <w:r w:rsidR="00B65D7C" w:rsidRPr="00B65D7C">
        <w:rPr>
          <w:b/>
        </w:rPr>
        <w:t>je 100 ml/min, koncentrace CO</w:t>
      </w:r>
      <w:r w:rsidR="00B65D7C" w:rsidRPr="00B65D7C">
        <w:rPr>
          <w:b/>
          <w:vertAlign w:val="subscript"/>
        </w:rPr>
        <w:t xml:space="preserve">2 </w:t>
      </w:r>
      <w:r w:rsidR="00B65D7C" w:rsidRPr="00B65D7C">
        <w:rPr>
          <w:b/>
        </w:rPr>
        <w:t xml:space="preserve">v plynu </w:t>
      </w:r>
      <w:r w:rsidR="00BA6679">
        <w:rPr>
          <w:b/>
        </w:rPr>
        <w:t>gCO</w:t>
      </w:r>
      <w:r w:rsidR="00BA6679" w:rsidRPr="00BA6679">
        <w:rPr>
          <w:b/>
          <w:vertAlign w:val="subscript"/>
        </w:rPr>
        <w:t>2</w:t>
      </w:r>
      <w:r w:rsidR="00BA6679">
        <w:rPr>
          <w:b/>
        </w:rPr>
        <w:t xml:space="preserve"> </w:t>
      </w:r>
      <w:r w:rsidR="00B65D7C" w:rsidRPr="00B65D7C">
        <w:rPr>
          <w:b/>
        </w:rPr>
        <w:t xml:space="preserve">je 5000 ppm a objem kapaliny </w:t>
      </w:r>
      <w:r w:rsidR="00BA6679">
        <w:rPr>
          <w:b/>
        </w:rPr>
        <w:t xml:space="preserve">V </w:t>
      </w:r>
      <w:r w:rsidR="00B65D7C" w:rsidRPr="00B65D7C">
        <w:rPr>
          <w:b/>
        </w:rPr>
        <w:t>je 0.4 litru</w:t>
      </w:r>
      <w:r w:rsidR="00B65D7C">
        <w:t>.</w:t>
      </w:r>
      <w:r w:rsidR="00B65D7C">
        <w:br/>
        <w:t>-</w:t>
      </w:r>
      <w:r w:rsidR="00BA6679">
        <w:t>tok CO</w:t>
      </w:r>
      <w:r w:rsidR="00BA6679" w:rsidRPr="00BA6679">
        <w:rPr>
          <w:vertAlign w:val="subscript"/>
        </w:rPr>
        <w:t>2</w:t>
      </w:r>
      <w:r w:rsidR="00BA6679">
        <w:t xml:space="preserve"> z plynu do kapaliny je dán následujícícm vztahem:</w:t>
      </w:r>
      <w:r w:rsidR="00BA6679">
        <w:br/>
      </w:r>
      <w:r w:rsidR="00BA6679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flux</m:t>
              </m:r>
            </m:e>
            <m:sub>
              <m:r>
                <w:rPr>
                  <w:rFonts w:ascii="Cambria Math" w:hAnsi="Cambria Math"/>
                </w:rPr>
                <m:t>CO2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IN</m:t>
                  </m:r>
                </m:sup>
              </m:sSubSup>
              <m:r>
                <w:rPr>
                  <w:rFonts w:ascii="Cambria Math" w:hAnsi="Cambria Math"/>
                </w:rPr>
                <m:t>-g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Vn</m:t>
              </m:r>
            </m:den>
          </m:f>
          <m:r>
            <w:rPr>
              <w:rFonts w:ascii="Cambria Math" w:hAnsi="Cambria Math"/>
            </w:rPr>
            <w:br/>
          </m:r>
        </m:oMath>
      </m:oMathPara>
      <w:r w:rsidR="00BA6679" w:rsidRPr="00BA6679">
        <w:rPr>
          <w:rFonts w:eastAsiaTheme="minorEastAsia"/>
        </w:rPr>
        <w:br/>
      </w:r>
      <w:r w:rsidR="00BA6679">
        <w:rPr>
          <w:rFonts w:eastAsiaTheme="minorEastAsia"/>
        </w:rPr>
        <w:t xml:space="preserve">-na základě tohoto vztahu lze </w:t>
      </w:r>
      <w:r w:rsidR="00216886">
        <w:rPr>
          <w:rFonts w:eastAsiaTheme="minorEastAsia"/>
        </w:rPr>
        <w:t>dopočítat změnu koncentrace rozpuštěného CO</w:t>
      </w:r>
      <w:r w:rsidR="00216886" w:rsidRPr="00216886">
        <w:rPr>
          <w:rFonts w:eastAsiaTheme="minorEastAsia"/>
          <w:vertAlign w:val="subscript"/>
        </w:rPr>
        <w:t>2</w:t>
      </w:r>
      <w:r w:rsidR="00216886">
        <w:rPr>
          <w:rFonts w:eastAsiaTheme="minorEastAsia"/>
        </w:rPr>
        <w:t xml:space="preserve"> (dCO</w:t>
      </w:r>
      <w:r w:rsidR="00216886" w:rsidRPr="00216886">
        <w:rPr>
          <w:rFonts w:eastAsiaTheme="minorEastAsia"/>
          <w:vertAlign w:val="subscript"/>
        </w:rPr>
        <w:t>2</w:t>
      </w:r>
      <w:r w:rsidR="00216886">
        <w:rPr>
          <w:rFonts w:eastAsiaTheme="minorEastAsia"/>
        </w:rPr>
        <w:t>)</w:t>
      </w:r>
      <w:r w:rsidR="00216886">
        <w:rPr>
          <w:rFonts w:eastAsiaTheme="minorEastAsia"/>
        </w:rPr>
        <w:br/>
      </w:r>
      <w:r w:rsidR="00216886">
        <w:rPr>
          <w:rFonts w:eastAsiaTheme="minorEastAsia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flux</m:t>
                  </m:r>
                </m:e>
                <m:sub>
                  <m:r>
                    <w:rPr>
                      <w:rFonts w:ascii="Cambria Math" w:hAnsi="Cambria Math"/>
                    </w:rPr>
                    <m:t>CO2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eastAsiaTheme="minorEastAsia"/>
            </w:rPr>
            <w:br/>
          </m:r>
          <m:r>
            <w:rPr>
              <w:rFonts w:eastAsiaTheme="minorEastAsia"/>
            </w:rPr>
            <w:br/>
            <w:t>-z takto zrekonstruované rychlosti akumulace CO</w:t>
          </m:r>
        </m:oMath>
      </m:oMathPara>
      <w:r w:rsidR="009D0118" w:rsidRPr="009D0118">
        <w:rPr>
          <w:rFonts w:eastAsiaTheme="minorEastAsia"/>
          <w:vertAlign w:val="subscript"/>
        </w:rPr>
        <w:t>2</w:t>
      </w:r>
      <w:r w:rsidR="009D0118">
        <w:rPr>
          <w:rFonts w:eastAsiaTheme="minorEastAsia"/>
        </w:rPr>
        <w:t xml:space="preserve"> v kapalině je potřeba pro další krok vybrat vhodnou část křivky, kdy není rekonstruovaný signál zatížen šumem jeho změna je zároveň logaritmická (viz. Obrázek 1)</w:t>
      </w:r>
      <w:r w:rsidR="009D0118">
        <w:rPr>
          <w:rFonts w:eastAsiaTheme="minorEastAsia"/>
        </w:rPr>
        <w:br/>
      </w:r>
      <w:r w:rsidR="009D0118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FA57B" wp14:editId="399C486F">
                <wp:simplePos x="0" y="0"/>
                <wp:positionH relativeFrom="column">
                  <wp:posOffset>3062605</wp:posOffset>
                </wp:positionH>
                <wp:positionV relativeFrom="paragraph">
                  <wp:posOffset>1262380</wp:posOffset>
                </wp:positionV>
                <wp:extent cx="1419225" cy="34099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409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0E47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99.4pt" to="352.9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" strokecolor="black [3200]" strokeweight=".5pt">
                <v:stroke dashstyle="dash" joinstyle="miter"/>
              </v:line>
            </w:pict>
          </mc:Fallback>
        </mc:AlternateContent>
      </w:r>
      <w:r w:rsidR="009D01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2033904</wp:posOffset>
                </wp:positionH>
                <wp:positionV relativeFrom="paragraph">
                  <wp:posOffset>986155</wp:posOffset>
                </wp:positionV>
                <wp:extent cx="457200" cy="25717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71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2D53F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77.65pt" to="196.15pt,2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  <w:r w:rsidR="009D0118">
        <w:rPr>
          <w:rFonts w:eastAsiaTheme="minorEastAsia"/>
          <w:noProof/>
          <w:lang w:eastAsia="cs-CZ"/>
        </w:rPr>
        <w:drawing>
          <wp:inline distT="0" distB="0" distL="0" distR="0" wp14:anchorId="79A876CE" wp14:editId="4EE2AEE0">
            <wp:extent cx="4572635" cy="2834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0118">
        <w:rPr>
          <w:rFonts w:eastAsiaTheme="minorEastAsia"/>
          <w:noProof/>
          <w:lang w:eastAsia="cs-CZ"/>
        </w:rPr>
        <w:drawing>
          <wp:inline distT="0" distB="0" distL="0" distR="0" wp14:anchorId="16092E89">
            <wp:extent cx="4572635" cy="2840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8AC" w:rsidRPr="009D0118" w:rsidRDefault="009D0118" w:rsidP="009D0118">
      <w:pPr>
        <w:pStyle w:val="Caption"/>
        <w:jc w:val="center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1D3B32">
        <w:rPr>
          <w:noProof/>
        </w:rPr>
        <w:t>1</w:t>
      </w:r>
      <w:r>
        <w:fldChar w:fldCharType="end"/>
      </w:r>
      <w:r>
        <w:t xml:space="preserve"> Rekonstruovaný průběh změny rychlosti akumulace CO</w:t>
      </w:r>
      <w:r w:rsidRPr="009D0118">
        <w:rPr>
          <w:vertAlign w:val="subscript"/>
        </w:rPr>
        <w:t>2</w:t>
      </w:r>
      <w:r>
        <w:t xml:space="preserve"> v kapalině</w:t>
      </w:r>
    </w:p>
    <w:p w:rsidR="009D0118" w:rsidRPr="001D3B32" w:rsidRDefault="009D0118" w:rsidP="009D0118">
      <w:pPr>
        <w:pStyle w:val="ListParagraph"/>
        <w:spacing w:line="240" w:lineRule="auto"/>
        <w:ind w:left="1080"/>
        <w:rPr>
          <w:rFonts w:eastAsiaTheme="minorEastAsia"/>
        </w:rPr>
      </w:pPr>
      <w:r>
        <w:t xml:space="preserve">-pro tento logaritmický úsek zrekonstruovaného signálu lze již dopočítat </w:t>
      </w:r>
      <w:r w:rsidR="001D3B32">
        <w:t>naakumulované CO</w:t>
      </w:r>
      <w:r w:rsidR="001D3B32" w:rsidRPr="001D3B32">
        <w:rPr>
          <w:vertAlign w:val="subscript"/>
        </w:rPr>
        <w:t>2</w:t>
      </w:r>
      <w:r w:rsidR="001D3B32">
        <w:rPr>
          <w:vertAlign w:val="subscript"/>
        </w:rPr>
        <w:t xml:space="preserve"> </w:t>
      </w:r>
      <w:r w:rsidR="001D3B32">
        <w:t>za daný časový úsek (krok) následovně:</w:t>
      </w:r>
      <w:r w:rsidR="001D3B32">
        <w:br/>
      </w:r>
      <w:r>
        <w:br/>
      </w:r>
      <m:oMathPara>
        <m:oMath>
          <m:r>
            <w:rPr>
              <w:rFonts w:ascii="Cambria Math" w:hAnsi="Cambria Math"/>
            </w:rPr>
            <m:t>d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i+1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:rsidR="001D3B32" w:rsidRPr="001D3B32" w:rsidRDefault="001D3B32" w:rsidP="009D0118">
      <w:pPr>
        <w:pStyle w:val="ListParagraph"/>
        <w:spacing w:line="240" w:lineRule="auto"/>
        <w:ind w:left="1080"/>
        <w:rPr>
          <w:rFonts w:eastAsiaTheme="minorEastAsia"/>
        </w:rPr>
      </w:pPr>
    </w:p>
    <w:p w:rsidR="001D3B32" w:rsidRDefault="001D3B32" w:rsidP="001D3B32">
      <w:pPr>
        <w:pStyle w:val="ListParagraph"/>
        <w:keepNext/>
        <w:spacing w:line="240" w:lineRule="auto"/>
        <w:ind w:left="1080"/>
      </w:pPr>
      <w:r>
        <w:rPr>
          <w:rFonts w:eastAsiaTheme="minorEastAsia"/>
        </w:rPr>
        <w:t>a postupným nasčítáním jednotlivých kroků v daném logaritmickém úseku zrekonstruovat část půběhu dCO</w:t>
      </w:r>
      <w:r w:rsidRPr="001D3B32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(viz. červená křivka v Obrázku 2)</w:t>
      </w:r>
      <w:r>
        <w:rPr>
          <w:rFonts w:eastAsiaTheme="minorEastAsia"/>
        </w:rPr>
        <w:br/>
        <w:t>-identifikac</w:t>
      </w:r>
      <w:r w:rsidR="002126A4">
        <w:rPr>
          <w:rFonts w:eastAsiaTheme="minorEastAsia"/>
        </w:rPr>
        <w:t>i</w:t>
      </w:r>
      <w:r>
        <w:rPr>
          <w:rFonts w:eastAsiaTheme="minorEastAsia"/>
        </w:rPr>
        <w:t xml:space="preserve"> parametru </w:t>
      </w:r>
      <w:r w:rsidR="002126A4">
        <w:rPr>
          <w:rFonts w:eastAsiaTheme="minorEastAsia"/>
        </w:rPr>
        <w:t xml:space="preserve">modelu </w:t>
      </w:r>
      <w:r w:rsidR="002126A4" w:rsidRPr="002126A4">
        <w:rPr>
          <w:rFonts w:eastAsiaTheme="minorEastAsia"/>
        </w:rPr>
        <w:t>kLa_CO2_eff</w:t>
      </w:r>
      <w:r w:rsidR="002126A4">
        <w:rPr>
          <w:rFonts w:eastAsiaTheme="minorEastAsia"/>
        </w:rPr>
        <w:t xml:space="preserve"> </w:t>
      </w:r>
      <w:r w:rsidR="002126A4" w:rsidRPr="002126A4">
        <w:rPr>
          <w:rFonts w:eastAsiaTheme="minorEastAsia"/>
          <w:b/>
        </w:rPr>
        <w:t>lze provést v Copasi nebo alternativně v Excelu</w:t>
      </w:r>
      <w:r w:rsidR="002126A4">
        <w:rPr>
          <w:rFonts w:eastAsiaTheme="minorEastAsia"/>
        </w:rPr>
        <w:t xml:space="preserve"> pomocí náhrady </w:t>
      </w:r>
      <w:r w:rsidR="00492E2B">
        <w:rPr>
          <w:rFonts w:eastAsiaTheme="minorEastAsia"/>
        </w:rPr>
        <w:t>algebraick</w:t>
      </w:r>
      <w:r w:rsidR="002126A4">
        <w:rPr>
          <w:rFonts w:eastAsiaTheme="minorEastAsia"/>
        </w:rPr>
        <w:t>ou</w:t>
      </w:r>
      <w:r w:rsidR="00492E2B">
        <w:rPr>
          <w:rFonts w:eastAsiaTheme="minorEastAsia"/>
        </w:rPr>
        <w:t xml:space="preserve"> funkc</w:t>
      </w:r>
      <w:r w:rsidR="002126A4">
        <w:rPr>
          <w:rFonts w:eastAsiaTheme="minorEastAsia"/>
        </w:rPr>
        <w:t>í</w:t>
      </w:r>
      <w:r w:rsidR="00492E2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dCO2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=A∙(1-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t-D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tau</m:t>
                </m:r>
              </m:den>
            </m:f>
          </m:sup>
        </m:sSup>
        <m:r>
          <w:rPr>
            <w:rFonts w:ascii="Cambria Math" w:eastAsiaTheme="minorEastAsia" w:hAnsi="Cambria Math"/>
          </w:rPr>
          <m:t>)</m:t>
        </m:r>
      </m:oMath>
      <w:r w:rsidR="00492E2B">
        <w:rPr>
          <w:rFonts w:eastAsiaTheme="minorEastAsia"/>
        </w:rPr>
        <w:t xml:space="preserve">, kde </w:t>
      </w:r>
      <w:r w:rsidR="00492E2B" w:rsidRPr="00492E2B">
        <w:rPr>
          <w:rFonts w:eastAsiaTheme="minorEastAsia"/>
          <w:b/>
          <w:i/>
        </w:rPr>
        <w:t xml:space="preserve">A </w:t>
      </w:r>
      <w:r w:rsidR="00492E2B" w:rsidRPr="00492E2B">
        <w:rPr>
          <w:rFonts w:eastAsiaTheme="minorEastAsia"/>
          <w:b/>
        </w:rPr>
        <w:t>je</w:t>
      </w:r>
      <w:r w:rsidR="00492E2B">
        <w:rPr>
          <w:rFonts w:eastAsiaTheme="minorEastAsia"/>
        </w:rPr>
        <w:t xml:space="preserve"> saturační koncentrace dCO</w:t>
      </w:r>
      <w:r w:rsidR="00492E2B" w:rsidRPr="00492E2B">
        <w:rPr>
          <w:rFonts w:eastAsiaTheme="minorEastAsia"/>
          <w:vertAlign w:val="subscript"/>
        </w:rPr>
        <w:t>2</w:t>
      </w:r>
      <w:r w:rsidR="00492E2B">
        <w:rPr>
          <w:rFonts w:eastAsiaTheme="minorEastAsia"/>
          <w:vertAlign w:val="subscript"/>
        </w:rPr>
        <w:t xml:space="preserve">, </w:t>
      </w:r>
      <w:r w:rsidR="00492E2B">
        <w:rPr>
          <w:rFonts w:eastAsiaTheme="minorEastAsia"/>
        </w:rPr>
        <w:t xml:space="preserve">která je pro dané podmínky experimentu </w:t>
      </w:r>
      <w:r w:rsidR="00492E2B" w:rsidRPr="00492E2B">
        <w:rPr>
          <w:rFonts w:eastAsiaTheme="minorEastAsia"/>
          <w:b/>
        </w:rPr>
        <w:t>170</w:t>
      </w:r>
      <w:r w:rsidR="00492E2B">
        <w:rPr>
          <w:rFonts w:eastAsiaTheme="minorEastAsia"/>
        </w:rPr>
        <w:t xml:space="preserve"> a </w:t>
      </w:r>
      <w:r w:rsidR="00492E2B" w:rsidRPr="002126A4">
        <w:rPr>
          <w:rFonts w:eastAsiaTheme="minorEastAsia"/>
          <w:i/>
        </w:rPr>
        <w:t>D</w:t>
      </w:r>
      <w:r w:rsidR="00492E2B">
        <w:rPr>
          <w:rFonts w:eastAsiaTheme="minorEastAsia"/>
        </w:rPr>
        <w:t xml:space="preserve"> je posunutí (zohledňuje dopravní zpoždění měřeného signálu), </w:t>
      </w:r>
      <w:r w:rsidR="002126A4">
        <w:rPr>
          <w:rFonts w:eastAsiaTheme="minorEastAsia"/>
        </w:rPr>
        <w:t xml:space="preserve">a </w:t>
      </w:r>
      <w:r w:rsidR="002126A4" w:rsidRPr="00492E2B">
        <w:rPr>
          <w:rFonts w:eastAsiaTheme="minorEastAsia"/>
          <w:i/>
        </w:rPr>
        <w:t>tau</w:t>
      </w:r>
      <w:r w:rsidR="002126A4">
        <w:rPr>
          <w:rFonts w:eastAsiaTheme="minorEastAsia"/>
        </w:rPr>
        <w:t xml:space="preserve"> je</w:t>
      </w:r>
      <w:r w:rsidR="00492E2B">
        <w:rPr>
          <w:rFonts w:eastAsiaTheme="minorEastAsia"/>
        </w:rPr>
        <w:t xml:space="preserve"> hledaný </w:t>
      </w:r>
      <w:r w:rsidR="002126A4">
        <w:rPr>
          <w:rFonts w:eastAsiaTheme="minorEastAsia"/>
        </w:rPr>
        <w:t xml:space="preserve">parametr pro </w:t>
      </w:r>
      <w:r w:rsidR="002126A4">
        <w:rPr>
          <w:rFonts w:eastAsiaTheme="minorEastAsia"/>
        </w:rPr>
        <w:lastRenderedPageBreak/>
        <w:t xml:space="preserve">výpočet </w:t>
      </w:r>
      <w:r w:rsidR="00492E2B">
        <w:rPr>
          <w:rFonts w:eastAsiaTheme="minorEastAsia"/>
        </w:rPr>
        <w:t>koeficient</w:t>
      </w:r>
      <w:r w:rsidR="002126A4">
        <w:rPr>
          <w:rFonts w:eastAsiaTheme="minorEastAsia"/>
        </w:rPr>
        <w:t>u</w:t>
      </w:r>
      <w:r w:rsidR="00492E2B">
        <w:rPr>
          <w:rFonts w:eastAsiaTheme="minorEastAsia"/>
        </w:rPr>
        <w:t xml:space="preserve"> přestupu hmoty kLa jako kLa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tau</m:t>
            </m:r>
          </m:den>
        </m:f>
      </m:oMath>
      <w:r>
        <w:rPr>
          <w:rFonts w:eastAsiaTheme="minorEastAsia"/>
        </w:rPr>
        <w:br/>
      </w:r>
      <w:r>
        <w:rPr>
          <w:rFonts w:eastAsiaTheme="minorEastAsia"/>
          <w:noProof/>
          <w:lang w:eastAsia="cs-CZ"/>
        </w:rPr>
        <w:drawing>
          <wp:inline distT="0" distB="0" distL="0" distR="0" wp14:anchorId="2434DDD4">
            <wp:extent cx="4572635" cy="3030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B32" w:rsidRDefault="001D3B32" w:rsidP="001D3B32">
      <w:pPr>
        <w:pStyle w:val="Caption"/>
        <w:jc w:val="center"/>
        <w:rPr>
          <w:rFonts w:eastAsiaTheme="minorEastAsia"/>
          <w:i w:val="0"/>
        </w:rPr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Zrekonstruovaný průběh akumulace CO</w:t>
      </w:r>
      <w:r w:rsidRPr="001D3B32">
        <w:rPr>
          <w:vertAlign w:val="subscript"/>
        </w:rPr>
        <w:t>2</w:t>
      </w:r>
      <w:r>
        <w:t xml:space="preserve"> v kapalině (dCO</w:t>
      </w:r>
      <w:r w:rsidRPr="001D3B32">
        <w:rPr>
          <w:vertAlign w:val="subscript"/>
        </w:rPr>
        <w:t>2</w:t>
      </w:r>
      <w:r>
        <w:t>) a měřená koncentrace CO</w:t>
      </w:r>
      <w:r w:rsidRPr="001D3B32">
        <w:rPr>
          <w:vertAlign w:val="subscript"/>
        </w:rPr>
        <w:t>2</w:t>
      </w:r>
      <w:r>
        <w:t xml:space="preserve"> v plynu po průchodu kapalinou (gCO</w:t>
      </w:r>
      <w:r w:rsidRPr="001D3B32">
        <w:rPr>
          <w:vertAlign w:val="subscript"/>
        </w:rPr>
        <w:t>2</w:t>
      </w:r>
      <w:r>
        <w:t>)</w:t>
      </w:r>
      <w:r w:rsidR="00492E2B">
        <w:br/>
      </w:r>
    </w:p>
    <w:p w:rsidR="00492E2B" w:rsidRDefault="00492E2B" w:rsidP="00492E2B">
      <w:r>
        <w:t xml:space="preserve">-celou rekonstrukci a popsané výpočet </w:t>
      </w:r>
      <w:r w:rsidR="002126A4">
        <w:t xml:space="preserve">lze </w:t>
      </w:r>
      <w:r>
        <w:t>relizova</w:t>
      </w:r>
      <w:r w:rsidR="002126A4">
        <w:t>t</w:t>
      </w:r>
      <w:r>
        <w:t xml:space="preserve"> v Excelu (pro odhad parametru </w:t>
      </w:r>
      <w:r w:rsidRPr="002126A4">
        <w:rPr>
          <w:i/>
        </w:rPr>
        <w:t>tau</w:t>
      </w:r>
      <w:r>
        <w:t xml:space="preserve"> a </w:t>
      </w:r>
      <w:r w:rsidRPr="002126A4">
        <w:rPr>
          <w:i/>
        </w:rPr>
        <w:t>D</w:t>
      </w:r>
      <w:r>
        <w:t xml:space="preserve"> je nutné použít doplněk Řešitel).</w:t>
      </w:r>
    </w:p>
    <w:p w:rsidR="002126A4" w:rsidRPr="002126A4" w:rsidRDefault="002126A4" w:rsidP="002126A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Identifikace parametrů hydratace CO</w:t>
      </w:r>
      <w:r w:rsidRPr="002126A4">
        <w:rPr>
          <w:vertAlign w:val="subscript"/>
        </w:rPr>
        <w:t>2</w:t>
      </w:r>
      <w:r>
        <w:t xml:space="preserve"> a dehydratace HCO</w:t>
      </w:r>
      <w:r w:rsidRPr="002126A4">
        <w:rPr>
          <w:vertAlign w:val="subscript"/>
        </w:rPr>
        <w:t>3</w:t>
      </w:r>
      <w:r w:rsidRPr="002126A4">
        <w:rPr>
          <w:vertAlign w:val="superscript"/>
        </w:rPr>
        <w:t>-</w:t>
      </w:r>
      <w:r>
        <w:rPr>
          <w:vertAlign w:val="superscript"/>
        </w:rPr>
        <w:br/>
      </w:r>
      <w:r>
        <w:br/>
        <w:t xml:space="preserve">S použitím identifikovaného parametru kLa lze identifikovat parametry k1_* z </w:t>
      </w:r>
      <w:r>
        <w:t xml:space="preserve">dat pro měření v prostředí s </w:t>
      </w:r>
      <w:r>
        <w:t>neutrálním</w:t>
      </w:r>
      <w:r>
        <w:t xml:space="preserve"> pH (pH </w:t>
      </w:r>
      <w:r>
        <w:t>7</w:t>
      </w:r>
      <w:r>
        <w:t>.</w:t>
      </w:r>
      <w:r>
        <w:t>5 až 7.3</w:t>
      </w:r>
      <w:r>
        <w:t>)</w:t>
      </w:r>
      <w:r>
        <w:t>.</w:t>
      </w:r>
      <w:r>
        <w:br/>
      </w:r>
      <w:r>
        <w:br/>
      </w:r>
      <w:r w:rsidRPr="002126A4">
        <w:rPr>
          <w:b/>
        </w:rPr>
        <w:t>Výpočet je nutné provést v Copasi</w:t>
      </w:r>
    </w:p>
    <w:p w:rsidR="00492E2B" w:rsidRPr="00492E2B" w:rsidRDefault="007949BA" w:rsidP="002126A4">
      <w:pPr>
        <w:pStyle w:val="ListParagraph"/>
        <w:spacing w:line="240" w:lineRule="auto"/>
      </w:pPr>
      <w:r>
        <w:br/>
      </w:r>
      <w:r>
        <w:rPr>
          <w:i/>
        </w:rPr>
        <w:t>!</w:t>
      </w:r>
      <w:r w:rsidRPr="00BD1C41">
        <w:rPr>
          <w:i/>
        </w:rPr>
        <w:t>pozn.</w:t>
      </w:r>
      <w:r>
        <w:rPr>
          <w:i/>
        </w:rPr>
        <w:t xml:space="preserve"> zatím není dostupná přesná kalibrace sondy, proto prosím </w:t>
      </w:r>
      <w:r>
        <w:rPr>
          <w:i/>
        </w:rPr>
        <w:t>řeště dob A a v průběhu příštího týdne dodám kalibraci</w:t>
      </w:r>
      <w:bookmarkStart w:id="0" w:name="_GoBack"/>
      <w:bookmarkEnd w:id="0"/>
    </w:p>
    <w:sectPr w:rsidR="00492E2B" w:rsidRPr="0049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1FEF"/>
    <w:multiLevelType w:val="hybridMultilevel"/>
    <w:tmpl w:val="17B4CD3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D054C"/>
    <w:multiLevelType w:val="hybridMultilevel"/>
    <w:tmpl w:val="6CA6A5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C"/>
    <w:rsid w:val="001D3B32"/>
    <w:rsid w:val="002126A4"/>
    <w:rsid w:val="00216886"/>
    <w:rsid w:val="002C18AC"/>
    <w:rsid w:val="00391B49"/>
    <w:rsid w:val="00492E2B"/>
    <w:rsid w:val="007949BA"/>
    <w:rsid w:val="009D0118"/>
    <w:rsid w:val="00B65D7C"/>
    <w:rsid w:val="00BA6679"/>
    <w:rsid w:val="00B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FC52"/>
  <w15:chartTrackingRefBased/>
  <w15:docId w15:val="{0E79B0D5-FCA8-4132-A33E-426054F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667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9D01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CzechGlobe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Červený</dc:creator>
  <cp:keywords/>
  <dc:description/>
  <cp:lastModifiedBy>Jan Červený</cp:lastModifiedBy>
  <cp:revision>2</cp:revision>
  <dcterms:created xsi:type="dcterms:W3CDTF">2016-12-15T16:34:00Z</dcterms:created>
  <dcterms:modified xsi:type="dcterms:W3CDTF">2016-12-15T18:16:00Z</dcterms:modified>
</cp:coreProperties>
</file>