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EA" w:rsidRPr="005931EA" w:rsidRDefault="005931EA" w:rsidP="005931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 w:rsidRPr="005931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Pseudoradikulární syndromy</w:t>
      </w:r>
    </w:p>
    <w:p w:rsidR="005931EA" w:rsidRPr="005931EA" w:rsidRDefault="005931EA" w:rsidP="00593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1EA">
        <w:rPr>
          <w:rFonts w:ascii="Times New Roman" w:eastAsia="Times New Roman" w:hAnsi="Times New Roman" w:cs="Times New Roman"/>
          <w:sz w:val="24"/>
          <w:szCs w:val="24"/>
          <w:lang w:eastAsia="cs-CZ"/>
        </w:rPr>
        <w:t>anamnéza: dominující je akutní bolest napodobující kořenovou distribuci, ale nedokon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ale - např. bolest se nepropaguje</w:t>
      </w:r>
      <w:r w:rsidRPr="005931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 kolenní kloub, nejsou přítomny známky kořenové komprese (tj. nejsou poruchy čití, reflexů, nejsou pozitivní napínací manévry) </w:t>
      </w:r>
    </w:p>
    <w:p w:rsidR="005931EA" w:rsidRPr="005931EA" w:rsidRDefault="005931EA" w:rsidP="00593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1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klinický obraz: paravertebrální spasmy, porucha dynamiky LS páteře, dále CAVE na tyto případy: coxalgie – mohou imitovat kořenové dráždění L4 či L5, blok SI skloubení – může imitovat kořenové dráždění L5 či S1 event. i L1 </w:t>
      </w:r>
    </w:p>
    <w:p w:rsidR="005931EA" w:rsidRPr="005931EA" w:rsidRDefault="005931EA" w:rsidP="00593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1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etiologie: funkční poruchy LS </w:t>
      </w:r>
    </w:p>
    <w:p w:rsidR="005931EA" w:rsidRPr="005931EA" w:rsidRDefault="005931EA" w:rsidP="005931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31EA" w:rsidRPr="005931EA" w:rsidRDefault="005931EA" w:rsidP="00593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1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Kompresivní kořenové syndromy (radikulopatie)</w:t>
      </w:r>
    </w:p>
    <w:p w:rsidR="005931EA" w:rsidRPr="005931EA" w:rsidRDefault="005931EA" w:rsidP="005931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1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anamnéza: </w:t>
      </w:r>
      <w:r w:rsidRPr="005931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Trias příznaků</w:t>
      </w:r>
      <w:r w:rsidRPr="005931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5931EA" w:rsidRPr="005931EA" w:rsidRDefault="005931EA" w:rsidP="005931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1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bolest v oblasti páteře </w:t>
      </w:r>
    </w:p>
    <w:p w:rsidR="005931EA" w:rsidRPr="005931EA" w:rsidRDefault="005931EA" w:rsidP="005931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1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bolest či parestézie iradiující do dolní končetiny </w:t>
      </w:r>
    </w:p>
    <w:p w:rsidR="005931EA" w:rsidRPr="005931EA" w:rsidRDefault="005931EA" w:rsidP="005931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1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svalová slabost s hypotonií, hypotrofií a snížením příslušných proprioceptivních reflexů </w:t>
      </w:r>
    </w:p>
    <w:p w:rsidR="005931EA" w:rsidRPr="005931EA" w:rsidRDefault="005931EA" w:rsidP="005931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1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provokace bolestí při sedu, úleva spíše vleže </w:t>
      </w:r>
    </w:p>
    <w:p w:rsidR="005931EA" w:rsidRPr="005931EA" w:rsidRDefault="005931EA" w:rsidP="005931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1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provokace bolestí při zapnutí břišního lisu </w:t>
      </w:r>
    </w:p>
    <w:p w:rsidR="005931EA" w:rsidRPr="005931EA" w:rsidRDefault="005931EA" w:rsidP="005931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1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klinický obraz: </w:t>
      </w:r>
    </w:p>
    <w:p w:rsidR="005931EA" w:rsidRPr="005931EA" w:rsidRDefault="005931EA" w:rsidP="005931E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1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pozitivní napínací manévry </w:t>
      </w:r>
    </w:p>
    <w:p w:rsidR="005931EA" w:rsidRPr="005931EA" w:rsidRDefault="005931EA" w:rsidP="005931E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1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bolestivý Lassegueův test do 60 – 70 st. </w:t>
      </w:r>
    </w:p>
    <w:p w:rsidR="005931EA" w:rsidRPr="005931EA" w:rsidRDefault="005931EA" w:rsidP="005931E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1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event. pozitivní tzv. zkřížený Lassegueův test (bolest kontralaterálně) </w:t>
      </w:r>
    </w:p>
    <w:p w:rsidR="005931EA" w:rsidRPr="005931EA" w:rsidRDefault="005931EA" w:rsidP="005931E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1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event. pozitivní obrácený Laasegueův test (Lassegue vleže na břiše, pozitivní převážně u komprese kořenů L2 – 4) </w:t>
      </w:r>
    </w:p>
    <w:p w:rsidR="005931EA" w:rsidRPr="005931EA" w:rsidRDefault="005931EA" w:rsidP="005931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1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negativní Patrickův test – nebolestivé rotace v kyčli při flexi v kyčli a koleni (pozitivita svědčí pro afekci kyčelního kloubu)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750"/>
        <w:gridCol w:w="7244"/>
      </w:tblGrid>
      <w:tr w:rsidR="005931EA" w:rsidRPr="005931EA" w:rsidTr="005931E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31EA" w:rsidRPr="005931EA" w:rsidRDefault="005931EA" w:rsidP="00593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Tab.2 – Klinické symptomy jednotlivých radikulárních syndromů na DK </w:t>
            </w:r>
          </w:p>
        </w:tc>
      </w:tr>
      <w:tr w:rsidR="005931EA" w:rsidRPr="005931EA" w:rsidTr="005931E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31EA" w:rsidRPr="005931EA" w:rsidRDefault="005931EA" w:rsidP="00593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9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Výhřez disku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31EA" w:rsidRPr="005931EA" w:rsidRDefault="005931EA" w:rsidP="00593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9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Kořen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31EA" w:rsidRPr="005931EA" w:rsidRDefault="005931EA" w:rsidP="00593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9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Klinické příznaky </w:t>
            </w:r>
          </w:p>
        </w:tc>
      </w:tr>
      <w:tr w:rsidR="005931EA" w:rsidRPr="005931EA" w:rsidTr="005931E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31EA" w:rsidRPr="005931EA" w:rsidRDefault="005931EA" w:rsidP="005931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L5/S1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31EA" w:rsidRPr="005931EA" w:rsidRDefault="005931EA" w:rsidP="005931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S1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31EA" w:rsidRPr="005931EA" w:rsidRDefault="005931EA" w:rsidP="005931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Bolest a sensitivní deficit:</w:t>
            </w: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zadní plocha hýždě, stehna a bérce, zevní okraj nohy, malík</w:t>
            </w: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59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Motorický deficit a atrofie:</w:t>
            </w: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m.triceps surae – plantární flexe, stoj na špičkách, flexory bérce, m. gluteus max. – extenze kyčle </w:t>
            </w: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59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Reflex:</w:t>
            </w: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reflex Achillovy šlachy (L5-S2) </w:t>
            </w:r>
          </w:p>
        </w:tc>
      </w:tr>
      <w:tr w:rsidR="005931EA" w:rsidRPr="005931EA" w:rsidTr="005931E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31EA" w:rsidRPr="005931EA" w:rsidRDefault="005931EA" w:rsidP="005931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L4/5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31EA" w:rsidRPr="005931EA" w:rsidRDefault="005931EA" w:rsidP="005931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L5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31EA" w:rsidRPr="005931EA" w:rsidRDefault="005931EA" w:rsidP="005931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Bolest a sensitivní deficit:</w:t>
            </w: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zevní plocha stehna, anterolaterální plocha bérce, dorzum nohy, I.–IV. prst</w:t>
            </w: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59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Motorický deficit a atrofie:</w:t>
            </w: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m. extenzor digitorum a hallucis longus, m.tensor fasciae latae, abduktory kyčle</w:t>
            </w: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59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Reflex:</w:t>
            </w: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 </w:t>
            </w:r>
          </w:p>
        </w:tc>
      </w:tr>
      <w:tr w:rsidR="005931EA" w:rsidRPr="005931EA" w:rsidTr="005931E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31EA" w:rsidRPr="005931EA" w:rsidRDefault="005931EA" w:rsidP="005931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L3/4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31EA" w:rsidRPr="005931EA" w:rsidRDefault="005931EA" w:rsidP="005931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L4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31EA" w:rsidRPr="005931EA" w:rsidRDefault="005931EA" w:rsidP="005931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Bolest a sensitivní deficit:</w:t>
            </w: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přední plocha stehna, vnitřní plocha bérce k vnitřnímu kotníku</w:t>
            </w: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59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Motorický deficit a atrofie:</w:t>
            </w: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m. quadriceps femory, adduktory kyčle</w:t>
            </w: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59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Reflex:</w:t>
            </w:r>
            <w:r w:rsidRPr="00593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patelární reflex (L2-L4) </w:t>
            </w:r>
          </w:p>
        </w:tc>
      </w:tr>
    </w:tbl>
    <w:p w:rsidR="00A65B35" w:rsidRDefault="00A65B35"/>
    <w:sectPr w:rsidR="00A6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46FB"/>
    <w:multiLevelType w:val="multilevel"/>
    <w:tmpl w:val="B818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77837"/>
    <w:multiLevelType w:val="multilevel"/>
    <w:tmpl w:val="6A40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35BAB"/>
    <w:multiLevelType w:val="multilevel"/>
    <w:tmpl w:val="D108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841D5"/>
    <w:multiLevelType w:val="multilevel"/>
    <w:tmpl w:val="97A4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E822E5"/>
    <w:multiLevelType w:val="multilevel"/>
    <w:tmpl w:val="B9D6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EA"/>
    <w:rsid w:val="005931EA"/>
    <w:rsid w:val="00A65B35"/>
    <w:rsid w:val="00DA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931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31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931EA"/>
    <w:rPr>
      <w:color w:val="0000FF"/>
      <w:u w:val="single"/>
    </w:rPr>
  </w:style>
  <w:style w:type="character" w:customStyle="1" w:styleId="mw-headline">
    <w:name w:val="mw-headline"/>
    <w:basedOn w:val="Standardnpsmoodstavce"/>
    <w:rsid w:val="005931EA"/>
  </w:style>
  <w:style w:type="character" w:customStyle="1" w:styleId="editsection">
    <w:name w:val="editsection"/>
    <w:basedOn w:val="Standardnpsmoodstavce"/>
    <w:rsid w:val="00593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931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31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931EA"/>
    <w:rPr>
      <w:color w:val="0000FF"/>
      <w:u w:val="single"/>
    </w:rPr>
  </w:style>
  <w:style w:type="character" w:customStyle="1" w:styleId="mw-headline">
    <w:name w:val="mw-headline"/>
    <w:basedOn w:val="Standardnpsmoodstavce"/>
    <w:rsid w:val="005931EA"/>
  </w:style>
  <w:style w:type="character" w:customStyle="1" w:styleId="editsection">
    <w:name w:val="editsection"/>
    <w:basedOn w:val="Standardnpsmoodstavce"/>
    <w:rsid w:val="0059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10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2</cp:revision>
  <dcterms:created xsi:type="dcterms:W3CDTF">2012-04-03T08:24:00Z</dcterms:created>
  <dcterms:modified xsi:type="dcterms:W3CDTF">2012-04-03T08:24:00Z</dcterms:modified>
</cp:coreProperties>
</file>