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86" w:rsidRPr="004F58BB" w:rsidRDefault="00E549E6" w:rsidP="004F5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E0329F">
        <w:rPr>
          <w:rFonts w:ascii="Times New Roman" w:hAnsi="Times New Roman" w:cs="Times New Roman"/>
          <w:b/>
          <w:sz w:val="28"/>
          <w:szCs w:val="28"/>
        </w:rPr>
        <w:t>oporučená literatura</w:t>
      </w:r>
      <w:bookmarkStart w:id="0" w:name="_GoBack"/>
      <w:bookmarkEnd w:id="0"/>
    </w:p>
    <w:p w:rsidR="000068F3" w:rsidRDefault="000068F3" w:rsidP="000068F3">
      <w:pPr>
        <w:rPr>
          <w:rFonts w:ascii="Times New Roman" w:hAnsi="Times New Roman" w:cs="Times New Roman"/>
          <w:b/>
          <w:sz w:val="24"/>
          <w:szCs w:val="24"/>
        </w:rPr>
      </w:pPr>
    </w:p>
    <w:p w:rsidR="009A2641" w:rsidRDefault="009A2641" w:rsidP="009A26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Dylevský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(2009). </w:t>
      </w:r>
      <w:r>
        <w:rPr>
          <w:rFonts w:ascii="Times New Roman" w:hAnsi="Times New Roman" w:cs="Times New Roman"/>
          <w:i/>
          <w:sz w:val="24"/>
          <w:szCs w:val="24"/>
        </w:rPr>
        <w:t>Funkční anatomie.</w:t>
      </w:r>
      <w:r>
        <w:rPr>
          <w:rFonts w:ascii="Times New Roman" w:hAnsi="Times New Roman" w:cs="Times New Roman"/>
          <w:sz w:val="24"/>
          <w:szCs w:val="24"/>
        </w:rPr>
        <w:t xml:space="preserve"> (1. </w:t>
      </w:r>
      <w:proofErr w:type="spellStart"/>
      <w:r>
        <w:rPr>
          <w:rFonts w:ascii="Times New Roman" w:hAnsi="Times New Roman" w:cs="Times New Roman"/>
          <w:sz w:val="24"/>
          <w:szCs w:val="24"/>
        </w:rPr>
        <w:t>vyd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532 s.)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641" w:rsidRDefault="009A2641" w:rsidP="009A26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Dylevský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(2009). </w:t>
      </w:r>
      <w:r>
        <w:rPr>
          <w:rFonts w:ascii="Times New Roman" w:hAnsi="Times New Roman" w:cs="Times New Roman"/>
          <w:i/>
          <w:sz w:val="24"/>
          <w:szCs w:val="24"/>
        </w:rPr>
        <w:t>Kineziologie: základy strukturální kineziologie.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Vyd</w:t>
      </w:r>
      <w:proofErr w:type="spellEnd"/>
      <w:r>
        <w:rPr>
          <w:rFonts w:ascii="Times New Roman" w:hAnsi="Times New Roman" w:cs="Times New Roman"/>
          <w:sz w:val="24"/>
          <w:szCs w:val="24"/>
        </w:rPr>
        <w:t>. 1., 235 s.) Praha: Triton.</w:t>
      </w:r>
    </w:p>
    <w:p w:rsidR="009A2641" w:rsidRDefault="009A2641" w:rsidP="009A26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Dylevský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(2007). </w:t>
      </w:r>
      <w:r>
        <w:rPr>
          <w:rFonts w:ascii="Times New Roman" w:hAnsi="Times New Roman" w:cs="Times New Roman"/>
          <w:i/>
          <w:sz w:val="24"/>
          <w:szCs w:val="24"/>
        </w:rPr>
        <w:t>Obecná kineziologie.</w:t>
      </w:r>
      <w:r>
        <w:rPr>
          <w:rFonts w:ascii="Times New Roman" w:hAnsi="Times New Roman" w:cs="Times New Roman"/>
          <w:sz w:val="24"/>
          <w:szCs w:val="24"/>
        </w:rPr>
        <w:t xml:space="preserve"> (1. </w:t>
      </w:r>
      <w:proofErr w:type="spellStart"/>
      <w:r>
        <w:rPr>
          <w:rFonts w:ascii="Times New Roman" w:hAnsi="Times New Roman" w:cs="Times New Roman"/>
          <w:sz w:val="24"/>
          <w:szCs w:val="24"/>
        </w:rPr>
        <w:t>vyd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190 s.)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641" w:rsidRDefault="009A2641" w:rsidP="009A26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Dylevský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(2009). </w:t>
      </w:r>
      <w:r>
        <w:rPr>
          <w:rFonts w:ascii="Times New Roman" w:hAnsi="Times New Roman" w:cs="Times New Roman"/>
          <w:i/>
          <w:sz w:val="24"/>
          <w:szCs w:val="24"/>
        </w:rPr>
        <w:t>Speciální kineziologie.</w:t>
      </w:r>
      <w:r>
        <w:rPr>
          <w:rFonts w:ascii="Times New Roman" w:hAnsi="Times New Roman" w:cs="Times New Roman"/>
          <w:sz w:val="24"/>
          <w:szCs w:val="24"/>
        </w:rPr>
        <w:t xml:space="preserve"> (1. </w:t>
      </w:r>
      <w:proofErr w:type="spellStart"/>
      <w:r>
        <w:rPr>
          <w:rFonts w:ascii="Times New Roman" w:hAnsi="Times New Roman" w:cs="Times New Roman"/>
          <w:sz w:val="24"/>
          <w:szCs w:val="24"/>
        </w:rPr>
        <w:t>vyd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180 s.)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641" w:rsidRDefault="009A2641" w:rsidP="009A26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Feneis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Dauber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 (1996). </w:t>
      </w:r>
      <w:r>
        <w:rPr>
          <w:rFonts w:ascii="Times New Roman" w:hAnsi="Times New Roman" w:cs="Times New Roman"/>
          <w:i/>
          <w:sz w:val="24"/>
          <w:szCs w:val="24"/>
        </w:rPr>
        <w:t xml:space="preserve">Anatomický obrazový slovník. </w:t>
      </w:r>
      <w:r>
        <w:rPr>
          <w:rFonts w:ascii="Times New Roman" w:hAnsi="Times New Roman" w:cs="Times New Roman"/>
          <w:sz w:val="24"/>
          <w:szCs w:val="24"/>
        </w:rPr>
        <w:t xml:space="preserve">(2. </w:t>
      </w:r>
      <w:proofErr w:type="spellStart"/>
      <w:r>
        <w:rPr>
          <w:rFonts w:ascii="Times New Roman" w:hAnsi="Times New Roman" w:cs="Times New Roman"/>
          <w:sz w:val="24"/>
          <w:szCs w:val="24"/>
        </w:rPr>
        <w:t>vyd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455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641" w:rsidRDefault="009A2641" w:rsidP="009A2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Gross,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Fetto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Supnick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(2005). </w:t>
      </w:r>
      <w:r>
        <w:rPr>
          <w:rFonts w:ascii="Times New Roman" w:hAnsi="Times New Roman" w:cs="Times New Roman"/>
          <w:i/>
          <w:sz w:val="24"/>
          <w:szCs w:val="24"/>
        </w:rPr>
        <w:t>Vyšetření pohybového aparátu.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Vyd</w:t>
      </w:r>
      <w:proofErr w:type="spellEnd"/>
      <w:r>
        <w:rPr>
          <w:rFonts w:ascii="Times New Roman" w:hAnsi="Times New Roman" w:cs="Times New Roman"/>
          <w:sz w:val="24"/>
          <w:szCs w:val="24"/>
        </w:rPr>
        <w:t>. 1., 599 s.) Praha: Triton.</w:t>
      </w:r>
    </w:p>
    <w:p w:rsidR="009A2641" w:rsidRDefault="009A2641" w:rsidP="009A2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Janda, V. (2004). </w:t>
      </w:r>
      <w:r>
        <w:rPr>
          <w:rFonts w:ascii="Times New Roman" w:hAnsi="Times New Roman" w:cs="Times New Roman"/>
          <w:i/>
          <w:sz w:val="24"/>
          <w:szCs w:val="24"/>
        </w:rPr>
        <w:t>Svalové funkční testy.</w:t>
      </w:r>
      <w:r>
        <w:rPr>
          <w:rFonts w:ascii="Times New Roman" w:hAnsi="Times New Roman" w:cs="Times New Roman"/>
          <w:sz w:val="24"/>
          <w:szCs w:val="24"/>
        </w:rPr>
        <w:t xml:space="preserve"> (1. </w:t>
      </w:r>
      <w:proofErr w:type="spellStart"/>
      <w:r>
        <w:rPr>
          <w:rFonts w:ascii="Times New Roman" w:hAnsi="Times New Roman" w:cs="Times New Roman"/>
          <w:sz w:val="24"/>
          <w:szCs w:val="24"/>
        </w:rPr>
        <w:t>vyd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325 s.)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641" w:rsidRDefault="009A2641" w:rsidP="009A26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Kapandji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(2007).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physiology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joints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(6th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361 s.) Edinburgh: </w:t>
      </w:r>
      <w:proofErr w:type="spellStart"/>
      <w:r>
        <w:rPr>
          <w:rFonts w:ascii="Times New Roman" w:hAnsi="Times New Roman" w:cs="Times New Roman"/>
          <w:sz w:val="24"/>
          <w:szCs w:val="24"/>
        </w:rPr>
        <w:t>Churchill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Livingstone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641" w:rsidRDefault="009A2641" w:rsidP="009A26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Kapandji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(2011).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physiology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joints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(6th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323 s.) Edinburgh: </w:t>
      </w:r>
      <w:proofErr w:type="spellStart"/>
      <w:r>
        <w:rPr>
          <w:rFonts w:ascii="Times New Roman" w:hAnsi="Times New Roman" w:cs="Times New Roman"/>
          <w:sz w:val="24"/>
          <w:szCs w:val="24"/>
        </w:rPr>
        <w:t>Churchill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Livingstone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641" w:rsidRDefault="009A2641" w:rsidP="009A26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Kapandji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(2008).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physiology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joints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(6th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335 s.) Edinburgh: </w:t>
      </w:r>
      <w:proofErr w:type="spellStart"/>
      <w:r>
        <w:rPr>
          <w:rFonts w:ascii="Times New Roman" w:hAnsi="Times New Roman" w:cs="Times New Roman"/>
          <w:sz w:val="24"/>
          <w:szCs w:val="24"/>
        </w:rPr>
        <w:t>Churchill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Livingstone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641" w:rsidRDefault="009A2641" w:rsidP="009A2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Kolář, P. (2009). </w:t>
      </w:r>
      <w:r>
        <w:rPr>
          <w:rFonts w:ascii="Times New Roman" w:hAnsi="Times New Roman" w:cs="Times New Roman"/>
          <w:i/>
          <w:sz w:val="24"/>
          <w:szCs w:val="24"/>
        </w:rPr>
        <w:t>Rehabilitace v klinické praxi.</w:t>
      </w:r>
      <w:r>
        <w:rPr>
          <w:rFonts w:ascii="Times New Roman" w:hAnsi="Times New Roman" w:cs="Times New Roman"/>
          <w:sz w:val="24"/>
          <w:szCs w:val="24"/>
        </w:rPr>
        <w:t xml:space="preserve"> (1. </w:t>
      </w:r>
      <w:proofErr w:type="spellStart"/>
      <w:r>
        <w:rPr>
          <w:rFonts w:ascii="Times New Roman" w:hAnsi="Times New Roman" w:cs="Times New Roman"/>
          <w:sz w:val="24"/>
          <w:szCs w:val="24"/>
        </w:rPr>
        <w:t>vyd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xxxi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713 s.)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Galén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641" w:rsidRDefault="009A2641" w:rsidP="009A26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Whittle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(2012).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Whittle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's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gait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(5th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177 p.) Edinburgh: </w:t>
      </w:r>
      <w:proofErr w:type="spellStart"/>
      <w:r>
        <w:rPr>
          <w:rFonts w:ascii="Times New Roman" w:hAnsi="Times New Roman" w:cs="Times New Roman"/>
          <w:sz w:val="24"/>
          <w:szCs w:val="24"/>
        </w:rPr>
        <w:t>Churchill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Livingstone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641" w:rsidRDefault="00F54552" w:rsidP="009A264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spellStart"/>
        <w:r w:rsidR="009A2641" w:rsidRPr="009A2641">
          <w:rPr>
            <w:rStyle w:val="text3"/>
            <w:rFonts w:ascii="Times New Roman" w:hAnsi="Times New Roman" w:cs="Times New Roman"/>
            <w:color w:val="000000" w:themeColor="text1"/>
            <w:sz w:val="24"/>
            <w:szCs w:val="24"/>
          </w:rPr>
          <w:t>Oatis</w:t>
        </w:r>
        <w:proofErr w:type="spellEnd"/>
        <w:r w:rsidR="009A2641" w:rsidRPr="009A2641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, </w:t>
        </w:r>
        <w:proofErr w:type="spellStart"/>
        <w:r w:rsidR="009A2641" w:rsidRPr="009A2641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Carol</w:t>
        </w:r>
        <w:proofErr w:type="spellEnd"/>
        <w:r w:rsidR="009A2641" w:rsidRPr="009A2641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A.</w:t>
        </w:r>
      </w:hyperlink>
      <w:r w:rsidR="009A2641" w:rsidRPr="009A2641">
        <w:rPr>
          <w:rStyle w:val="full-999-body-value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A2641">
        <w:rPr>
          <w:rStyle w:val="full-999-body-value"/>
          <w:rFonts w:ascii="Times New Roman" w:hAnsi="Times New Roman" w:cs="Times New Roman"/>
          <w:sz w:val="24"/>
          <w:szCs w:val="24"/>
        </w:rPr>
        <w:t xml:space="preserve">c2009). </w:t>
      </w:r>
      <w:proofErr w:type="spellStart"/>
      <w:r w:rsidR="009A2641">
        <w:rPr>
          <w:rStyle w:val="full-999-body-value"/>
          <w:rFonts w:ascii="Times New Roman" w:hAnsi="Times New Roman" w:cs="Times New Roman"/>
          <w:i/>
          <w:sz w:val="24"/>
          <w:szCs w:val="24"/>
        </w:rPr>
        <w:t>Kinesiology</w:t>
      </w:r>
      <w:proofErr w:type="spellEnd"/>
      <w:r w:rsidR="009A2641">
        <w:rPr>
          <w:rStyle w:val="full-999-body-value"/>
          <w:rFonts w:ascii="Times New Roman" w:hAnsi="Times New Roman" w:cs="Times New Roman"/>
          <w:i/>
          <w:sz w:val="24"/>
          <w:szCs w:val="24"/>
        </w:rPr>
        <w:t>: </w:t>
      </w:r>
      <w:proofErr w:type="spellStart"/>
      <w:r w:rsidR="009A2641">
        <w:rPr>
          <w:rStyle w:val="full-999-body-value"/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9A2641">
        <w:rPr>
          <w:rStyle w:val="full-999-body-valu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641">
        <w:rPr>
          <w:rStyle w:val="full-999-body-value"/>
          <w:rFonts w:ascii="Times New Roman" w:hAnsi="Times New Roman" w:cs="Times New Roman"/>
          <w:i/>
          <w:sz w:val="24"/>
          <w:szCs w:val="24"/>
        </w:rPr>
        <w:t>mechanics</w:t>
      </w:r>
      <w:proofErr w:type="spellEnd"/>
      <w:r w:rsidR="009A2641">
        <w:rPr>
          <w:rStyle w:val="full-999-body-valu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641">
        <w:rPr>
          <w:rStyle w:val="full-999-body-value"/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9A2641">
        <w:rPr>
          <w:rStyle w:val="full-999-body-valu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641">
        <w:rPr>
          <w:rStyle w:val="full-999-body-value"/>
          <w:rFonts w:ascii="Times New Roman" w:hAnsi="Times New Roman" w:cs="Times New Roman"/>
          <w:i/>
          <w:sz w:val="24"/>
          <w:szCs w:val="24"/>
        </w:rPr>
        <w:t>pathomechanics</w:t>
      </w:r>
      <w:proofErr w:type="spellEnd"/>
      <w:r w:rsidR="009A2641">
        <w:rPr>
          <w:rStyle w:val="full-999-body-valu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641">
        <w:rPr>
          <w:rStyle w:val="full-999-body-value"/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9A2641">
        <w:rPr>
          <w:rStyle w:val="full-999-body-valu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641">
        <w:rPr>
          <w:rStyle w:val="full-999-body-value"/>
          <w:rFonts w:ascii="Times New Roman" w:hAnsi="Times New Roman" w:cs="Times New Roman"/>
          <w:i/>
          <w:sz w:val="24"/>
          <w:szCs w:val="24"/>
        </w:rPr>
        <w:t>human</w:t>
      </w:r>
      <w:proofErr w:type="spellEnd"/>
      <w:r w:rsidR="009A2641">
        <w:rPr>
          <w:rStyle w:val="full-999-body-value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2641">
        <w:rPr>
          <w:rStyle w:val="full-999-body-value"/>
          <w:rFonts w:ascii="Times New Roman" w:hAnsi="Times New Roman" w:cs="Times New Roman"/>
          <w:i/>
          <w:sz w:val="24"/>
          <w:szCs w:val="24"/>
        </w:rPr>
        <w:t>movement</w:t>
      </w:r>
      <w:proofErr w:type="spellEnd"/>
      <w:r w:rsidR="009A2641">
        <w:rPr>
          <w:rStyle w:val="full-999-body-value"/>
          <w:rFonts w:ascii="Times New Roman" w:hAnsi="Times New Roman" w:cs="Times New Roman"/>
          <w:i/>
          <w:sz w:val="24"/>
          <w:szCs w:val="24"/>
        </w:rPr>
        <w:t>.</w:t>
      </w:r>
      <w:r w:rsidR="009A2641">
        <w:rPr>
          <w:rStyle w:val="full-999-body-value"/>
          <w:rFonts w:ascii="Times New Roman" w:hAnsi="Times New Roman" w:cs="Times New Roman"/>
          <w:sz w:val="24"/>
          <w:szCs w:val="24"/>
        </w:rPr>
        <w:t xml:space="preserve"> (2th </w:t>
      </w:r>
      <w:proofErr w:type="spellStart"/>
      <w:r w:rsidR="009A2641">
        <w:rPr>
          <w:rStyle w:val="full-999-body-value"/>
          <w:rFonts w:ascii="Times New Roman" w:hAnsi="Times New Roman" w:cs="Times New Roman"/>
          <w:sz w:val="24"/>
          <w:szCs w:val="24"/>
        </w:rPr>
        <w:t>ed</w:t>
      </w:r>
      <w:proofErr w:type="spellEnd"/>
      <w:r w:rsidR="009A2641">
        <w:rPr>
          <w:rStyle w:val="full-999-body-value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2641">
        <w:rPr>
          <w:rStyle w:val="full-999-body-value"/>
          <w:rFonts w:ascii="Times New Roman" w:hAnsi="Times New Roman" w:cs="Times New Roman"/>
          <w:sz w:val="24"/>
          <w:szCs w:val="24"/>
        </w:rPr>
        <w:t>xiv</w:t>
      </w:r>
      <w:proofErr w:type="spellEnd"/>
      <w:r w:rsidR="009A2641">
        <w:rPr>
          <w:rStyle w:val="full-999-body-value"/>
          <w:rFonts w:ascii="Times New Roman" w:hAnsi="Times New Roman" w:cs="Times New Roman"/>
          <w:sz w:val="24"/>
          <w:szCs w:val="24"/>
        </w:rPr>
        <w:t>, 946 p.) Baltimore: </w:t>
      </w:r>
      <w:proofErr w:type="spellStart"/>
      <w:r w:rsidR="009A2641">
        <w:rPr>
          <w:rStyle w:val="full-999-body-value"/>
          <w:rFonts w:ascii="Times New Roman" w:hAnsi="Times New Roman" w:cs="Times New Roman"/>
          <w:sz w:val="24"/>
          <w:szCs w:val="24"/>
        </w:rPr>
        <w:t>Lippincott</w:t>
      </w:r>
      <w:proofErr w:type="spellEnd"/>
      <w:r w:rsidR="009A2641">
        <w:rPr>
          <w:rStyle w:val="full-999-body-valu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641">
        <w:rPr>
          <w:rStyle w:val="full-999-body-value"/>
          <w:rFonts w:ascii="Times New Roman" w:hAnsi="Times New Roman" w:cs="Times New Roman"/>
          <w:sz w:val="24"/>
          <w:szCs w:val="24"/>
        </w:rPr>
        <w:t>Williams</w:t>
      </w:r>
      <w:proofErr w:type="spellEnd"/>
      <w:r w:rsidR="009A2641">
        <w:rPr>
          <w:rStyle w:val="full-999-body-value"/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9A2641">
        <w:rPr>
          <w:rStyle w:val="full-999-body-value"/>
          <w:rFonts w:ascii="Times New Roman" w:hAnsi="Times New Roman" w:cs="Times New Roman"/>
          <w:sz w:val="24"/>
          <w:szCs w:val="24"/>
        </w:rPr>
        <w:t>Wilkins</w:t>
      </w:r>
      <w:proofErr w:type="spellEnd"/>
      <w:r w:rsidR="009A2641">
        <w:rPr>
          <w:rStyle w:val="full-999-body-value"/>
          <w:rFonts w:ascii="Times New Roman" w:hAnsi="Times New Roman" w:cs="Times New Roman"/>
          <w:sz w:val="24"/>
          <w:szCs w:val="24"/>
        </w:rPr>
        <w:t>.</w:t>
      </w:r>
    </w:p>
    <w:p w:rsidR="009A2641" w:rsidRDefault="009A2641" w:rsidP="009A2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Rychlíková, E. (2002). </w:t>
      </w:r>
      <w:r>
        <w:rPr>
          <w:rFonts w:ascii="Times New Roman" w:hAnsi="Times New Roman" w:cs="Times New Roman"/>
          <w:i/>
          <w:sz w:val="24"/>
          <w:szCs w:val="24"/>
        </w:rPr>
        <w:t>Funkční poruchy kloubů končetin: diagnostika a léčba.</w:t>
      </w:r>
      <w:r>
        <w:rPr>
          <w:rFonts w:ascii="Times New Roman" w:hAnsi="Times New Roman" w:cs="Times New Roman"/>
          <w:sz w:val="24"/>
          <w:szCs w:val="24"/>
        </w:rPr>
        <w:t xml:space="preserve"> (1. </w:t>
      </w:r>
      <w:proofErr w:type="spellStart"/>
      <w:r>
        <w:rPr>
          <w:rFonts w:ascii="Times New Roman" w:hAnsi="Times New Roman" w:cs="Times New Roman"/>
          <w:sz w:val="24"/>
          <w:szCs w:val="24"/>
        </w:rPr>
        <w:t>vyd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256 s.)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641" w:rsidRDefault="009A2641" w:rsidP="009A2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Valeš, J. (2004). </w:t>
      </w:r>
      <w:r>
        <w:rPr>
          <w:rFonts w:ascii="Times New Roman" w:hAnsi="Times New Roman" w:cs="Times New Roman"/>
          <w:i/>
          <w:sz w:val="24"/>
          <w:szCs w:val="24"/>
        </w:rPr>
        <w:t>Speciální kineziologie - Učební texty pro obor diplomovaný fyzioterapeut.</w:t>
      </w:r>
      <w:r>
        <w:rPr>
          <w:rFonts w:ascii="Times New Roman" w:hAnsi="Times New Roman" w:cs="Times New Roman"/>
          <w:sz w:val="24"/>
          <w:szCs w:val="24"/>
        </w:rPr>
        <w:t xml:space="preserve"> (113 s.) Plzeň: Vysoká škola v Plzni o.p.s.</w:t>
      </w:r>
    </w:p>
    <w:p w:rsidR="009A2641" w:rsidRDefault="009A2641" w:rsidP="009A26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Véle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 (2006). </w:t>
      </w:r>
      <w:r>
        <w:rPr>
          <w:rFonts w:ascii="Times New Roman" w:hAnsi="Times New Roman" w:cs="Times New Roman"/>
          <w:i/>
          <w:sz w:val="24"/>
          <w:szCs w:val="24"/>
        </w:rPr>
        <w:t xml:space="preserve">Kineziologie: přehled klinické kineziologie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patokineziologie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pro diagnostiku a terapii poruch pohybové soustavy.</w:t>
      </w:r>
      <w:r>
        <w:rPr>
          <w:rFonts w:ascii="Times New Roman" w:hAnsi="Times New Roman" w:cs="Times New Roman"/>
          <w:sz w:val="24"/>
          <w:szCs w:val="24"/>
        </w:rPr>
        <w:t xml:space="preserve"> (2.,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rozš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přeprac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vyd</w:t>
      </w:r>
      <w:proofErr w:type="spellEnd"/>
      <w:r>
        <w:rPr>
          <w:rFonts w:ascii="Times New Roman" w:hAnsi="Times New Roman" w:cs="Times New Roman"/>
          <w:sz w:val="24"/>
          <w:szCs w:val="24"/>
        </w:rPr>
        <w:t>., 375 s.) Praha: Triton.</w:t>
      </w:r>
    </w:p>
    <w:p w:rsidR="009A2641" w:rsidRDefault="009A2641" w:rsidP="009A26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Véle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 (1997). </w:t>
      </w:r>
      <w:r>
        <w:rPr>
          <w:rFonts w:ascii="Times New Roman" w:hAnsi="Times New Roman" w:cs="Times New Roman"/>
          <w:i/>
          <w:sz w:val="24"/>
          <w:szCs w:val="24"/>
        </w:rPr>
        <w:t>Kineziologie pro klinickou praxi.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1., 271 s.)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641" w:rsidRDefault="009A2641" w:rsidP="000068F3">
      <w:pPr>
        <w:rPr>
          <w:rFonts w:ascii="Times New Roman" w:hAnsi="Times New Roman" w:cs="Times New Roman"/>
          <w:b/>
          <w:sz w:val="24"/>
          <w:szCs w:val="24"/>
        </w:rPr>
      </w:pPr>
    </w:p>
    <w:sectPr w:rsidR="009A2641" w:rsidSect="00AC27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B9B" w:rsidRDefault="00BC4B9B" w:rsidP="003729FE">
      <w:pPr>
        <w:spacing w:after="0" w:line="240" w:lineRule="auto"/>
      </w:pPr>
      <w:r>
        <w:separator/>
      </w:r>
    </w:p>
  </w:endnote>
  <w:endnote w:type="continuationSeparator" w:id="0">
    <w:p w:rsidR="00BC4B9B" w:rsidRDefault="00BC4B9B" w:rsidP="0037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0515"/>
      <w:docPartObj>
        <w:docPartGallery w:val="Page Numbers (Bottom of Page)"/>
        <w:docPartUnique/>
      </w:docPartObj>
    </w:sdtPr>
    <w:sdtContent>
      <w:p w:rsidR="00DD04FA" w:rsidRDefault="00F54552">
        <w:pPr>
          <w:pStyle w:val="Zpat"/>
          <w:jc w:val="right"/>
        </w:pPr>
        <w:r>
          <w:fldChar w:fldCharType="begin"/>
        </w:r>
        <w:r w:rsidR="00263B08">
          <w:instrText xml:space="preserve"> PAGE   \* MERGEFORMAT </w:instrText>
        </w:r>
        <w:r>
          <w:fldChar w:fldCharType="separate"/>
        </w:r>
        <w:r w:rsidR="00E549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04FA" w:rsidRDefault="00DD04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B9B" w:rsidRDefault="00BC4B9B" w:rsidP="003729FE">
      <w:pPr>
        <w:spacing w:after="0" w:line="240" w:lineRule="auto"/>
      </w:pPr>
      <w:r>
        <w:separator/>
      </w:r>
    </w:p>
  </w:footnote>
  <w:footnote w:type="continuationSeparator" w:id="0">
    <w:p w:rsidR="00BC4B9B" w:rsidRDefault="00BC4B9B" w:rsidP="0037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0F2"/>
    <w:multiLevelType w:val="hybridMultilevel"/>
    <w:tmpl w:val="A4D276F6"/>
    <w:lvl w:ilvl="0" w:tplc="173008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18A1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AEC3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20AF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6443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2A85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54EE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52AA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783B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7F709B"/>
    <w:multiLevelType w:val="hybridMultilevel"/>
    <w:tmpl w:val="B088EDD8"/>
    <w:lvl w:ilvl="0" w:tplc="FF62157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6F353E"/>
    <w:multiLevelType w:val="hybridMultilevel"/>
    <w:tmpl w:val="6DCCB598"/>
    <w:lvl w:ilvl="0" w:tplc="FA2AC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12B6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8AD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6CF9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C22F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4428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A4D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C40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6F9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0C3A49"/>
    <w:multiLevelType w:val="hybridMultilevel"/>
    <w:tmpl w:val="A8706752"/>
    <w:lvl w:ilvl="0" w:tplc="2F4E40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0833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A0A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EA0A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B01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A0F0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82DE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50B5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8CA6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BB71CFE"/>
    <w:multiLevelType w:val="hybridMultilevel"/>
    <w:tmpl w:val="E46A4544"/>
    <w:lvl w:ilvl="0" w:tplc="986C097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E2303"/>
    <w:multiLevelType w:val="hybridMultilevel"/>
    <w:tmpl w:val="0D026E42"/>
    <w:lvl w:ilvl="0" w:tplc="33D00F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08B8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E200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5661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E21A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526A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B273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A40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304A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4EE1925"/>
    <w:multiLevelType w:val="hybridMultilevel"/>
    <w:tmpl w:val="9072DD3E"/>
    <w:lvl w:ilvl="0" w:tplc="159E8C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545E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BC55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EEF9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5225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AEE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56BB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905B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C60A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1B00DD1"/>
    <w:multiLevelType w:val="hybridMultilevel"/>
    <w:tmpl w:val="679C585E"/>
    <w:lvl w:ilvl="0" w:tplc="A566CF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6E18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6C5E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862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E249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E6F2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A9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8A6C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B037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31A4E4F"/>
    <w:multiLevelType w:val="multilevel"/>
    <w:tmpl w:val="FBEC468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1B937AC"/>
    <w:multiLevelType w:val="hybridMultilevel"/>
    <w:tmpl w:val="78723C7C"/>
    <w:lvl w:ilvl="0" w:tplc="AEE04F8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B15CAD"/>
    <w:multiLevelType w:val="hybridMultilevel"/>
    <w:tmpl w:val="438808BE"/>
    <w:lvl w:ilvl="0" w:tplc="BE4CF3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1C87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C696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C4DF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B8C2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0AD9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9C7E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273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B051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4CE77FA"/>
    <w:multiLevelType w:val="multilevel"/>
    <w:tmpl w:val="BCF6C5DE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372D7EB0"/>
    <w:multiLevelType w:val="hybridMultilevel"/>
    <w:tmpl w:val="105CDBC2"/>
    <w:lvl w:ilvl="0" w:tplc="5044C2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0AA8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1892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1441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6C17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A67C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DA7A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E853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0C6B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876352B"/>
    <w:multiLevelType w:val="multilevel"/>
    <w:tmpl w:val="DEB8D4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C3C0B7E"/>
    <w:multiLevelType w:val="hybridMultilevel"/>
    <w:tmpl w:val="09FA2F96"/>
    <w:lvl w:ilvl="0" w:tplc="136EA5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8AAF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3E37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064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942C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26CA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102C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C4AD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0E38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72D402F"/>
    <w:multiLevelType w:val="hybridMultilevel"/>
    <w:tmpl w:val="FE825580"/>
    <w:lvl w:ilvl="0" w:tplc="6F243D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3444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DC03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9858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EC7C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746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43A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DC0A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B4BB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5B71A99"/>
    <w:multiLevelType w:val="hybridMultilevel"/>
    <w:tmpl w:val="49688B6C"/>
    <w:lvl w:ilvl="0" w:tplc="108E7C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4CAD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364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C5D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C44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CE4E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DA65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B4B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3C6B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76A55FC"/>
    <w:multiLevelType w:val="hybridMultilevel"/>
    <w:tmpl w:val="DBC81458"/>
    <w:lvl w:ilvl="0" w:tplc="EEB07E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124D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D0C7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0832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4CE9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7EE6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FCB3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24E3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EE90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EC6143D"/>
    <w:multiLevelType w:val="hybridMultilevel"/>
    <w:tmpl w:val="34FAA8E6"/>
    <w:lvl w:ilvl="0" w:tplc="282459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848B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8EE9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9E53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220B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7E3A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B8F4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AE82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E229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56C2681"/>
    <w:multiLevelType w:val="hybridMultilevel"/>
    <w:tmpl w:val="CD3C0C5C"/>
    <w:lvl w:ilvl="0" w:tplc="891A42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A8E9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26D3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9A86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96D6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0AB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2266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C24B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0654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5A70BB5"/>
    <w:multiLevelType w:val="multilevel"/>
    <w:tmpl w:val="B84A5E1E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1">
    <w:nsid w:val="66162DFD"/>
    <w:multiLevelType w:val="hybridMultilevel"/>
    <w:tmpl w:val="E9E8E6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B3405"/>
    <w:multiLevelType w:val="hybridMultilevel"/>
    <w:tmpl w:val="A4969238"/>
    <w:lvl w:ilvl="0" w:tplc="16E6B8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6ADF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E64A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28FE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7A2B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9E2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D24E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50C8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2493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A920E48"/>
    <w:multiLevelType w:val="hybridMultilevel"/>
    <w:tmpl w:val="002E5CF8"/>
    <w:lvl w:ilvl="0" w:tplc="0FBE3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F643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DEEE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2E1E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163D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A669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878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C8E9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387C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23"/>
  </w:num>
  <w:num w:numId="3">
    <w:abstractNumId w:val="6"/>
  </w:num>
  <w:num w:numId="4">
    <w:abstractNumId w:val="14"/>
  </w:num>
  <w:num w:numId="5">
    <w:abstractNumId w:val="2"/>
  </w:num>
  <w:num w:numId="6">
    <w:abstractNumId w:val="10"/>
  </w:num>
  <w:num w:numId="7">
    <w:abstractNumId w:val="16"/>
  </w:num>
  <w:num w:numId="8">
    <w:abstractNumId w:val="3"/>
  </w:num>
  <w:num w:numId="9">
    <w:abstractNumId w:val="17"/>
  </w:num>
  <w:num w:numId="10">
    <w:abstractNumId w:val="12"/>
  </w:num>
  <w:num w:numId="11">
    <w:abstractNumId w:val="7"/>
  </w:num>
  <w:num w:numId="12">
    <w:abstractNumId w:val="19"/>
  </w:num>
  <w:num w:numId="13">
    <w:abstractNumId w:val="0"/>
  </w:num>
  <w:num w:numId="14">
    <w:abstractNumId w:val="22"/>
  </w:num>
  <w:num w:numId="15">
    <w:abstractNumId w:val="15"/>
  </w:num>
  <w:num w:numId="16">
    <w:abstractNumId w:val="18"/>
  </w:num>
  <w:num w:numId="17">
    <w:abstractNumId w:val="8"/>
  </w:num>
  <w:num w:numId="18">
    <w:abstractNumId w:val="20"/>
  </w:num>
  <w:num w:numId="19">
    <w:abstractNumId w:val="11"/>
  </w:num>
  <w:num w:numId="20">
    <w:abstractNumId w:val="13"/>
  </w:num>
  <w:num w:numId="21">
    <w:abstractNumId w:val="21"/>
  </w:num>
  <w:num w:numId="22">
    <w:abstractNumId w:val="1"/>
  </w:num>
  <w:num w:numId="23">
    <w:abstractNumId w:val="9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8F3"/>
    <w:rsid w:val="00004397"/>
    <w:rsid w:val="000068F3"/>
    <w:rsid w:val="000F3D86"/>
    <w:rsid w:val="00263B08"/>
    <w:rsid w:val="0027359E"/>
    <w:rsid w:val="002A7C35"/>
    <w:rsid w:val="00340FCC"/>
    <w:rsid w:val="003662C4"/>
    <w:rsid w:val="003729FE"/>
    <w:rsid w:val="0037706F"/>
    <w:rsid w:val="003A0CE2"/>
    <w:rsid w:val="003B0C57"/>
    <w:rsid w:val="004919BF"/>
    <w:rsid w:val="004F58BB"/>
    <w:rsid w:val="004F6BFA"/>
    <w:rsid w:val="005A01C8"/>
    <w:rsid w:val="00604BEC"/>
    <w:rsid w:val="00643726"/>
    <w:rsid w:val="00682283"/>
    <w:rsid w:val="007151B0"/>
    <w:rsid w:val="00791976"/>
    <w:rsid w:val="007A1053"/>
    <w:rsid w:val="008036EF"/>
    <w:rsid w:val="008C4445"/>
    <w:rsid w:val="008E3790"/>
    <w:rsid w:val="00964916"/>
    <w:rsid w:val="009A2641"/>
    <w:rsid w:val="009F7DD3"/>
    <w:rsid w:val="00AC2786"/>
    <w:rsid w:val="00B322F0"/>
    <w:rsid w:val="00B345D6"/>
    <w:rsid w:val="00B45104"/>
    <w:rsid w:val="00B62376"/>
    <w:rsid w:val="00BC4B9B"/>
    <w:rsid w:val="00C910C7"/>
    <w:rsid w:val="00CF4BD5"/>
    <w:rsid w:val="00D33E37"/>
    <w:rsid w:val="00DD04FA"/>
    <w:rsid w:val="00E0329F"/>
    <w:rsid w:val="00E549E6"/>
    <w:rsid w:val="00ED3D96"/>
    <w:rsid w:val="00F1614D"/>
    <w:rsid w:val="00F54552"/>
    <w:rsid w:val="00FC6A86"/>
    <w:rsid w:val="00FE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7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3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7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29FE"/>
  </w:style>
  <w:style w:type="paragraph" w:styleId="Zpat">
    <w:name w:val="footer"/>
    <w:basedOn w:val="Normln"/>
    <w:link w:val="ZpatChar"/>
    <w:uiPriority w:val="99"/>
    <w:unhideWhenUsed/>
    <w:rsid w:val="0037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29FE"/>
  </w:style>
  <w:style w:type="paragraph" w:styleId="Textbubliny">
    <w:name w:val="Balloon Text"/>
    <w:basedOn w:val="Normln"/>
    <w:link w:val="TextbublinyChar"/>
    <w:uiPriority w:val="99"/>
    <w:semiHidden/>
    <w:unhideWhenUsed/>
    <w:rsid w:val="00FE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D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6DBE"/>
    <w:rPr>
      <w:color w:val="0000FF" w:themeColor="hyperlink"/>
      <w:u w:val="single"/>
    </w:rPr>
  </w:style>
  <w:style w:type="character" w:customStyle="1" w:styleId="full-999-body-value">
    <w:name w:val="full-999-body-value"/>
    <w:basedOn w:val="Standardnpsmoodstavce"/>
    <w:rsid w:val="000F3D86"/>
  </w:style>
  <w:style w:type="character" w:customStyle="1" w:styleId="text3">
    <w:name w:val="text3"/>
    <w:basedOn w:val="Standardnpsmoodstavce"/>
    <w:rsid w:val="000F3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6032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5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7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17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8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8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9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0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54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93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1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1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6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05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4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3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77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92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19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28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19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10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4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55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63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2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open_window(%22/F/XCAAR631637X1V8C3C29C4L26BALUHQGMY92BCRVFTCBNNBXTB-91280?func=service&amp;doc_number=000564286&amp;line_number=0021&amp;service_type=TAG%22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Kos</dc:creator>
  <cp:keywords/>
  <dc:description/>
  <cp:lastModifiedBy>Milan Kos</cp:lastModifiedBy>
  <cp:revision>20</cp:revision>
  <dcterms:created xsi:type="dcterms:W3CDTF">2013-02-20T16:09:00Z</dcterms:created>
  <dcterms:modified xsi:type="dcterms:W3CDTF">2013-04-19T05:59:00Z</dcterms:modified>
</cp:coreProperties>
</file>