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b/>
          <w:sz w:val="40"/>
        </w:rPr>
        <w:id w:val="2050782"/>
        <w:docPartObj>
          <w:docPartGallery w:val="Table of Contents"/>
          <w:docPartUnique/>
        </w:docPartObj>
      </w:sdtPr>
      <w:sdtEndPr>
        <w:rPr>
          <w:b w:val="0"/>
          <w:sz w:val="22"/>
        </w:rPr>
      </w:sdtEndPr>
      <w:sdtContent>
        <w:p w:rsidR="00935EE7" w:rsidRPr="00935EE7" w:rsidRDefault="00935EE7" w:rsidP="00935EE7">
          <w:pPr>
            <w:ind w:left="360"/>
            <w:rPr>
              <w:b/>
              <w:sz w:val="40"/>
            </w:rPr>
          </w:pPr>
          <w:r w:rsidRPr="00935EE7">
            <w:rPr>
              <w:b/>
              <w:sz w:val="40"/>
              <w:lang w:val="en-US"/>
            </w:rPr>
            <w:t>D</w:t>
          </w:r>
          <w:r w:rsidRPr="00935EE7">
            <w:rPr>
              <w:b/>
              <w:sz w:val="40"/>
            </w:rPr>
            <w:t>ějiny úpolových sportů</w:t>
          </w:r>
          <w:r w:rsidRPr="00935EE7">
            <w:rPr>
              <w:b/>
              <w:sz w:val="40"/>
              <w:lang w:val="sk-SK"/>
            </w:rPr>
            <w:t xml:space="preserve"> </w:t>
          </w:r>
        </w:p>
        <w:p w:rsidR="00935EE7" w:rsidRPr="00935EE7" w:rsidRDefault="00935EE7" w:rsidP="00935EE7">
          <w:pPr>
            <w:ind w:left="360"/>
            <w:rPr>
              <w:b/>
              <w:sz w:val="40"/>
              <w:lang w:val="sk-SK"/>
            </w:rPr>
          </w:pPr>
          <w:r w:rsidRPr="00935EE7">
            <w:rPr>
              <w:b/>
              <w:sz w:val="40"/>
            </w:rPr>
            <w:t>doc. PhDr. Zdenko Reguli, Ph.D.</w:t>
          </w:r>
          <w:r w:rsidRPr="00935EE7">
            <w:rPr>
              <w:b/>
              <w:sz w:val="40"/>
              <w:lang w:val="sk-SK"/>
            </w:rPr>
            <w:t xml:space="preserve"> </w:t>
          </w:r>
        </w:p>
        <w:p w:rsidR="00C238E9" w:rsidRDefault="00C238E9">
          <w:pPr>
            <w:pStyle w:val="Nadpisobsahu"/>
          </w:pPr>
          <w:r>
            <w:t>Obsah</w:t>
          </w:r>
        </w:p>
        <w:p w:rsidR="00D4122B" w:rsidRDefault="00B565BC">
          <w:pPr>
            <w:pStyle w:val="Obsah1"/>
            <w:tabs>
              <w:tab w:val="right" w:leader="dot" w:pos="9062"/>
            </w:tabs>
            <w:rPr>
              <w:rFonts w:asciiTheme="minorHAnsi" w:eastAsiaTheme="minorEastAsia" w:hAnsiTheme="minorHAnsi" w:cstheme="minorBidi"/>
              <w:noProof/>
              <w:lang w:eastAsia="cs-CZ"/>
            </w:rPr>
          </w:pPr>
          <w:r w:rsidRPr="00B565BC">
            <w:fldChar w:fldCharType="begin"/>
          </w:r>
          <w:r w:rsidR="00C238E9">
            <w:instrText xml:space="preserve"> TOC \o "1-3" \h \z \u </w:instrText>
          </w:r>
          <w:r w:rsidRPr="00B565BC">
            <w:fldChar w:fldCharType="separate"/>
          </w:r>
          <w:hyperlink w:anchor="_Toc354391636" w:history="1">
            <w:r w:rsidR="00D4122B" w:rsidRPr="003E4C25">
              <w:rPr>
                <w:rStyle w:val="Hypertextovodkaz"/>
                <w:noProof/>
                <w:lang w:val="sk-SK"/>
              </w:rPr>
              <w:t>Úvod</w:t>
            </w:r>
            <w:r w:rsidR="00D4122B">
              <w:rPr>
                <w:noProof/>
                <w:webHidden/>
              </w:rPr>
              <w:tab/>
            </w:r>
            <w:r w:rsidR="00D4122B">
              <w:rPr>
                <w:noProof/>
                <w:webHidden/>
              </w:rPr>
              <w:fldChar w:fldCharType="begin"/>
            </w:r>
            <w:r w:rsidR="00D4122B">
              <w:rPr>
                <w:noProof/>
                <w:webHidden/>
              </w:rPr>
              <w:instrText xml:space="preserve"> PAGEREF _Toc354391636 \h </w:instrText>
            </w:r>
            <w:r w:rsidR="00D4122B">
              <w:rPr>
                <w:noProof/>
                <w:webHidden/>
              </w:rPr>
            </w:r>
            <w:r w:rsidR="00D4122B">
              <w:rPr>
                <w:noProof/>
                <w:webHidden/>
              </w:rPr>
              <w:fldChar w:fldCharType="separate"/>
            </w:r>
            <w:r w:rsidR="00D4122B">
              <w:rPr>
                <w:noProof/>
                <w:webHidden/>
              </w:rPr>
              <w:t>2</w:t>
            </w:r>
            <w:r w:rsidR="00D4122B">
              <w:rPr>
                <w:noProof/>
                <w:webHidden/>
              </w:rPr>
              <w:fldChar w:fldCharType="end"/>
            </w:r>
          </w:hyperlink>
        </w:p>
        <w:p w:rsidR="00D4122B" w:rsidRDefault="00D4122B">
          <w:pPr>
            <w:pStyle w:val="Obsah1"/>
            <w:tabs>
              <w:tab w:val="right" w:leader="dot" w:pos="9062"/>
            </w:tabs>
            <w:rPr>
              <w:rFonts w:asciiTheme="minorHAnsi" w:eastAsiaTheme="minorEastAsia" w:hAnsiTheme="minorHAnsi" w:cstheme="minorBidi"/>
              <w:noProof/>
              <w:lang w:eastAsia="cs-CZ"/>
            </w:rPr>
          </w:pPr>
          <w:hyperlink w:anchor="_Toc354391637" w:history="1">
            <w:r w:rsidRPr="003E4C25">
              <w:rPr>
                <w:rStyle w:val="Hypertextovodkaz"/>
                <w:noProof/>
              </w:rPr>
              <w:t>Časová osa</w:t>
            </w:r>
            <w:r>
              <w:rPr>
                <w:noProof/>
                <w:webHidden/>
              </w:rPr>
              <w:tab/>
            </w:r>
            <w:r>
              <w:rPr>
                <w:noProof/>
                <w:webHidden/>
              </w:rPr>
              <w:fldChar w:fldCharType="begin"/>
            </w:r>
            <w:r>
              <w:rPr>
                <w:noProof/>
                <w:webHidden/>
              </w:rPr>
              <w:instrText xml:space="preserve"> PAGEREF _Toc354391637 \h </w:instrText>
            </w:r>
            <w:r>
              <w:rPr>
                <w:noProof/>
                <w:webHidden/>
              </w:rPr>
            </w:r>
            <w:r>
              <w:rPr>
                <w:noProof/>
                <w:webHidden/>
              </w:rPr>
              <w:fldChar w:fldCharType="separate"/>
            </w:r>
            <w:r>
              <w:rPr>
                <w:noProof/>
                <w:webHidden/>
              </w:rPr>
              <w:t>4</w:t>
            </w:r>
            <w:r>
              <w:rPr>
                <w:noProof/>
                <w:webHidden/>
              </w:rPr>
              <w:fldChar w:fldCharType="end"/>
            </w:r>
          </w:hyperlink>
        </w:p>
        <w:p w:rsidR="00D4122B" w:rsidRDefault="00D4122B">
          <w:pPr>
            <w:pStyle w:val="Obsah1"/>
            <w:tabs>
              <w:tab w:val="right" w:leader="dot" w:pos="9062"/>
            </w:tabs>
            <w:rPr>
              <w:rFonts w:asciiTheme="minorHAnsi" w:eastAsiaTheme="minorEastAsia" w:hAnsiTheme="minorHAnsi" w:cstheme="minorBidi"/>
              <w:noProof/>
              <w:lang w:eastAsia="cs-CZ"/>
            </w:rPr>
          </w:pPr>
          <w:hyperlink w:anchor="_Toc354391638" w:history="1">
            <w:r w:rsidRPr="003E4C25">
              <w:rPr>
                <w:rStyle w:val="Hypertextovodkaz"/>
                <w:noProof/>
              </w:rPr>
              <w:t>Pravěk</w:t>
            </w:r>
            <w:r>
              <w:rPr>
                <w:noProof/>
                <w:webHidden/>
              </w:rPr>
              <w:tab/>
            </w:r>
            <w:r>
              <w:rPr>
                <w:noProof/>
                <w:webHidden/>
              </w:rPr>
              <w:fldChar w:fldCharType="begin"/>
            </w:r>
            <w:r>
              <w:rPr>
                <w:noProof/>
                <w:webHidden/>
              </w:rPr>
              <w:instrText xml:space="preserve"> PAGEREF _Toc354391638 \h </w:instrText>
            </w:r>
            <w:r>
              <w:rPr>
                <w:noProof/>
                <w:webHidden/>
              </w:rPr>
            </w:r>
            <w:r>
              <w:rPr>
                <w:noProof/>
                <w:webHidden/>
              </w:rPr>
              <w:fldChar w:fldCharType="separate"/>
            </w:r>
            <w:r>
              <w:rPr>
                <w:noProof/>
                <w:webHidden/>
              </w:rPr>
              <w:t>6</w:t>
            </w:r>
            <w:r>
              <w:rPr>
                <w:noProof/>
                <w:webHidden/>
              </w:rPr>
              <w:fldChar w:fldCharType="end"/>
            </w:r>
          </w:hyperlink>
        </w:p>
        <w:p w:rsidR="00D4122B" w:rsidRDefault="00D4122B">
          <w:pPr>
            <w:pStyle w:val="Obsah1"/>
            <w:tabs>
              <w:tab w:val="right" w:leader="dot" w:pos="9062"/>
            </w:tabs>
            <w:rPr>
              <w:rFonts w:asciiTheme="minorHAnsi" w:eastAsiaTheme="minorEastAsia" w:hAnsiTheme="minorHAnsi" w:cstheme="minorBidi"/>
              <w:noProof/>
              <w:lang w:eastAsia="cs-CZ"/>
            </w:rPr>
          </w:pPr>
          <w:hyperlink w:anchor="_Toc354391639" w:history="1">
            <w:r w:rsidRPr="003E4C25">
              <w:rPr>
                <w:rStyle w:val="Hypertextovodkaz"/>
                <w:noProof/>
              </w:rPr>
              <w:t>Starověk</w:t>
            </w:r>
            <w:r>
              <w:rPr>
                <w:noProof/>
                <w:webHidden/>
              </w:rPr>
              <w:tab/>
            </w:r>
            <w:r>
              <w:rPr>
                <w:noProof/>
                <w:webHidden/>
              </w:rPr>
              <w:fldChar w:fldCharType="begin"/>
            </w:r>
            <w:r>
              <w:rPr>
                <w:noProof/>
                <w:webHidden/>
              </w:rPr>
              <w:instrText xml:space="preserve"> PAGEREF _Toc354391639 \h </w:instrText>
            </w:r>
            <w:r>
              <w:rPr>
                <w:noProof/>
                <w:webHidden/>
              </w:rPr>
            </w:r>
            <w:r>
              <w:rPr>
                <w:noProof/>
                <w:webHidden/>
              </w:rPr>
              <w:fldChar w:fldCharType="separate"/>
            </w:r>
            <w:r>
              <w:rPr>
                <w:noProof/>
                <w:webHidden/>
              </w:rPr>
              <w:t>8</w:t>
            </w:r>
            <w:r>
              <w:rPr>
                <w:noProof/>
                <w:webHidden/>
              </w:rPr>
              <w:fldChar w:fldCharType="end"/>
            </w:r>
          </w:hyperlink>
        </w:p>
        <w:p w:rsidR="00D4122B" w:rsidRDefault="00D4122B">
          <w:pPr>
            <w:pStyle w:val="Obsah2"/>
            <w:tabs>
              <w:tab w:val="right" w:leader="dot" w:pos="9062"/>
            </w:tabs>
            <w:rPr>
              <w:rFonts w:asciiTheme="minorHAnsi" w:eastAsiaTheme="minorEastAsia" w:hAnsiTheme="minorHAnsi" w:cstheme="minorBidi"/>
              <w:noProof/>
              <w:lang w:eastAsia="cs-CZ"/>
            </w:rPr>
          </w:pPr>
          <w:hyperlink w:anchor="_Toc354391640" w:history="1">
            <w:r w:rsidRPr="003E4C25">
              <w:rPr>
                <w:rStyle w:val="Hypertextovodkaz"/>
                <w:noProof/>
              </w:rPr>
              <w:t>Starověké panhelénské hry</w:t>
            </w:r>
            <w:r>
              <w:rPr>
                <w:noProof/>
                <w:webHidden/>
              </w:rPr>
              <w:tab/>
            </w:r>
            <w:r>
              <w:rPr>
                <w:noProof/>
                <w:webHidden/>
              </w:rPr>
              <w:fldChar w:fldCharType="begin"/>
            </w:r>
            <w:r>
              <w:rPr>
                <w:noProof/>
                <w:webHidden/>
              </w:rPr>
              <w:instrText xml:space="preserve"> PAGEREF _Toc354391640 \h </w:instrText>
            </w:r>
            <w:r>
              <w:rPr>
                <w:noProof/>
                <w:webHidden/>
              </w:rPr>
            </w:r>
            <w:r>
              <w:rPr>
                <w:noProof/>
                <w:webHidden/>
              </w:rPr>
              <w:fldChar w:fldCharType="separate"/>
            </w:r>
            <w:r>
              <w:rPr>
                <w:noProof/>
                <w:webHidden/>
              </w:rPr>
              <w:t>10</w:t>
            </w:r>
            <w:r>
              <w:rPr>
                <w:noProof/>
                <w:webHidden/>
              </w:rPr>
              <w:fldChar w:fldCharType="end"/>
            </w:r>
          </w:hyperlink>
        </w:p>
        <w:p w:rsidR="00D4122B" w:rsidRDefault="00D4122B">
          <w:pPr>
            <w:pStyle w:val="Obsah3"/>
            <w:tabs>
              <w:tab w:val="right" w:leader="dot" w:pos="9062"/>
            </w:tabs>
            <w:rPr>
              <w:rFonts w:asciiTheme="minorHAnsi" w:eastAsiaTheme="minorEastAsia" w:hAnsiTheme="minorHAnsi" w:cstheme="minorBidi"/>
              <w:noProof/>
              <w:lang w:eastAsia="cs-CZ"/>
            </w:rPr>
          </w:pPr>
          <w:hyperlink w:anchor="_Toc354391641" w:history="1">
            <w:r w:rsidRPr="003E4C25">
              <w:rPr>
                <w:rStyle w:val="Hypertextovodkaz"/>
                <w:noProof/>
              </w:rPr>
              <w:t>Význam a postavení agónes v starověkém Řecku</w:t>
            </w:r>
            <w:r>
              <w:rPr>
                <w:noProof/>
                <w:webHidden/>
              </w:rPr>
              <w:tab/>
            </w:r>
            <w:r>
              <w:rPr>
                <w:noProof/>
                <w:webHidden/>
              </w:rPr>
              <w:fldChar w:fldCharType="begin"/>
            </w:r>
            <w:r>
              <w:rPr>
                <w:noProof/>
                <w:webHidden/>
              </w:rPr>
              <w:instrText xml:space="preserve"> PAGEREF _Toc354391641 \h </w:instrText>
            </w:r>
            <w:r>
              <w:rPr>
                <w:noProof/>
                <w:webHidden/>
              </w:rPr>
            </w:r>
            <w:r>
              <w:rPr>
                <w:noProof/>
                <w:webHidden/>
              </w:rPr>
              <w:fldChar w:fldCharType="separate"/>
            </w:r>
            <w:r>
              <w:rPr>
                <w:noProof/>
                <w:webHidden/>
              </w:rPr>
              <w:t>10</w:t>
            </w:r>
            <w:r>
              <w:rPr>
                <w:noProof/>
                <w:webHidden/>
              </w:rPr>
              <w:fldChar w:fldCharType="end"/>
            </w:r>
          </w:hyperlink>
        </w:p>
        <w:p w:rsidR="00D4122B" w:rsidRDefault="00D4122B">
          <w:pPr>
            <w:pStyle w:val="Obsah3"/>
            <w:tabs>
              <w:tab w:val="right" w:leader="dot" w:pos="9062"/>
            </w:tabs>
            <w:rPr>
              <w:rFonts w:asciiTheme="minorHAnsi" w:eastAsiaTheme="minorEastAsia" w:hAnsiTheme="minorHAnsi" w:cstheme="minorBidi"/>
              <w:noProof/>
              <w:lang w:eastAsia="cs-CZ"/>
            </w:rPr>
          </w:pPr>
          <w:hyperlink w:anchor="_Toc354391642" w:history="1">
            <w:r w:rsidRPr="003E4C25">
              <w:rPr>
                <w:rStyle w:val="Hypertextovodkaz"/>
                <w:noProof/>
              </w:rPr>
              <w:t>Starověké úpolové disciplíny</w:t>
            </w:r>
            <w:r>
              <w:rPr>
                <w:noProof/>
                <w:webHidden/>
              </w:rPr>
              <w:tab/>
            </w:r>
            <w:r>
              <w:rPr>
                <w:noProof/>
                <w:webHidden/>
              </w:rPr>
              <w:fldChar w:fldCharType="begin"/>
            </w:r>
            <w:r>
              <w:rPr>
                <w:noProof/>
                <w:webHidden/>
              </w:rPr>
              <w:instrText xml:space="preserve"> PAGEREF _Toc354391642 \h </w:instrText>
            </w:r>
            <w:r>
              <w:rPr>
                <w:noProof/>
                <w:webHidden/>
              </w:rPr>
            </w:r>
            <w:r>
              <w:rPr>
                <w:noProof/>
                <w:webHidden/>
              </w:rPr>
              <w:fldChar w:fldCharType="separate"/>
            </w:r>
            <w:r>
              <w:rPr>
                <w:noProof/>
                <w:webHidden/>
              </w:rPr>
              <w:t>14</w:t>
            </w:r>
            <w:r>
              <w:rPr>
                <w:noProof/>
                <w:webHidden/>
              </w:rPr>
              <w:fldChar w:fldCharType="end"/>
            </w:r>
          </w:hyperlink>
        </w:p>
        <w:p w:rsidR="00D4122B" w:rsidRDefault="00D4122B">
          <w:pPr>
            <w:pStyle w:val="Obsah1"/>
            <w:tabs>
              <w:tab w:val="right" w:leader="dot" w:pos="9062"/>
            </w:tabs>
            <w:rPr>
              <w:rFonts w:asciiTheme="minorHAnsi" w:eastAsiaTheme="minorEastAsia" w:hAnsiTheme="minorHAnsi" w:cstheme="minorBidi"/>
              <w:noProof/>
              <w:lang w:eastAsia="cs-CZ"/>
            </w:rPr>
          </w:pPr>
          <w:hyperlink w:anchor="_Toc354391643" w:history="1">
            <w:r w:rsidRPr="003E4C25">
              <w:rPr>
                <w:rStyle w:val="Hypertextovodkaz"/>
                <w:noProof/>
              </w:rPr>
              <w:t>Středověk</w:t>
            </w:r>
            <w:r>
              <w:rPr>
                <w:noProof/>
                <w:webHidden/>
              </w:rPr>
              <w:tab/>
            </w:r>
            <w:r>
              <w:rPr>
                <w:noProof/>
                <w:webHidden/>
              </w:rPr>
              <w:fldChar w:fldCharType="begin"/>
            </w:r>
            <w:r>
              <w:rPr>
                <w:noProof/>
                <w:webHidden/>
              </w:rPr>
              <w:instrText xml:space="preserve"> PAGEREF _Toc354391643 \h </w:instrText>
            </w:r>
            <w:r>
              <w:rPr>
                <w:noProof/>
                <w:webHidden/>
              </w:rPr>
            </w:r>
            <w:r>
              <w:rPr>
                <w:noProof/>
                <w:webHidden/>
              </w:rPr>
              <w:fldChar w:fldCharType="separate"/>
            </w:r>
            <w:r>
              <w:rPr>
                <w:noProof/>
                <w:webHidden/>
              </w:rPr>
              <w:t>22</w:t>
            </w:r>
            <w:r>
              <w:rPr>
                <w:noProof/>
                <w:webHidden/>
              </w:rPr>
              <w:fldChar w:fldCharType="end"/>
            </w:r>
          </w:hyperlink>
        </w:p>
        <w:p w:rsidR="00D4122B" w:rsidRDefault="00D4122B">
          <w:pPr>
            <w:pStyle w:val="Obsah1"/>
            <w:tabs>
              <w:tab w:val="right" w:leader="dot" w:pos="9062"/>
            </w:tabs>
            <w:rPr>
              <w:rFonts w:asciiTheme="minorHAnsi" w:eastAsiaTheme="minorEastAsia" w:hAnsiTheme="minorHAnsi" w:cstheme="minorBidi"/>
              <w:noProof/>
              <w:lang w:eastAsia="cs-CZ"/>
            </w:rPr>
          </w:pPr>
          <w:hyperlink w:anchor="_Toc354391644" w:history="1">
            <w:r w:rsidRPr="003E4C25">
              <w:rPr>
                <w:rStyle w:val="Hypertextovodkaz"/>
                <w:noProof/>
              </w:rPr>
              <w:t>Novověk</w:t>
            </w:r>
            <w:r>
              <w:rPr>
                <w:noProof/>
                <w:webHidden/>
              </w:rPr>
              <w:tab/>
            </w:r>
            <w:r>
              <w:rPr>
                <w:noProof/>
                <w:webHidden/>
              </w:rPr>
              <w:fldChar w:fldCharType="begin"/>
            </w:r>
            <w:r>
              <w:rPr>
                <w:noProof/>
                <w:webHidden/>
              </w:rPr>
              <w:instrText xml:space="preserve"> PAGEREF _Toc354391644 \h </w:instrText>
            </w:r>
            <w:r>
              <w:rPr>
                <w:noProof/>
                <w:webHidden/>
              </w:rPr>
            </w:r>
            <w:r>
              <w:rPr>
                <w:noProof/>
                <w:webHidden/>
              </w:rPr>
              <w:fldChar w:fldCharType="separate"/>
            </w:r>
            <w:r>
              <w:rPr>
                <w:noProof/>
                <w:webHidden/>
              </w:rPr>
              <w:t>25</w:t>
            </w:r>
            <w:r>
              <w:rPr>
                <w:noProof/>
                <w:webHidden/>
              </w:rPr>
              <w:fldChar w:fldCharType="end"/>
            </w:r>
          </w:hyperlink>
        </w:p>
        <w:p w:rsidR="00D4122B" w:rsidRDefault="00D4122B">
          <w:pPr>
            <w:pStyle w:val="Obsah2"/>
            <w:tabs>
              <w:tab w:val="right" w:leader="dot" w:pos="9062"/>
            </w:tabs>
            <w:rPr>
              <w:rFonts w:asciiTheme="minorHAnsi" w:eastAsiaTheme="minorEastAsia" w:hAnsiTheme="minorHAnsi" w:cstheme="minorBidi"/>
              <w:noProof/>
              <w:lang w:eastAsia="cs-CZ"/>
            </w:rPr>
          </w:pPr>
          <w:hyperlink w:anchor="_Toc354391645" w:history="1">
            <w:r w:rsidRPr="003E4C25">
              <w:rPr>
                <w:rStyle w:val="Hypertextovodkaz"/>
                <w:noProof/>
              </w:rPr>
              <w:t>Novodobé olympijské hry</w:t>
            </w:r>
            <w:r>
              <w:rPr>
                <w:noProof/>
                <w:webHidden/>
              </w:rPr>
              <w:tab/>
            </w:r>
            <w:r>
              <w:rPr>
                <w:noProof/>
                <w:webHidden/>
              </w:rPr>
              <w:fldChar w:fldCharType="begin"/>
            </w:r>
            <w:r>
              <w:rPr>
                <w:noProof/>
                <w:webHidden/>
              </w:rPr>
              <w:instrText xml:space="preserve"> PAGEREF _Toc354391645 \h </w:instrText>
            </w:r>
            <w:r>
              <w:rPr>
                <w:noProof/>
                <w:webHidden/>
              </w:rPr>
            </w:r>
            <w:r>
              <w:rPr>
                <w:noProof/>
                <w:webHidden/>
              </w:rPr>
              <w:fldChar w:fldCharType="separate"/>
            </w:r>
            <w:r>
              <w:rPr>
                <w:noProof/>
                <w:webHidden/>
              </w:rPr>
              <w:t>27</w:t>
            </w:r>
            <w:r>
              <w:rPr>
                <w:noProof/>
                <w:webHidden/>
              </w:rPr>
              <w:fldChar w:fldCharType="end"/>
            </w:r>
          </w:hyperlink>
        </w:p>
        <w:p w:rsidR="00D4122B" w:rsidRDefault="00D4122B">
          <w:pPr>
            <w:pStyle w:val="Obsah1"/>
            <w:tabs>
              <w:tab w:val="right" w:leader="dot" w:pos="9062"/>
            </w:tabs>
            <w:rPr>
              <w:rFonts w:asciiTheme="minorHAnsi" w:eastAsiaTheme="minorEastAsia" w:hAnsiTheme="minorHAnsi" w:cstheme="minorBidi"/>
              <w:noProof/>
              <w:lang w:eastAsia="cs-CZ"/>
            </w:rPr>
          </w:pPr>
          <w:hyperlink w:anchor="_Toc354391646" w:history="1">
            <w:r w:rsidRPr="003E4C25">
              <w:rPr>
                <w:rStyle w:val="Hypertextovodkaz"/>
                <w:noProof/>
              </w:rPr>
              <w:t>Současnost</w:t>
            </w:r>
            <w:r>
              <w:rPr>
                <w:noProof/>
                <w:webHidden/>
              </w:rPr>
              <w:tab/>
            </w:r>
            <w:r>
              <w:rPr>
                <w:noProof/>
                <w:webHidden/>
              </w:rPr>
              <w:fldChar w:fldCharType="begin"/>
            </w:r>
            <w:r>
              <w:rPr>
                <w:noProof/>
                <w:webHidden/>
              </w:rPr>
              <w:instrText xml:space="preserve"> PAGEREF _Toc354391646 \h </w:instrText>
            </w:r>
            <w:r>
              <w:rPr>
                <w:noProof/>
                <w:webHidden/>
              </w:rPr>
            </w:r>
            <w:r>
              <w:rPr>
                <w:noProof/>
                <w:webHidden/>
              </w:rPr>
              <w:fldChar w:fldCharType="separate"/>
            </w:r>
            <w:r>
              <w:rPr>
                <w:noProof/>
                <w:webHidden/>
              </w:rPr>
              <w:t>30</w:t>
            </w:r>
            <w:r>
              <w:rPr>
                <w:noProof/>
                <w:webHidden/>
              </w:rPr>
              <w:fldChar w:fldCharType="end"/>
            </w:r>
          </w:hyperlink>
        </w:p>
        <w:p w:rsidR="00D4122B" w:rsidRDefault="00D4122B">
          <w:pPr>
            <w:pStyle w:val="Obsah2"/>
            <w:tabs>
              <w:tab w:val="right" w:leader="dot" w:pos="9062"/>
            </w:tabs>
            <w:rPr>
              <w:rFonts w:asciiTheme="minorHAnsi" w:eastAsiaTheme="minorEastAsia" w:hAnsiTheme="minorHAnsi" w:cstheme="minorBidi"/>
              <w:noProof/>
              <w:lang w:eastAsia="cs-CZ"/>
            </w:rPr>
          </w:pPr>
          <w:hyperlink w:anchor="_Toc354391647" w:history="1">
            <w:r w:rsidRPr="003E4C25">
              <w:rPr>
                <w:rStyle w:val="Hypertextovodkaz"/>
                <w:noProof/>
              </w:rPr>
              <w:t>Úpolové sporty na olympijských hrách</w:t>
            </w:r>
            <w:r>
              <w:rPr>
                <w:noProof/>
                <w:webHidden/>
              </w:rPr>
              <w:tab/>
            </w:r>
            <w:r>
              <w:rPr>
                <w:noProof/>
                <w:webHidden/>
              </w:rPr>
              <w:fldChar w:fldCharType="begin"/>
            </w:r>
            <w:r>
              <w:rPr>
                <w:noProof/>
                <w:webHidden/>
              </w:rPr>
              <w:instrText xml:space="preserve"> PAGEREF _Toc354391647 \h </w:instrText>
            </w:r>
            <w:r>
              <w:rPr>
                <w:noProof/>
                <w:webHidden/>
              </w:rPr>
            </w:r>
            <w:r>
              <w:rPr>
                <w:noProof/>
                <w:webHidden/>
              </w:rPr>
              <w:fldChar w:fldCharType="separate"/>
            </w:r>
            <w:r>
              <w:rPr>
                <w:noProof/>
                <w:webHidden/>
              </w:rPr>
              <w:t>30</w:t>
            </w:r>
            <w:r>
              <w:rPr>
                <w:noProof/>
                <w:webHidden/>
              </w:rPr>
              <w:fldChar w:fldCharType="end"/>
            </w:r>
          </w:hyperlink>
        </w:p>
        <w:p w:rsidR="00D4122B" w:rsidRDefault="00D4122B">
          <w:pPr>
            <w:pStyle w:val="Obsah2"/>
            <w:tabs>
              <w:tab w:val="right" w:leader="dot" w:pos="9062"/>
            </w:tabs>
            <w:rPr>
              <w:rFonts w:asciiTheme="minorHAnsi" w:eastAsiaTheme="minorEastAsia" w:hAnsiTheme="minorHAnsi" w:cstheme="minorBidi"/>
              <w:noProof/>
              <w:lang w:eastAsia="cs-CZ"/>
            </w:rPr>
          </w:pPr>
          <w:hyperlink w:anchor="_Toc354391648" w:history="1">
            <w:r w:rsidRPr="003E4C25">
              <w:rPr>
                <w:rStyle w:val="Hypertextovodkaz"/>
                <w:noProof/>
              </w:rPr>
              <w:t>Úpolové sporty na světových hrách</w:t>
            </w:r>
            <w:r>
              <w:rPr>
                <w:noProof/>
                <w:webHidden/>
              </w:rPr>
              <w:tab/>
            </w:r>
            <w:r>
              <w:rPr>
                <w:noProof/>
                <w:webHidden/>
              </w:rPr>
              <w:fldChar w:fldCharType="begin"/>
            </w:r>
            <w:r>
              <w:rPr>
                <w:noProof/>
                <w:webHidden/>
              </w:rPr>
              <w:instrText xml:space="preserve"> PAGEREF _Toc354391648 \h </w:instrText>
            </w:r>
            <w:r>
              <w:rPr>
                <w:noProof/>
                <w:webHidden/>
              </w:rPr>
            </w:r>
            <w:r>
              <w:rPr>
                <w:noProof/>
                <w:webHidden/>
              </w:rPr>
              <w:fldChar w:fldCharType="separate"/>
            </w:r>
            <w:r>
              <w:rPr>
                <w:noProof/>
                <w:webHidden/>
              </w:rPr>
              <w:t>31</w:t>
            </w:r>
            <w:r>
              <w:rPr>
                <w:noProof/>
                <w:webHidden/>
              </w:rPr>
              <w:fldChar w:fldCharType="end"/>
            </w:r>
          </w:hyperlink>
        </w:p>
        <w:p w:rsidR="00D4122B" w:rsidRDefault="00D4122B">
          <w:pPr>
            <w:pStyle w:val="Obsah2"/>
            <w:tabs>
              <w:tab w:val="right" w:leader="dot" w:pos="9062"/>
            </w:tabs>
            <w:rPr>
              <w:rFonts w:asciiTheme="minorHAnsi" w:eastAsiaTheme="minorEastAsia" w:hAnsiTheme="minorHAnsi" w:cstheme="minorBidi"/>
              <w:noProof/>
              <w:lang w:eastAsia="cs-CZ"/>
            </w:rPr>
          </w:pPr>
          <w:hyperlink w:anchor="_Toc354391649" w:history="1">
            <w:r w:rsidRPr="003E4C25">
              <w:rPr>
                <w:rStyle w:val="Hypertextovodkaz"/>
                <w:noProof/>
              </w:rPr>
              <w:t>Úpolové sporty na světových úpolových hrách SportAccord</w:t>
            </w:r>
            <w:r>
              <w:rPr>
                <w:noProof/>
                <w:webHidden/>
              </w:rPr>
              <w:tab/>
            </w:r>
            <w:r>
              <w:rPr>
                <w:noProof/>
                <w:webHidden/>
              </w:rPr>
              <w:fldChar w:fldCharType="begin"/>
            </w:r>
            <w:r>
              <w:rPr>
                <w:noProof/>
                <w:webHidden/>
              </w:rPr>
              <w:instrText xml:space="preserve"> PAGEREF _Toc354391649 \h </w:instrText>
            </w:r>
            <w:r>
              <w:rPr>
                <w:noProof/>
                <w:webHidden/>
              </w:rPr>
            </w:r>
            <w:r>
              <w:rPr>
                <w:noProof/>
                <w:webHidden/>
              </w:rPr>
              <w:fldChar w:fldCharType="separate"/>
            </w:r>
            <w:r>
              <w:rPr>
                <w:noProof/>
                <w:webHidden/>
              </w:rPr>
              <w:t>33</w:t>
            </w:r>
            <w:r>
              <w:rPr>
                <w:noProof/>
                <w:webHidden/>
              </w:rPr>
              <w:fldChar w:fldCharType="end"/>
            </w:r>
          </w:hyperlink>
        </w:p>
        <w:p w:rsidR="00D4122B" w:rsidRDefault="00D4122B">
          <w:pPr>
            <w:pStyle w:val="Obsah1"/>
            <w:tabs>
              <w:tab w:val="right" w:leader="dot" w:pos="9062"/>
            </w:tabs>
            <w:rPr>
              <w:rFonts w:asciiTheme="minorHAnsi" w:eastAsiaTheme="minorEastAsia" w:hAnsiTheme="minorHAnsi" w:cstheme="minorBidi"/>
              <w:noProof/>
              <w:lang w:eastAsia="cs-CZ"/>
            </w:rPr>
          </w:pPr>
          <w:hyperlink w:anchor="_Toc354391650" w:history="1">
            <w:r w:rsidRPr="003E4C25">
              <w:rPr>
                <w:rStyle w:val="Hypertextovodkaz"/>
                <w:noProof/>
              </w:rPr>
              <w:t>Poznámky</w:t>
            </w:r>
            <w:r>
              <w:rPr>
                <w:noProof/>
                <w:webHidden/>
              </w:rPr>
              <w:tab/>
            </w:r>
            <w:r>
              <w:rPr>
                <w:noProof/>
                <w:webHidden/>
              </w:rPr>
              <w:fldChar w:fldCharType="begin"/>
            </w:r>
            <w:r>
              <w:rPr>
                <w:noProof/>
                <w:webHidden/>
              </w:rPr>
              <w:instrText xml:space="preserve"> PAGEREF _Toc354391650 \h </w:instrText>
            </w:r>
            <w:r>
              <w:rPr>
                <w:noProof/>
                <w:webHidden/>
              </w:rPr>
            </w:r>
            <w:r>
              <w:rPr>
                <w:noProof/>
                <w:webHidden/>
              </w:rPr>
              <w:fldChar w:fldCharType="separate"/>
            </w:r>
            <w:r>
              <w:rPr>
                <w:noProof/>
                <w:webHidden/>
              </w:rPr>
              <w:t>35</w:t>
            </w:r>
            <w:r>
              <w:rPr>
                <w:noProof/>
                <w:webHidden/>
              </w:rPr>
              <w:fldChar w:fldCharType="end"/>
            </w:r>
          </w:hyperlink>
        </w:p>
        <w:p w:rsidR="00C238E9" w:rsidRDefault="00B565BC">
          <w:r>
            <w:fldChar w:fldCharType="end"/>
          </w:r>
        </w:p>
      </w:sdtContent>
    </w:sdt>
    <w:p w:rsidR="00C238E9" w:rsidRDefault="00C238E9">
      <w:pPr>
        <w:rPr>
          <w:lang w:val="en-US"/>
        </w:rPr>
      </w:pPr>
      <w:r>
        <w:rPr>
          <w:lang w:val="en-US"/>
        </w:rPr>
        <w:br w:type="page"/>
      </w:r>
    </w:p>
    <w:p w:rsidR="006A4FF3" w:rsidRDefault="006A4FF3" w:rsidP="006A4FF3">
      <w:pPr>
        <w:ind w:left="360"/>
        <w:rPr>
          <w:lang w:val="sk-SK"/>
        </w:rPr>
      </w:pPr>
    </w:p>
    <w:p w:rsidR="00C238E9" w:rsidRDefault="00C238E9" w:rsidP="00C238E9">
      <w:pPr>
        <w:pStyle w:val="Nadpis1"/>
        <w:rPr>
          <w:lang w:val="sk-SK"/>
        </w:rPr>
      </w:pPr>
      <w:bookmarkStart w:id="0" w:name="_Toc354391636"/>
      <w:r>
        <w:rPr>
          <w:lang w:val="sk-SK"/>
        </w:rPr>
        <w:t>Úvod</w:t>
      </w:r>
      <w:bookmarkEnd w:id="0"/>
    </w:p>
    <w:p w:rsidR="00192F99" w:rsidRDefault="006A4FF3" w:rsidP="006A4FF3">
      <w:pPr>
        <w:tabs>
          <w:tab w:val="num" w:pos="720"/>
        </w:tabs>
        <w:ind w:left="360"/>
        <w:rPr>
          <w:lang w:val="sk-SK"/>
        </w:rPr>
      </w:pPr>
      <w:r>
        <w:rPr>
          <w:lang w:val="sk-SK"/>
        </w:rPr>
        <w:t xml:space="preserve">Učební opora Dějiny úpolových sportů navazuje na přednášky tohoto předmětu. </w:t>
      </w:r>
      <w:r w:rsidR="00192F99">
        <w:rPr>
          <w:lang w:val="sk-SK"/>
        </w:rPr>
        <w:t xml:space="preserve">Elearningová opora nemá nahradit studium relevantní literatury, ani nepokrývá všechny znalosti, které si má student osvojit. </w:t>
      </w:r>
      <w:r>
        <w:rPr>
          <w:lang w:val="sk-SK"/>
        </w:rPr>
        <w:t xml:space="preserve">Text má věst studenta </w:t>
      </w:r>
      <w:r w:rsidR="00192F99">
        <w:rPr>
          <w:lang w:val="sk-SK"/>
        </w:rPr>
        <w:t xml:space="preserve">pouze </w:t>
      </w:r>
      <w:r>
        <w:rPr>
          <w:lang w:val="sk-SK"/>
        </w:rPr>
        <w:t xml:space="preserve">základními znalostmi a otevřít tak cetu k dalšímu studiu odborné litratury. </w:t>
      </w:r>
      <w:r w:rsidR="00192F99">
        <w:rPr>
          <w:lang w:val="sk-SK"/>
        </w:rPr>
        <w:t xml:space="preserve">Text vychází z předešlé badatelské činnosti autora (především z jeho habilitační práce) a oddělení úpolů Fakulty sportovních studií. </w:t>
      </w:r>
    </w:p>
    <w:p w:rsidR="00192F99" w:rsidRDefault="00192F99" w:rsidP="006A4FF3">
      <w:pPr>
        <w:tabs>
          <w:tab w:val="num" w:pos="720"/>
        </w:tabs>
        <w:ind w:left="360"/>
        <w:rPr>
          <w:lang w:val="sk-SK"/>
        </w:rPr>
      </w:pPr>
    </w:p>
    <w:p w:rsidR="00192F99" w:rsidRDefault="00192F99" w:rsidP="006A4FF3">
      <w:pPr>
        <w:tabs>
          <w:tab w:val="num" w:pos="720"/>
        </w:tabs>
        <w:ind w:left="360"/>
        <w:rPr>
          <w:lang w:val="sk-SK"/>
        </w:rPr>
      </w:pPr>
    </w:p>
    <w:p w:rsidR="00466883" w:rsidRPr="006A4FF3" w:rsidRDefault="00466883" w:rsidP="006A4FF3">
      <w:pPr>
        <w:tabs>
          <w:tab w:val="num" w:pos="720"/>
        </w:tabs>
        <w:ind w:left="360"/>
      </w:pPr>
      <w:r w:rsidRPr="006A4FF3">
        <w:t>Úkoly studia dějin úpolových sportů</w:t>
      </w:r>
      <w:r w:rsidRPr="006A4FF3">
        <w:rPr>
          <w:lang w:val="sk-SK"/>
        </w:rPr>
        <w:t xml:space="preserve"> </w:t>
      </w:r>
      <w:r w:rsidR="006A4FF3">
        <w:rPr>
          <w:lang w:val="sk-SK"/>
        </w:rPr>
        <w:t>jsou strukturované do tří oblastí:</w:t>
      </w:r>
    </w:p>
    <w:p w:rsidR="00466883" w:rsidRPr="006A4FF3" w:rsidRDefault="00466883" w:rsidP="00603012">
      <w:pPr>
        <w:numPr>
          <w:ilvl w:val="0"/>
          <w:numId w:val="1"/>
        </w:numPr>
      </w:pPr>
      <w:r w:rsidRPr="006A4FF3">
        <w:t>Znát</w:t>
      </w:r>
    </w:p>
    <w:p w:rsidR="00466883" w:rsidRPr="006A4FF3" w:rsidRDefault="00466883" w:rsidP="00603012">
      <w:pPr>
        <w:numPr>
          <w:ilvl w:val="1"/>
          <w:numId w:val="1"/>
        </w:numPr>
      </w:pPr>
      <w:r w:rsidRPr="006A4FF3">
        <w:t>Historické události v datech</w:t>
      </w:r>
    </w:p>
    <w:p w:rsidR="00466883" w:rsidRPr="006A4FF3" w:rsidRDefault="00466883" w:rsidP="00603012">
      <w:pPr>
        <w:numPr>
          <w:ilvl w:val="1"/>
          <w:numId w:val="1"/>
        </w:numPr>
      </w:pPr>
      <w:r w:rsidRPr="006A4FF3">
        <w:t>Historické události v souvislostech</w:t>
      </w:r>
    </w:p>
    <w:p w:rsidR="00466883" w:rsidRPr="006A4FF3" w:rsidRDefault="00466883" w:rsidP="00603012">
      <w:pPr>
        <w:numPr>
          <w:ilvl w:val="0"/>
          <w:numId w:val="2"/>
        </w:numPr>
      </w:pPr>
      <w:r w:rsidRPr="006A4FF3">
        <w:t>Chápat interpretace dějin</w:t>
      </w:r>
    </w:p>
    <w:p w:rsidR="00466883" w:rsidRDefault="00466883" w:rsidP="00603012">
      <w:pPr>
        <w:numPr>
          <w:ilvl w:val="0"/>
          <w:numId w:val="3"/>
        </w:numPr>
      </w:pPr>
      <w:r w:rsidRPr="006A4FF3">
        <w:t>Interpretovat</w:t>
      </w:r>
    </w:p>
    <w:p w:rsidR="006A4FF3" w:rsidRDefault="006A4FF3" w:rsidP="006A4FF3">
      <w:pPr>
        <w:ind w:left="360"/>
      </w:pPr>
    </w:p>
    <w:p w:rsidR="006A4FF3" w:rsidRDefault="006A4FF3" w:rsidP="006A4FF3">
      <w:pPr>
        <w:ind w:left="360"/>
      </w:pPr>
      <w:r>
        <w:t>Znalost faktů je u studia dějin důležitá, avšak ne bez znalostí vztahů historických událostí. Dějiny jsou z jistého pohledu dobrodružství objevování. Student by měl chápat, že poznatky z dějin jsou tvořeny jejich interpretací, která se mění nejenom se znalostmi faktů, ale také se společenskou poptávkou po interpretaci. U studentů se předpokládá, že budou schopni sami interpretovat dějiny úpolových sportů a svou interpretaci obhájit.</w:t>
      </w:r>
    </w:p>
    <w:p w:rsidR="006A4FF3" w:rsidRPr="006A4FF3" w:rsidRDefault="006A4FF3" w:rsidP="006A4FF3">
      <w:pPr>
        <w:tabs>
          <w:tab w:val="num" w:pos="720"/>
        </w:tabs>
        <w:ind w:left="360"/>
      </w:pPr>
      <w:r>
        <w:t xml:space="preserve">Témata dějin úpolových sportů navazují na další předměty povinné pro studenty oboru Speciální edukace bezpečnostních složek, především </w:t>
      </w:r>
      <w:r w:rsidRPr="006A4FF3">
        <w:t>Bojová umění</w:t>
      </w:r>
      <w:r>
        <w:t>. Tak jako se Dějiny úpolových sportů zaměřují především na okcidentální tradici, Bojová umění se zabývají především úpolovými reáliemi mimo evropskými. Dějiny dále navazují na předměty</w:t>
      </w:r>
      <w:r w:rsidR="00466883">
        <w:t>:</w:t>
      </w:r>
    </w:p>
    <w:p w:rsidR="00466883" w:rsidRDefault="006A4FF3" w:rsidP="00603012">
      <w:pPr>
        <w:numPr>
          <w:ilvl w:val="0"/>
          <w:numId w:val="4"/>
        </w:numPr>
      </w:pPr>
      <w:r w:rsidRPr="006A4FF3">
        <w:t>Box</w:t>
      </w:r>
    </w:p>
    <w:p w:rsidR="00466883" w:rsidRDefault="006A4FF3" w:rsidP="00603012">
      <w:pPr>
        <w:numPr>
          <w:ilvl w:val="0"/>
          <w:numId w:val="4"/>
        </w:numPr>
      </w:pPr>
      <w:r w:rsidRPr="006A4FF3">
        <w:t>Karate</w:t>
      </w:r>
    </w:p>
    <w:p w:rsidR="00466883" w:rsidRDefault="006A4FF3" w:rsidP="00603012">
      <w:pPr>
        <w:numPr>
          <w:ilvl w:val="0"/>
          <w:numId w:val="4"/>
        </w:numPr>
      </w:pPr>
      <w:r w:rsidRPr="006A4FF3">
        <w:t>Džúdó</w:t>
      </w:r>
    </w:p>
    <w:p w:rsidR="00466883" w:rsidRDefault="006A4FF3" w:rsidP="00603012">
      <w:pPr>
        <w:numPr>
          <w:ilvl w:val="0"/>
          <w:numId w:val="4"/>
        </w:numPr>
      </w:pPr>
      <w:r w:rsidRPr="006A4FF3">
        <w:t>Zápas</w:t>
      </w:r>
    </w:p>
    <w:p w:rsidR="006A4FF3" w:rsidRPr="006A4FF3" w:rsidRDefault="006A4FF3" w:rsidP="00603012">
      <w:pPr>
        <w:numPr>
          <w:ilvl w:val="0"/>
          <w:numId w:val="4"/>
        </w:numPr>
      </w:pPr>
      <w:r w:rsidRPr="006A4FF3">
        <w:t>Aikidó</w:t>
      </w:r>
    </w:p>
    <w:p w:rsidR="006A4FF3" w:rsidRDefault="006A4FF3" w:rsidP="006A4FF3">
      <w:pPr>
        <w:ind w:left="360"/>
      </w:pPr>
    </w:p>
    <w:p w:rsidR="006A4FF3" w:rsidRPr="006A4FF3" w:rsidRDefault="002511B4" w:rsidP="002511B4">
      <w:pPr>
        <w:jc w:val="both"/>
      </w:pPr>
      <w:r w:rsidRPr="006549F1">
        <w:lastRenderedPageBreak/>
        <w:t>Historici sportu v posledních desetiletích nasbírali množství archeologického materiálu a do té doby nezpracovaných pramenů, které umožnil</w:t>
      </w:r>
      <w:r>
        <w:t>y</w:t>
      </w:r>
      <w:r w:rsidRPr="006549F1">
        <w:t xml:space="preserve"> zrevidovat pohled na dějiny sportu. Můžeme to dobře vidět například </w:t>
      </w:r>
      <w:r>
        <w:t xml:space="preserve">na </w:t>
      </w:r>
      <w:r w:rsidRPr="006549F1">
        <w:t> rozdílu v interpretaci vlivné publikace Dalena a Benneta</w:t>
      </w:r>
      <w:r w:rsidRPr="006549F1">
        <w:rPr>
          <w:rStyle w:val="Odkaznavysvtlivky"/>
        </w:rPr>
        <w:endnoteReference w:id="1"/>
      </w:r>
      <w:r w:rsidRPr="006549F1">
        <w:t xml:space="preserve"> z poloviny 20. století a moderním současn</w:t>
      </w:r>
      <w:r>
        <w:t xml:space="preserve">ém </w:t>
      </w:r>
      <w:r w:rsidRPr="006549F1">
        <w:t>text</w:t>
      </w:r>
      <w:r>
        <w:t>u</w:t>
      </w:r>
      <w:r w:rsidRPr="006549F1">
        <w:t xml:space="preserve"> Mechikoffa</w:t>
      </w:r>
      <w:r>
        <w:t>.</w:t>
      </w:r>
      <w:r w:rsidRPr="006549F1">
        <w:rPr>
          <w:rStyle w:val="Odkaznavysvtlivky"/>
        </w:rPr>
        <w:endnoteReference w:id="2"/>
      </w:r>
      <w:r w:rsidRPr="006549F1">
        <w:t xml:space="preserve"> Znovu si uvědomujeme, že interpretace je závislá na aktuálních dostupných poznatcích a je nevyhnutelné, </w:t>
      </w:r>
      <w:r>
        <w:t xml:space="preserve">aby se </w:t>
      </w:r>
      <w:r w:rsidRPr="006549F1">
        <w:t>v průběhu let měn</w:t>
      </w:r>
      <w:r>
        <w:t>ila.</w:t>
      </w:r>
    </w:p>
    <w:p w:rsidR="00466883" w:rsidRDefault="00466883">
      <w:r>
        <w:br w:type="page"/>
      </w:r>
    </w:p>
    <w:p w:rsidR="00466883" w:rsidRDefault="00466883" w:rsidP="00C238E9">
      <w:pPr>
        <w:pStyle w:val="Nadpis1"/>
      </w:pPr>
      <w:bookmarkStart w:id="1" w:name="_Toc354391637"/>
      <w:r w:rsidRPr="006A4FF3">
        <w:lastRenderedPageBreak/>
        <w:t>Časová osa</w:t>
      </w:r>
      <w:bookmarkEnd w:id="1"/>
    </w:p>
    <w:p w:rsidR="00466883" w:rsidRPr="006A4FF3" w:rsidRDefault="00466883" w:rsidP="00466883">
      <w:pPr>
        <w:ind w:left="360"/>
      </w:pPr>
      <w:r>
        <w:t>Periodizace dějin se v mnoha odborných publikacích liší v závislosti od úhlu pohledu autorů. V souvislosti s dějinami sportu se u nás často používá politická periodizace. Pro orientaci v Dějinách úpolových sportů používáme obecnou časovou osu s periodizací pravěk – starověk – středověk – novověk –moderní dějiny (současnost).</w:t>
      </w:r>
    </w:p>
    <w:p w:rsidR="00466883" w:rsidRPr="00466883" w:rsidRDefault="00466883" w:rsidP="00466883">
      <w:pPr>
        <w:ind w:left="360"/>
        <w:rPr>
          <w:b/>
        </w:rPr>
      </w:pPr>
      <w:r w:rsidRPr="00466883">
        <w:rPr>
          <w:b/>
        </w:rPr>
        <w:t>Pravěk</w:t>
      </w:r>
      <w:r w:rsidRPr="00466883">
        <w:rPr>
          <w:b/>
        </w:rPr>
        <w:tab/>
      </w:r>
      <w:r w:rsidRPr="00466883">
        <w:rPr>
          <w:b/>
        </w:rPr>
        <w:tab/>
      </w:r>
      <w:r w:rsidRPr="00466883">
        <w:rPr>
          <w:b/>
        </w:rPr>
        <w:tab/>
        <w:t xml:space="preserve">3 mil. – 3500 př.n.l. </w:t>
      </w:r>
    </w:p>
    <w:p w:rsidR="00466883" w:rsidRPr="006A4FF3" w:rsidRDefault="00466883" w:rsidP="00603012">
      <w:pPr>
        <w:numPr>
          <w:ilvl w:val="0"/>
          <w:numId w:val="5"/>
        </w:numPr>
      </w:pPr>
      <w:r w:rsidRPr="006A4FF3">
        <w:t>Doba kamenná (cca 3 miliony let př. n. l. - 4. tisíciletí př. n. l.)</w:t>
      </w:r>
    </w:p>
    <w:p w:rsidR="00466883" w:rsidRPr="006A4FF3" w:rsidRDefault="00466883" w:rsidP="00603012">
      <w:pPr>
        <w:numPr>
          <w:ilvl w:val="2"/>
          <w:numId w:val="5"/>
        </w:numPr>
      </w:pPr>
      <w:r w:rsidRPr="006A4FF3">
        <w:t>Homo habilis 2,33 mil.</w:t>
      </w:r>
    </w:p>
    <w:p w:rsidR="00466883" w:rsidRPr="006A4FF3" w:rsidRDefault="00466883" w:rsidP="00603012">
      <w:pPr>
        <w:numPr>
          <w:ilvl w:val="2"/>
          <w:numId w:val="5"/>
        </w:numPr>
      </w:pPr>
      <w:r w:rsidRPr="006A4FF3">
        <w:t>Homo sapiens 280 tis.</w:t>
      </w:r>
    </w:p>
    <w:p w:rsidR="00466883" w:rsidRPr="006A4FF3" w:rsidRDefault="00466883" w:rsidP="00603012">
      <w:pPr>
        <w:numPr>
          <w:ilvl w:val="1"/>
          <w:numId w:val="5"/>
        </w:numPr>
      </w:pPr>
      <w:r w:rsidRPr="006A4FF3">
        <w:t>Starší doba kamenná</w:t>
      </w:r>
    </w:p>
    <w:p w:rsidR="00466883" w:rsidRPr="006A4FF3" w:rsidRDefault="00466883" w:rsidP="00603012">
      <w:pPr>
        <w:numPr>
          <w:ilvl w:val="2"/>
          <w:numId w:val="5"/>
        </w:numPr>
      </w:pPr>
      <w:r w:rsidRPr="006A4FF3">
        <w:t>Paleolit (cca do 11. tisíciletí př. n. l.)</w:t>
      </w:r>
    </w:p>
    <w:p w:rsidR="00466883" w:rsidRPr="006A4FF3" w:rsidRDefault="00466883" w:rsidP="00603012">
      <w:pPr>
        <w:numPr>
          <w:ilvl w:val="2"/>
          <w:numId w:val="5"/>
        </w:numPr>
      </w:pPr>
      <w:r w:rsidRPr="006A4FF3">
        <w:t>Mezolit (cca do 8. tisíciletí př. n. l.)</w:t>
      </w:r>
    </w:p>
    <w:p w:rsidR="00466883" w:rsidRPr="006A4FF3" w:rsidRDefault="00466883" w:rsidP="00603012">
      <w:pPr>
        <w:numPr>
          <w:ilvl w:val="1"/>
          <w:numId w:val="5"/>
        </w:numPr>
      </w:pPr>
      <w:r w:rsidRPr="006A4FF3">
        <w:t>Mladší doba kamenná</w:t>
      </w:r>
    </w:p>
    <w:p w:rsidR="00466883" w:rsidRPr="006A4FF3" w:rsidRDefault="00466883" w:rsidP="00603012">
      <w:pPr>
        <w:numPr>
          <w:ilvl w:val="2"/>
          <w:numId w:val="5"/>
        </w:numPr>
      </w:pPr>
      <w:r w:rsidRPr="006A4FF3">
        <w:t>Neolit (cca do 5200 př. n. l.)</w:t>
      </w:r>
    </w:p>
    <w:p w:rsidR="00466883" w:rsidRPr="006A4FF3" w:rsidRDefault="00466883" w:rsidP="00603012">
      <w:pPr>
        <w:numPr>
          <w:ilvl w:val="2"/>
          <w:numId w:val="5"/>
        </w:numPr>
      </w:pPr>
      <w:r w:rsidRPr="006A4FF3">
        <w:t>Eneolit (chalkolit, doba měděná, na Předním východě cca do 3500 př. n. l.)</w:t>
      </w:r>
    </w:p>
    <w:p w:rsidR="00466883" w:rsidRPr="006A4FF3" w:rsidRDefault="00466883" w:rsidP="00466883">
      <w:pPr>
        <w:ind w:left="720"/>
      </w:pPr>
    </w:p>
    <w:p w:rsidR="00466883" w:rsidRPr="00466883" w:rsidRDefault="00466883" w:rsidP="00466883">
      <w:pPr>
        <w:ind w:left="360"/>
        <w:rPr>
          <w:b/>
        </w:rPr>
      </w:pPr>
      <w:r w:rsidRPr="00466883">
        <w:rPr>
          <w:b/>
        </w:rPr>
        <w:t>Starověk</w:t>
      </w:r>
      <w:r w:rsidRPr="00466883">
        <w:rPr>
          <w:b/>
        </w:rPr>
        <w:tab/>
      </w:r>
      <w:r w:rsidRPr="00466883">
        <w:rPr>
          <w:b/>
        </w:rPr>
        <w:tab/>
        <w:t>- 5. stol n.l.</w:t>
      </w:r>
    </w:p>
    <w:p w:rsidR="00466883" w:rsidRPr="006A4FF3" w:rsidRDefault="00466883" w:rsidP="00603012">
      <w:pPr>
        <w:numPr>
          <w:ilvl w:val="0"/>
          <w:numId w:val="6"/>
        </w:numPr>
      </w:pPr>
      <w:r w:rsidRPr="006A4FF3">
        <w:t>Doba bronzová (cca do 750 př. n. l.)</w:t>
      </w:r>
    </w:p>
    <w:p w:rsidR="00466883" w:rsidRPr="006A4FF3" w:rsidRDefault="00466883" w:rsidP="00603012">
      <w:pPr>
        <w:numPr>
          <w:ilvl w:val="1"/>
          <w:numId w:val="6"/>
        </w:numPr>
      </w:pPr>
      <w:r w:rsidRPr="006A4FF3">
        <w:t>Starší doba bronzová (cca do 1550 př. n. l.)</w:t>
      </w:r>
    </w:p>
    <w:p w:rsidR="00466883" w:rsidRPr="006A4FF3" w:rsidRDefault="00466883" w:rsidP="00603012">
      <w:pPr>
        <w:numPr>
          <w:ilvl w:val="1"/>
          <w:numId w:val="6"/>
        </w:numPr>
      </w:pPr>
      <w:r w:rsidRPr="006A4FF3">
        <w:t>Střední doba bronzová (cca do 1330 př. n. l.)</w:t>
      </w:r>
    </w:p>
    <w:p w:rsidR="00466883" w:rsidRPr="006A4FF3" w:rsidRDefault="00466883" w:rsidP="00603012">
      <w:pPr>
        <w:numPr>
          <w:ilvl w:val="1"/>
          <w:numId w:val="6"/>
        </w:numPr>
      </w:pPr>
      <w:r w:rsidRPr="006A4FF3">
        <w:t>Mladší doba bronzová (cca do 750 př. n. l.)</w:t>
      </w:r>
    </w:p>
    <w:p w:rsidR="00466883" w:rsidRPr="006A4FF3" w:rsidRDefault="00466883" w:rsidP="00603012">
      <w:pPr>
        <w:numPr>
          <w:ilvl w:val="0"/>
          <w:numId w:val="7"/>
        </w:numPr>
      </w:pPr>
      <w:r w:rsidRPr="006A4FF3">
        <w:t>Doba železná (cca 750 př. n. l. - 0)</w:t>
      </w:r>
    </w:p>
    <w:p w:rsidR="00466883" w:rsidRPr="006A4FF3" w:rsidRDefault="00466883" w:rsidP="00603012">
      <w:pPr>
        <w:numPr>
          <w:ilvl w:val="1"/>
          <w:numId w:val="7"/>
        </w:numPr>
      </w:pPr>
      <w:r w:rsidRPr="006A4FF3">
        <w:t xml:space="preserve">Starší doba železná (cca do 400 př. n. l.) </w:t>
      </w:r>
    </w:p>
    <w:p w:rsidR="00466883" w:rsidRPr="006A4FF3" w:rsidRDefault="00466883" w:rsidP="00603012">
      <w:pPr>
        <w:numPr>
          <w:ilvl w:val="1"/>
          <w:numId w:val="7"/>
        </w:numPr>
      </w:pPr>
      <w:r w:rsidRPr="006A4FF3">
        <w:t xml:space="preserve">Mladší doba železná (cca do 0) </w:t>
      </w:r>
    </w:p>
    <w:p w:rsidR="00466883" w:rsidRPr="006A4FF3" w:rsidRDefault="00466883" w:rsidP="00603012">
      <w:pPr>
        <w:numPr>
          <w:ilvl w:val="0"/>
          <w:numId w:val="8"/>
        </w:numPr>
      </w:pPr>
      <w:r w:rsidRPr="006A4FF3">
        <w:t>Doba římská (cca 0 - 400 n. l.)</w:t>
      </w:r>
    </w:p>
    <w:p w:rsidR="00466883" w:rsidRPr="006A4FF3" w:rsidRDefault="00466883" w:rsidP="00603012">
      <w:pPr>
        <w:numPr>
          <w:ilvl w:val="0"/>
          <w:numId w:val="9"/>
        </w:numPr>
      </w:pPr>
      <w:r w:rsidRPr="006A4FF3">
        <w:t>Doba stěhování národů (cca po 400 n. l.)</w:t>
      </w:r>
    </w:p>
    <w:p w:rsidR="00466883" w:rsidRDefault="00466883" w:rsidP="00466883">
      <w:pPr>
        <w:ind w:left="720"/>
      </w:pPr>
    </w:p>
    <w:p w:rsidR="00466883" w:rsidRPr="00466883" w:rsidRDefault="00466883" w:rsidP="00466883">
      <w:pPr>
        <w:ind w:left="360"/>
        <w:rPr>
          <w:b/>
        </w:rPr>
      </w:pPr>
      <w:r w:rsidRPr="00466883">
        <w:rPr>
          <w:b/>
        </w:rPr>
        <w:t>Středověk</w:t>
      </w:r>
      <w:r w:rsidRPr="00466883">
        <w:rPr>
          <w:b/>
        </w:rPr>
        <w:tab/>
      </w:r>
      <w:r w:rsidRPr="00466883">
        <w:rPr>
          <w:b/>
        </w:rPr>
        <w:tab/>
        <w:t>- 15. stol n.l.</w:t>
      </w:r>
    </w:p>
    <w:p w:rsidR="00466883" w:rsidRPr="006A4FF3" w:rsidRDefault="00466883" w:rsidP="00603012">
      <w:pPr>
        <w:numPr>
          <w:ilvl w:val="0"/>
          <w:numId w:val="10"/>
        </w:numPr>
      </w:pPr>
      <w:r w:rsidRPr="006A4FF3">
        <w:lastRenderedPageBreak/>
        <w:t>Raný středověk 5. - 11. století</w:t>
      </w:r>
    </w:p>
    <w:p w:rsidR="00466883" w:rsidRPr="006A4FF3" w:rsidRDefault="00466883" w:rsidP="00603012">
      <w:pPr>
        <w:numPr>
          <w:ilvl w:val="0"/>
          <w:numId w:val="11"/>
        </w:numPr>
      </w:pPr>
      <w:r w:rsidRPr="006A4FF3">
        <w:t>Vrcholný středověk 11. - 14. století</w:t>
      </w:r>
    </w:p>
    <w:p w:rsidR="00466883" w:rsidRPr="006A4FF3" w:rsidRDefault="00466883" w:rsidP="00603012">
      <w:pPr>
        <w:numPr>
          <w:ilvl w:val="0"/>
          <w:numId w:val="12"/>
        </w:numPr>
      </w:pPr>
      <w:r w:rsidRPr="006A4FF3">
        <w:t>Pozdní středověk 14. - 15. století</w:t>
      </w:r>
    </w:p>
    <w:p w:rsidR="00466883" w:rsidRDefault="00466883" w:rsidP="00466883">
      <w:pPr>
        <w:ind w:left="720"/>
      </w:pPr>
    </w:p>
    <w:p w:rsidR="00466883" w:rsidRPr="00466883" w:rsidRDefault="00466883" w:rsidP="00466883">
      <w:pPr>
        <w:ind w:left="360"/>
        <w:rPr>
          <w:b/>
        </w:rPr>
      </w:pPr>
      <w:r w:rsidRPr="00466883">
        <w:rPr>
          <w:b/>
        </w:rPr>
        <w:t>Novověk</w:t>
      </w:r>
      <w:r w:rsidRPr="00466883">
        <w:rPr>
          <w:b/>
        </w:rPr>
        <w:tab/>
      </w:r>
      <w:r w:rsidRPr="00466883">
        <w:rPr>
          <w:b/>
        </w:rPr>
        <w:tab/>
        <w:t>- 16.-20. stol. n.l.</w:t>
      </w:r>
    </w:p>
    <w:p w:rsidR="00466883" w:rsidRDefault="00466883" w:rsidP="00466883">
      <w:r>
        <w:tab/>
        <w:t>Novověk se datuje různě, s uvedením významných událostí evroamerických dějin, například:</w:t>
      </w:r>
    </w:p>
    <w:p w:rsidR="00466883" w:rsidRPr="006A4FF3" w:rsidRDefault="00466883" w:rsidP="00603012">
      <w:pPr>
        <w:numPr>
          <w:ilvl w:val="0"/>
          <w:numId w:val="13"/>
        </w:numPr>
      </w:pPr>
      <w:r w:rsidRPr="006A4FF3">
        <w:t>1492, objevení Ameriky.</w:t>
      </w:r>
    </w:p>
    <w:p w:rsidR="00466883" w:rsidRPr="006A4FF3" w:rsidRDefault="00466883" w:rsidP="00603012">
      <w:pPr>
        <w:numPr>
          <w:ilvl w:val="0"/>
          <w:numId w:val="14"/>
        </w:numPr>
      </w:pPr>
      <w:r w:rsidRPr="006A4FF3">
        <w:t>1485, konec války Růží (Anglie)</w:t>
      </w:r>
    </w:p>
    <w:p w:rsidR="00466883" w:rsidRPr="006A4FF3" w:rsidRDefault="00466883" w:rsidP="00603012">
      <w:pPr>
        <w:numPr>
          <w:ilvl w:val="0"/>
          <w:numId w:val="15"/>
        </w:numPr>
      </w:pPr>
      <w:r w:rsidRPr="006A4FF3">
        <w:t>1453, dobytí Konstantinopole Turky</w:t>
      </w:r>
    </w:p>
    <w:p w:rsidR="00466883" w:rsidRPr="006A4FF3" w:rsidRDefault="00466883" w:rsidP="00603012">
      <w:pPr>
        <w:numPr>
          <w:ilvl w:val="0"/>
          <w:numId w:val="16"/>
        </w:numPr>
      </w:pPr>
      <w:r w:rsidRPr="006A4FF3">
        <w:t xml:space="preserve">1517, veřejné vystoupení M. Luthera </w:t>
      </w:r>
    </w:p>
    <w:p w:rsidR="00466883" w:rsidRDefault="00466883" w:rsidP="00466883">
      <w:pPr>
        <w:ind w:left="360"/>
      </w:pPr>
    </w:p>
    <w:p w:rsidR="00466883" w:rsidRPr="00466883" w:rsidRDefault="00466883" w:rsidP="00466883">
      <w:pPr>
        <w:ind w:left="360"/>
        <w:rPr>
          <w:b/>
        </w:rPr>
      </w:pPr>
      <w:r w:rsidRPr="00466883">
        <w:rPr>
          <w:b/>
        </w:rPr>
        <w:t>Moderní dějiny</w:t>
      </w:r>
      <w:r w:rsidRPr="00466883">
        <w:rPr>
          <w:b/>
        </w:rPr>
        <w:tab/>
        <w:t>- současnost</w:t>
      </w:r>
    </w:p>
    <w:p w:rsidR="00466883" w:rsidRDefault="00603012" w:rsidP="00466883">
      <w:r>
        <w:t>Moderní dějiny zachycují historické události, které přesahují do současnosti a přímo ji ovlivňují.</w:t>
      </w:r>
    </w:p>
    <w:p w:rsidR="00603012" w:rsidRDefault="00603012" w:rsidP="00466883"/>
    <w:p w:rsidR="00603012" w:rsidRDefault="00603012">
      <w:r>
        <w:br w:type="page"/>
      </w:r>
    </w:p>
    <w:p w:rsidR="002511B4" w:rsidRPr="006549F1" w:rsidRDefault="002511B4" w:rsidP="00C238E9">
      <w:pPr>
        <w:pStyle w:val="Nadpis1"/>
      </w:pPr>
      <w:bookmarkStart w:id="2" w:name="_Toc354391638"/>
      <w:r w:rsidRPr="006549F1">
        <w:lastRenderedPageBreak/>
        <w:t>Pravěk</w:t>
      </w:r>
      <w:bookmarkEnd w:id="2"/>
    </w:p>
    <w:p w:rsidR="002511B4" w:rsidRPr="006549F1" w:rsidRDefault="00935EE7" w:rsidP="00C238E9">
      <w:pPr>
        <w:ind w:left="360"/>
        <w:rPr>
          <w:szCs w:val="26"/>
        </w:rPr>
      </w:pPr>
      <w:r>
        <w:rPr>
          <w:b/>
          <w:noProof/>
          <w:lang w:eastAsia="cs-CZ"/>
        </w:rPr>
        <w:drawing>
          <wp:anchor distT="0" distB="0" distL="114300" distR="114300" simplePos="0" relativeHeight="251659264" behindDoc="0" locked="0" layoutInCell="1" allowOverlap="1">
            <wp:simplePos x="0" y="0"/>
            <wp:positionH relativeFrom="column">
              <wp:posOffset>767080</wp:posOffset>
            </wp:positionH>
            <wp:positionV relativeFrom="paragraph">
              <wp:posOffset>3672205</wp:posOffset>
            </wp:positionV>
            <wp:extent cx="4212590" cy="2934335"/>
            <wp:effectExtent l="19050" t="0" r="0" b="0"/>
            <wp:wrapTopAndBottom/>
            <wp:docPr id="2" name="obrázek 5" descr="Prehisto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historic.jpg"/>
                    <pic:cNvPicPr>
                      <a:picLocks noChangeAspect="1" noChangeArrowheads="1"/>
                    </pic:cNvPicPr>
                  </pic:nvPicPr>
                  <pic:blipFill>
                    <a:blip r:embed="rId8" cstate="print"/>
                    <a:srcRect b="9528"/>
                    <a:stretch>
                      <a:fillRect/>
                    </a:stretch>
                  </pic:blipFill>
                  <pic:spPr bwMode="auto">
                    <a:xfrm>
                      <a:off x="0" y="0"/>
                      <a:ext cx="4212590" cy="2934335"/>
                    </a:xfrm>
                    <a:prstGeom prst="rect">
                      <a:avLst/>
                    </a:prstGeom>
                    <a:noFill/>
                  </pic:spPr>
                </pic:pic>
              </a:graphicData>
            </a:graphic>
          </wp:anchor>
        </w:drawing>
      </w:r>
      <w:r w:rsidR="00C238E9" w:rsidRPr="00603012">
        <w:rPr>
          <w:b/>
        </w:rPr>
        <w:t>Boj ve vývoji lidstva</w:t>
      </w:r>
      <w:r w:rsidR="00C238E9">
        <w:rPr>
          <w:b/>
        </w:rPr>
        <w:t xml:space="preserve">. </w:t>
      </w:r>
      <w:r w:rsidR="002511B4">
        <w:t>V</w:t>
      </w:r>
      <w:r w:rsidR="002511B4" w:rsidRPr="006549F1">
        <w:t xml:space="preserve">zhledem k zaměření této </w:t>
      </w:r>
      <w:r>
        <w:t>publikace</w:t>
      </w:r>
      <w:r w:rsidR="002511B4">
        <w:t xml:space="preserve"> se</w:t>
      </w:r>
      <w:r w:rsidR="002511B4" w:rsidRPr="006549F1">
        <w:t xml:space="preserve"> budeme zabývat význam</w:t>
      </w:r>
      <w:r w:rsidR="002511B4">
        <w:t>em</w:t>
      </w:r>
      <w:r w:rsidR="002511B4" w:rsidRPr="006549F1">
        <w:t xml:space="preserve"> a postavení</w:t>
      </w:r>
      <w:r w:rsidR="002511B4">
        <w:t>m</w:t>
      </w:r>
      <w:r w:rsidR="002511B4" w:rsidRPr="006549F1">
        <w:t xml:space="preserve"> úpolů (a obecněji boje) ve fylogenezi lidstva a v dějinách člověka. Vycház</w:t>
      </w:r>
      <w:r w:rsidR="002511B4">
        <w:t xml:space="preserve">íme–li </w:t>
      </w:r>
      <w:r w:rsidR="002511B4" w:rsidRPr="006549F1">
        <w:t>z úvah o prehistorickém vzniku boje jako takového, je nutné si uvědomit, že případná absence bojových dovedností měla za následek smrt jednotlivce a ohrožení jeho skupiny. Bazální techniky a taktika boje vznikaly prostřednictvím lovu. Názory některých paleoantropologů dokonce směřují k tomu, že lov se objevil současně s rodem Homo</w:t>
      </w:r>
      <w:r w:rsidR="002511B4">
        <w:t>.</w:t>
      </w:r>
      <w:r w:rsidR="002511B4" w:rsidRPr="006549F1">
        <w:rPr>
          <w:rStyle w:val="Odkaznavysvtlivky"/>
        </w:rPr>
        <w:endnoteReference w:id="3"/>
      </w:r>
      <w:r w:rsidR="002511B4" w:rsidRPr="006549F1">
        <w:rPr>
          <w:szCs w:val="26"/>
        </w:rPr>
        <w:t xml:space="preserve"> Člověk je jediným živočichem na naší planetě, který nemá žádné přirozené orgány přizpůsobené jen k lovu, </w:t>
      </w:r>
      <w:r w:rsidR="002511B4">
        <w:rPr>
          <w:szCs w:val="26"/>
        </w:rPr>
        <w:t>k</w:t>
      </w:r>
      <w:r w:rsidR="002511B4" w:rsidRPr="006549F1">
        <w:rPr>
          <w:szCs w:val="26"/>
        </w:rPr>
        <w:t xml:space="preserve"> získávání potravy. Přesto se však v prehistorickém vývoji naučil zabíjet silnější zvířata, než byl on sám</w:t>
      </w:r>
      <w:r w:rsidR="002511B4">
        <w:rPr>
          <w:szCs w:val="26"/>
        </w:rPr>
        <w:t>.</w:t>
      </w:r>
      <w:r w:rsidR="002511B4" w:rsidRPr="006549F1">
        <w:rPr>
          <w:rStyle w:val="Odkaznavysvtlivky"/>
          <w:szCs w:val="26"/>
        </w:rPr>
        <w:endnoteReference w:id="4"/>
      </w:r>
      <w:r w:rsidR="002511B4" w:rsidRPr="006549F1">
        <w:rPr>
          <w:szCs w:val="26"/>
        </w:rPr>
        <w:t xml:space="preserve"> Musel používat svůj um, vyvíjet techniku a taktiku lovu a boje. Vznikaly způsoby boje se zvířetem nejen jako individuální činnosti, </w:t>
      </w:r>
      <w:r w:rsidR="002511B4">
        <w:rPr>
          <w:szCs w:val="26"/>
        </w:rPr>
        <w:t xml:space="preserve">ale </w:t>
      </w:r>
      <w:r w:rsidR="002511B4" w:rsidRPr="006549F1">
        <w:rPr>
          <w:szCs w:val="26"/>
        </w:rPr>
        <w:t xml:space="preserve">v případě lovu větších zvířat byli lovci nuceni kooperovat. V případě potřeby bránit sebe nebo svoje území, anebo anektovat cizí, nastal transfer a úprava těchto činností </w:t>
      </w:r>
      <w:r w:rsidR="002511B4">
        <w:rPr>
          <w:szCs w:val="26"/>
        </w:rPr>
        <w:t xml:space="preserve">v </w:t>
      </w:r>
      <w:r w:rsidR="002511B4" w:rsidRPr="006549F1">
        <w:rPr>
          <w:szCs w:val="26"/>
        </w:rPr>
        <w:t>boj</w:t>
      </w:r>
      <w:r w:rsidR="002511B4">
        <w:rPr>
          <w:szCs w:val="26"/>
        </w:rPr>
        <w:t>i</w:t>
      </w:r>
      <w:r w:rsidR="002511B4" w:rsidRPr="006549F1">
        <w:rPr>
          <w:szCs w:val="26"/>
        </w:rPr>
        <w:t xml:space="preserve"> člověka s člověkem. Život byl v přeneseném i doslovném významu každodenní boj</w:t>
      </w:r>
      <w:r w:rsidR="002511B4">
        <w:rPr>
          <w:szCs w:val="26"/>
        </w:rPr>
        <w:t>.</w:t>
      </w:r>
      <w:r w:rsidR="002511B4" w:rsidRPr="006549F1">
        <w:rPr>
          <w:rStyle w:val="Odkaznavysvtlivky"/>
          <w:szCs w:val="26"/>
        </w:rPr>
        <w:endnoteReference w:id="5"/>
      </w:r>
      <w:r w:rsidR="002511B4" w:rsidRPr="006549F1">
        <w:rPr>
          <w:szCs w:val="26"/>
        </w:rPr>
        <w:t xml:space="preserve">  Lov velkých zvířat byl nebezpečn</w:t>
      </w:r>
      <w:r w:rsidR="002511B4">
        <w:rPr>
          <w:szCs w:val="26"/>
        </w:rPr>
        <w:t>ý</w:t>
      </w:r>
      <w:r w:rsidR="002511B4" w:rsidRPr="006549F1">
        <w:rPr>
          <w:szCs w:val="26"/>
        </w:rPr>
        <w:t>, pravděpodobně docházelo čas</w:t>
      </w:r>
      <w:r w:rsidR="00A0348F">
        <w:rPr>
          <w:szCs w:val="26"/>
        </w:rPr>
        <w:t>to k různým, i smrtelným úrazům</w:t>
      </w:r>
      <w:r w:rsidR="002511B4" w:rsidRPr="006549F1">
        <w:rPr>
          <w:szCs w:val="26"/>
        </w:rPr>
        <w:t>. Úpolové činnosti tedy měly celoživotní charakter, ale byly zaměřeny jen na vnější projev, na praktickou aplikaci výsledků nácviku technických a taktických prostředků bez ohledu na možný benefit z procesu cvičení. Je nesporné, že systemizovanější cvičení bylo zahájeno v rané historii lidstva cvičeními bojovými. V již klasické učebnici historie tělesné výchovy to van Dalen a Bennet nazývají výchovou k přežití.</w:t>
      </w:r>
      <w:r w:rsidR="002511B4" w:rsidRPr="006549F1">
        <w:rPr>
          <w:rStyle w:val="Odkaznavysvtlivky"/>
          <w:szCs w:val="26"/>
        </w:rPr>
        <w:endnoteReference w:id="6"/>
      </w:r>
    </w:p>
    <w:p w:rsidR="002511B4" w:rsidRPr="006549F1" w:rsidRDefault="002511B4" w:rsidP="002511B4">
      <w:pPr>
        <w:pStyle w:val="Titulek"/>
        <w:jc w:val="center"/>
        <w:rPr>
          <w:szCs w:val="26"/>
        </w:rPr>
      </w:pPr>
      <w:r w:rsidRPr="006549F1">
        <w:t>Fotografie z francouzského jeskynního komplexu v Lascaux</w:t>
      </w:r>
      <w:r w:rsidRPr="006549F1">
        <w:rPr>
          <w:rStyle w:val="Odkaznavysvtlivky"/>
          <w:rFonts w:eastAsia="Calibri"/>
          <w:szCs w:val="26"/>
        </w:rPr>
        <w:endnoteReference w:id="7"/>
      </w:r>
    </w:p>
    <w:p w:rsidR="002511B4" w:rsidRPr="006549F1" w:rsidRDefault="002511B4" w:rsidP="002511B4">
      <w:pPr>
        <w:pStyle w:val="Titulek"/>
        <w:rPr>
          <w:szCs w:val="26"/>
        </w:rPr>
      </w:pPr>
    </w:p>
    <w:p w:rsidR="002511B4" w:rsidRPr="006549F1" w:rsidRDefault="002511B4" w:rsidP="002511B4">
      <w:pPr>
        <w:jc w:val="both"/>
      </w:pPr>
      <w:r w:rsidRPr="006549F1">
        <w:rPr>
          <w:szCs w:val="26"/>
        </w:rPr>
        <w:t xml:space="preserve">Postupnou diferenciací činností člověka a vznikem společenských skupin a jejich hierarchie se vyčlenily i specifické skupiny </w:t>
      </w:r>
      <w:r>
        <w:rPr>
          <w:szCs w:val="26"/>
        </w:rPr>
        <w:t xml:space="preserve">zaměřené </w:t>
      </w:r>
      <w:r w:rsidRPr="006549F1">
        <w:rPr>
          <w:szCs w:val="26"/>
        </w:rPr>
        <w:t xml:space="preserve">na úpolové činnosti a později specializované i </w:t>
      </w:r>
      <w:r>
        <w:rPr>
          <w:szCs w:val="26"/>
        </w:rPr>
        <w:t xml:space="preserve">uvnitř společnosti </w:t>
      </w:r>
      <w:r w:rsidRPr="006549F1">
        <w:rPr>
          <w:szCs w:val="26"/>
        </w:rPr>
        <w:t>(lovci, kopiníci, lučištníci</w:t>
      </w:r>
      <w:r>
        <w:rPr>
          <w:szCs w:val="26"/>
        </w:rPr>
        <w:t>,</w:t>
      </w:r>
      <w:r w:rsidRPr="006549F1">
        <w:rPr>
          <w:szCs w:val="26"/>
        </w:rPr>
        <w:t>…). Zajímavým</w:t>
      </w:r>
      <w:r>
        <w:rPr>
          <w:szCs w:val="26"/>
        </w:rPr>
        <w:t xml:space="preserve"> způsobem</w:t>
      </w:r>
      <w:r w:rsidRPr="006549F1">
        <w:rPr>
          <w:szCs w:val="26"/>
        </w:rPr>
        <w:t xml:space="preserve"> znázorňují proces vývoje cílů a výchovných ideálů prvotního bojovníka až po novověkého bojovníka Ratti a Westbrook</w:t>
      </w:r>
      <w:r>
        <w:rPr>
          <w:szCs w:val="26"/>
        </w:rPr>
        <w:t>.</w:t>
      </w:r>
      <w:r w:rsidRPr="006549F1">
        <w:rPr>
          <w:rStyle w:val="Odkaznavysvtlivky"/>
          <w:szCs w:val="26"/>
        </w:rPr>
        <w:endnoteReference w:id="8"/>
      </w:r>
      <w:r w:rsidRPr="006549F1">
        <w:rPr>
          <w:szCs w:val="26"/>
        </w:rPr>
        <w:t xml:space="preserve"> Původní cíl spočíval výlučně v co nejrychlejším zabití vnějšího nepřítele (jiného člověka) jakýmikoliv prostředky. Bojové činnosti, ať už ve formě skutečného boje</w:t>
      </w:r>
      <w:r>
        <w:rPr>
          <w:szCs w:val="26"/>
        </w:rPr>
        <w:t xml:space="preserve"> či </w:t>
      </w:r>
      <w:r w:rsidRPr="006549F1">
        <w:rPr>
          <w:szCs w:val="26"/>
        </w:rPr>
        <w:t>ve formě lovu</w:t>
      </w:r>
      <w:r>
        <w:rPr>
          <w:szCs w:val="26"/>
        </w:rPr>
        <w:t>,</w:t>
      </w:r>
      <w:r w:rsidRPr="006549F1">
        <w:rPr>
          <w:szCs w:val="26"/>
        </w:rPr>
        <w:t xml:space="preserve"> her a zábavy, byly od rané minulosti součástí života lidí ve všech společenských vrstvách. Přehled o vývoji boje a jeho různých </w:t>
      </w:r>
      <w:r w:rsidRPr="006549F1">
        <w:rPr>
          <w:szCs w:val="26"/>
        </w:rPr>
        <w:lastRenderedPageBreak/>
        <w:t xml:space="preserve">podob v dějinách lidstva od jeho počátku až po dnešek podává ve své obsáhlé chronologické práci </w:t>
      </w:r>
      <w:r w:rsidRPr="006549F1">
        <w:rPr>
          <w:i/>
          <w:szCs w:val="26"/>
        </w:rPr>
        <w:t>Kronos</w:t>
      </w:r>
      <w:r w:rsidRPr="006549F1">
        <w:rPr>
          <w:szCs w:val="26"/>
        </w:rPr>
        <w:t xml:space="preserve"> J. R. Svinth</w:t>
      </w:r>
      <w:r w:rsidRPr="006549F1">
        <w:rPr>
          <w:rStyle w:val="Odkaznavysvtlivky"/>
          <w:szCs w:val="26"/>
        </w:rPr>
        <w:endnoteReference w:id="9"/>
      </w:r>
      <w:r w:rsidRPr="006549F1">
        <w:rPr>
          <w:szCs w:val="26"/>
        </w:rPr>
        <w:t>.</w:t>
      </w:r>
    </w:p>
    <w:p w:rsidR="002511B4" w:rsidRPr="006549F1" w:rsidRDefault="002511B4" w:rsidP="002511B4">
      <w:pPr>
        <w:jc w:val="both"/>
        <w:rPr>
          <w:szCs w:val="26"/>
        </w:rPr>
      </w:pPr>
      <w:r w:rsidRPr="006549F1">
        <w:rPr>
          <w:szCs w:val="26"/>
        </w:rPr>
        <w:t>Pohybové aktivity úpolového charakteru, jako soubor určitých bojových pohybů, měly v dějinách lidstva velmi důležitou úlohu.</w:t>
      </w:r>
      <w:r w:rsidRPr="006549F1">
        <w:rPr>
          <w:color w:val="0000FF"/>
          <w:szCs w:val="26"/>
        </w:rPr>
        <w:t xml:space="preserve"> </w:t>
      </w:r>
      <w:r w:rsidRPr="006549F1">
        <w:rPr>
          <w:szCs w:val="26"/>
        </w:rPr>
        <w:t xml:space="preserve">Každý den v životě prehistorického člověka byl v podstatě bojem o přežití. Tyto činnosti sloužily nejen </w:t>
      </w:r>
      <w:r>
        <w:rPr>
          <w:szCs w:val="26"/>
        </w:rPr>
        <w:t xml:space="preserve">k </w:t>
      </w:r>
      <w:r w:rsidRPr="006549F1">
        <w:rPr>
          <w:szCs w:val="26"/>
        </w:rPr>
        <w:t>útok</w:t>
      </w:r>
      <w:r>
        <w:rPr>
          <w:szCs w:val="26"/>
        </w:rPr>
        <w:t>u</w:t>
      </w:r>
      <w:r w:rsidRPr="006549F1">
        <w:rPr>
          <w:szCs w:val="26"/>
        </w:rPr>
        <w:t xml:space="preserve"> nebo obran</w:t>
      </w:r>
      <w:r>
        <w:rPr>
          <w:szCs w:val="26"/>
        </w:rPr>
        <w:t>ě</w:t>
      </w:r>
      <w:r w:rsidRPr="006549F1">
        <w:rPr>
          <w:szCs w:val="26"/>
        </w:rPr>
        <w:t xml:space="preserve"> proti jedincům stejného druhu, ale byly i jedním z prostředků lovu. Sloužily i na udržování statusu v rámci hierarchie společenské skupiny. Stejně tak byly integrální součástí náboženského a kulturního života člověka a společnosti. Úpolové a obecně bojové aktivity byly sakralizovány procesem spiritualizace. Posvěcování násilí tedy bylo v souladu s náboženskými představami, bylo součástí prvotního náboženského života. V animistických představách různá zvířata představovala různé atributy síly a způsobu boje, člověk dokázal bojovat a vítězit díky přízni duchů. Boj byl pravděpodobně také ritualizován v iniciačních obřadech vstupu do dospělosti.</w:t>
      </w:r>
    </w:p>
    <w:p w:rsidR="002511B4" w:rsidRPr="006549F1" w:rsidRDefault="002511B4" w:rsidP="002511B4">
      <w:pPr>
        <w:jc w:val="both"/>
        <w:rPr>
          <w:szCs w:val="26"/>
        </w:rPr>
      </w:pPr>
      <w:r w:rsidRPr="006549F1">
        <w:rPr>
          <w:szCs w:val="26"/>
        </w:rPr>
        <w:t>Postupem času, v souvislosti s celkovým vývojem společnosti, se ve starověku začaly organizovat soutěže v použív</w:t>
      </w:r>
      <w:r>
        <w:rPr>
          <w:szCs w:val="26"/>
        </w:rPr>
        <w:t>ání</w:t>
      </w:r>
      <w:r w:rsidRPr="006549F1">
        <w:rPr>
          <w:szCs w:val="26"/>
        </w:rPr>
        <w:t xml:space="preserve"> úpolových aktivit. Začala se objevovat také řízená příprava na tyto soutěže. Samotné úpolové aktivity měly různé charakteristiky – imitace pohybů různých zvířat, různé způsoby kontaktu jednotlivých částí těla apod. Nejčastěji byly tyto aktivity zastoupeny zápasením, které umožňovalo porovnání sil bez nebezpečí zranění</w:t>
      </w:r>
      <w:r>
        <w:rPr>
          <w:szCs w:val="26"/>
        </w:rPr>
        <w:t>.</w:t>
      </w:r>
      <w:r w:rsidRPr="006549F1">
        <w:rPr>
          <w:rStyle w:val="Odkaznavysvtlivky"/>
          <w:szCs w:val="26"/>
        </w:rPr>
        <w:endnoteReference w:id="10"/>
      </w:r>
    </w:p>
    <w:p w:rsidR="002511B4" w:rsidRDefault="002511B4">
      <w:pPr>
        <w:rPr>
          <w:b/>
          <w:bCs/>
          <w:lang w:val="sk-SK"/>
        </w:rPr>
      </w:pPr>
      <w:r>
        <w:rPr>
          <w:b/>
          <w:bCs/>
          <w:lang w:val="sk-SK"/>
        </w:rPr>
        <w:br w:type="page"/>
      </w:r>
    </w:p>
    <w:p w:rsidR="00C238E9" w:rsidRDefault="00C238E9" w:rsidP="00C238E9">
      <w:pPr>
        <w:pStyle w:val="Nadpis1"/>
        <w:rPr>
          <w:b/>
          <w:bCs/>
          <w:lang w:val="sk-SK"/>
        </w:rPr>
      </w:pPr>
      <w:bookmarkStart w:id="3" w:name="_Toc354391639"/>
      <w:r w:rsidRPr="006549F1">
        <w:lastRenderedPageBreak/>
        <w:t>Starověk</w:t>
      </w:r>
      <w:bookmarkEnd w:id="3"/>
      <w:r w:rsidRPr="006A4FF3">
        <w:rPr>
          <w:b/>
          <w:bCs/>
          <w:lang w:val="sk-SK"/>
        </w:rPr>
        <w:t xml:space="preserve"> </w:t>
      </w:r>
    </w:p>
    <w:p w:rsidR="002511B4" w:rsidRPr="006549F1" w:rsidRDefault="006A4FF3" w:rsidP="00C238E9">
      <w:r w:rsidRPr="006A4FF3">
        <w:rPr>
          <w:b/>
          <w:bCs/>
          <w:lang w:val="sk-SK"/>
        </w:rPr>
        <w:t>Starověké civilizace</w:t>
      </w:r>
      <w:r w:rsidR="00C238E9">
        <w:rPr>
          <w:b/>
          <w:bCs/>
          <w:lang w:val="sk-SK"/>
        </w:rPr>
        <w:t>.</w:t>
      </w:r>
      <w:r w:rsidRPr="006A4FF3">
        <w:rPr>
          <w:b/>
          <w:bCs/>
          <w:lang w:val="sk-SK"/>
        </w:rPr>
        <w:t xml:space="preserve"> </w:t>
      </w:r>
      <w:r w:rsidR="002511B4" w:rsidRPr="006549F1">
        <w:t>Úpolové aktivity v oblasti Blízkého východu zaznamenávaly rozvoj zejména od období 4. tisíciletí př. n. l. a zařazovaly se obyčejně k formám lidových pohybových aktivit. Už v tomto období jsou tyto aktivity doloženy i v literární podobě – Epos o Gilgamešovi</w:t>
      </w:r>
      <w:r w:rsidR="002511B4" w:rsidRPr="006549F1">
        <w:rPr>
          <w:rStyle w:val="Odkaznavysvtlivky"/>
        </w:rPr>
        <w:endnoteReference w:id="11"/>
      </w:r>
      <w:r w:rsidR="002511B4" w:rsidRPr="006549F1">
        <w:t>. Výjevy úpolových aktivit jsou známé i z tzv. sumerského období a dále byly známé jako součást pohybových činností vojáka. Pokud je známo, všechny vyspělé starověké civilizace se věnovaly také sportu jako záměrné činnosti. Byly vyzdvihovány zejména ty druhy sportu, které zdůrazňovaly sílu a moc, tedy i činnosti úpolového charakteru. Umělecké artefakty dokazují existenci zápasu a pěstních soubojů v Mezopotámii v období okolo 27. – 26. stol. př.</w:t>
      </w:r>
      <w:r w:rsidR="002511B4">
        <w:t xml:space="preserve"> </w:t>
      </w:r>
      <w:r w:rsidR="002511B4" w:rsidRPr="006549F1">
        <w:t>n.</w:t>
      </w:r>
      <w:r w:rsidR="002511B4">
        <w:t xml:space="preserve"> </w:t>
      </w:r>
      <w:r w:rsidR="002511B4" w:rsidRPr="006549F1">
        <w:t>l. Jsou to dva zápasníci vzájemně se držící za p</w:t>
      </w:r>
      <w:r w:rsidR="002511B4">
        <w:t>a</w:t>
      </w:r>
      <w:r w:rsidR="002511B4" w:rsidRPr="006549F1">
        <w:t>s. Z 25. století před naším letopočtem se zachovaly egyptské reliéfy se zápasníky, na které dohlíží třetí osoba, pravděpodobně rozhodčí nebo trenér, což naznačuje řízené cvičení úpolových činností, jakousi vyšší formu organizovanosti. V egejské kultuře dokonce nosili zápasníci na hlavě přilby, chránící částečně i tvář. Cvičení úpolových aktivit bylo tedy doplněno pomůckami, které umožňovaly provádět techniky bez obav ze zranění partnera</w:t>
      </w:r>
      <w:r w:rsidR="002511B4" w:rsidRPr="006549F1">
        <w:rPr>
          <w:rStyle w:val="Odkaznavysvtlivky"/>
        </w:rPr>
        <w:endnoteReference w:id="12"/>
      </w:r>
      <w:r w:rsidR="002511B4" w:rsidRPr="006549F1">
        <w:t>. Ve starověkých civilizacích se úpolové aktivity rychle institucionalizovaly a ritualizovaly. Už v Mezopotámii existovala například všeobecná branná povinnost, která podléhala přímo vládci. Každý muž tedy musel, chtě nechtě, v zájmu zvýšení naděje na přežití v případném konfliktu, zvládnout na co nejvyšší úrovni techniku a taktiku boje s chladnými zbraněmi i bez</w:t>
      </w:r>
      <w:r w:rsidR="002511B4">
        <w:t xml:space="preserve"> nich.</w:t>
      </w:r>
      <w:r w:rsidR="002511B4" w:rsidRPr="006549F1">
        <w:t xml:space="preserve"> </w:t>
      </w:r>
      <w:r w:rsidR="002511B4">
        <w:t>Na druhou stranu</w:t>
      </w:r>
      <w:r w:rsidR="002511B4" w:rsidRPr="006549F1">
        <w:t xml:space="preserve">, </w:t>
      </w:r>
      <w:r w:rsidR="002511B4">
        <w:t>v době míru,</w:t>
      </w:r>
      <w:r w:rsidR="002511B4" w:rsidRPr="006549F1">
        <w:t xml:space="preserve"> bylo fyzické násilí perzek</w:t>
      </w:r>
      <w:r w:rsidR="002511B4">
        <w:t>v</w:t>
      </w:r>
      <w:r w:rsidR="002511B4" w:rsidRPr="006549F1">
        <w:t>ováno, což potvrzují i známé Chammurapiho zákony, ve kterých se uvádí: „Pokud plnoprávný občan vypíchnul oko ... anebo zlomil úd ... udeřil dceru jiného plnoprávného občana ...“</w:t>
      </w:r>
      <w:r w:rsidR="002511B4" w:rsidRPr="006549F1">
        <w:rPr>
          <w:rStyle w:val="Odkaznavysvtlivky"/>
        </w:rPr>
        <w:endnoteReference w:id="13"/>
      </w:r>
      <w:r w:rsidR="002511B4" w:rsidRPr="006549F1">
        <w:t xml:space="preserve"> a další.</w:t>
      </w:r>
    </w:p>
    <w:p w:rsidR="002511B4" w:rsidRPr="006549F1" w:rsidRDefault="002511B4" w:rsidP="002511B4">
      <w:pPr>
        <w:jc w:val="both"/>
      </w:pPr>
      <w:r w:rsidRPr="006549F1">
        <w:t xml:space="preserve">Ve stejném období se na africkém kontinentu začala vyvíjet svérázná kultura starého Egypta. Nejvýraznější rozmach dosáhla v polovině 3. tisíciletí př. n. l. v rámci Staré říše, což potvrzuje reliéf </w:t>
      </w:r>
      <w:r>
        <w:t>z</w:t>
      </w:r>
      <w:r w:rsidRPr="006549F1">
        <w:t> pohřebišt</w:t>
      </w:r>
      <w:r>
        <w:t>ě</w:t>
      </w:r>
      <w:r w:rsidRPr="006549F1">
        <w:t xml:space="preserve"> Ptahotepa v Sakkaře (kolem 2300 př. n. l.). Z tohoto období se zachovaly výjevy úpolových aktivit, nejvíce činností v zápasení, kterému se věnovala pozornost v období Střední říše</w:t>
      </w:r>
      <w:r>
        <w:t>. D</w:t>
      </w:r>
      <w:r w:rsidRPr="006549F1">
        <w:t xml:space="preserve">okladem toho je například kresba na zdi ve hrobce prince Chetiho v Beni Hasanu (Egypt) pocházející z 11. dynastie kolem roku 2050 př. n. l., </w:t>
      </w:r>
      <w:r w:rsidR="00A0348F">
        <w:t>kterou můžeme vidět na obrázku</w:t>
      </w:r>
      <w:r w:rsidRPr="006549F1">
        <w:t>. Je zde znázorněno 122 různých zápasnických pozic a to značně didakticky – každý ze dvou zápasníků je namalován jinou barvou</w:t>
      </w:r>
      <w:r>
        <w:t>.</w:t>
      </w:r>
      <w:r w:rsidRPr="006549F1">
        <w:rPr>
          <w:rStyle w:val="Odkaznavysvtlivky"/>
        </w:rPr>
        <w:endnoteReference w:id="14"/>
      </w:r>
      <w:r w:rsidRPr="006549F1">
        <w:t xml:space="preserve"> Kromě Chetiho hrobky nalezneme bojující postavy i v dalších hrobkách v Beni Hasanu.</w:t>
      </w:r>
    </w:p>
    <w:p w:rsidR="002511B4" w:rsidRPr="006549F1" w:rsidRDefault="002511B4" w:rsidP="002511B4">
      <w:pPr>
        <w:jc w:val="both"/>
      </w:pPr>
      <w:r>
        <w:rPr>
          <w:noProof/>
          <w:lang w:eastAsia="cs-CZ"/>
        </w:rPr>
        <w:lastRenderedPageBreak/>
        <w:drawing>
          <wp:inline distT="0" distB="0" distL="0" distR="0">
            <wp:extent cx="5752465" cy="4168140"/>
            <wp:effectExtent l="19050" t="0" r="635" b="0"/>
            <wp:docPr id="3" name="Obrázek 5" descr="Beni Hassan (Khet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Beni Hassan (Kheti) 1.jpg"/>
                    <pic:cNvPicPr>
                      <a:picLocks noChangeAspect="1" noChangeArrowheads="1"/>
                    </pic:cNvPicPr>
                  </pic:nvPicPr>
                  <pic:blipFill>
                    <a:blip r:embed="rId9" cstate="print"/>
                    <a:srcRect t="24022" b="3740"/>
                    <a:stretch>
                      <a:fillRect/>
                    </a:stretch>
                  </pic:blipFill>
                  <pic:spPr bwMode="auto">
                    <a:xfrm>
                      <a:off x="0" y="0"/>
                      <a:ext cx="5752465" cy="4168140"/>
                    </a:xfrm>
                    <a:prstGeom prst="rect">
                      <a:avLst/>
                    </a:prstGeom>
                    <a:noFill/>
                    <a:ln w="9525">
                      <a:noFill/>
                      <a:miter lim="800000"/>
                      <a:headEnd/>
                      <a:tailEnd/>
                    </a:ln>
                  </pic:spPr>
                </pic:pic>
              </a:graphicData>
            </a:graphic>
          </wp:inline>
        </w:drawing>
      </w:r>
    </w:p>
    <w:p w:rsidR="002511B4" w:rsidRPr="006549F1" w:rsidRDefault="002511B4" w:rsidP="002511B4">
      <w:pPr>
        <w:pStyle w:val="Titulek"/>
        <w:jc w:val="center"/>
      </w:pPr>
      <w:r w:rsidRPr="006549F1">
        <w:t>Chetiho hrobka v </w:t>
      </w:r>
      <w:r>
        <w:t>eg</w:t>
      </w:r>
      <w:r w:rsidRPr="006549F1">
        <w:t>yptském Beni Hasanu. Vyobrazení zápasníků.</w:t>
      </w:r>
      <w:r w:rsidRPr="006549F1">
        <w:rPr>
          <w:rStyle w:val="Odkaznavysvtlivky"/>
          <w:rFonts w:eastAsia="Calibri"/>
        </w:rPr>
        <w:endnoteReference w:id="15"/>
      </w:r>
    </w:p>
    <w:p w:rsidR="002511B4" w:rsidRPr="006549F1" w:rsidRDefault="002511B4" w:rsidP="002511B4">
      <w:pPr>
        <w:jc w:val="both"/>
      </w:pPr>
    </w:p>
    <w:p w:rsidR="002511B4" w:rsidRPr="006549F1" w:rsidRDefault="002511B4" w:rsidP="002511B4">
      <w:pPr>
        <w:jc w:val="both"/>
      </w:pPr>
      <w:r w:rsidRPr="006549F1">
        <w:t>Tělesná cvičení úpolového charakteru byl</w:t>
      </w:r>
      <w:r>
        <w:t>a</w:t>
      </w:r>
      <w:r w:rsidRPr="006549F1">
        <w:t xml:space="preserve"> důležitým prvkem vojenské přípravy. Kromě toho tyto aktivity byly i součástí náboženských slavností. V oblasti Egejského moře (14. a 13. stol. př. n. l.) nabyla významu mykénská kultura, na kterou navazovala kultura antického Řecka.</w:t>
      </w:r>
    </w:p>
    <w:p w:rsidR="002511B4" w:rsidRPr="006549F1" w:rsidRDefault="002511B4" w:rsidP="002511B4">
      <w:pPr>
        <w:jc w:val="both"/>
      </w:pPr>
      <w:r w:rsidRPr="006549F1">
        <w:t>Pěstování zápasu a různých bojových her bylo v různých kulturách vysoce ceněno. Nejvíce záznamů ze starověku existuje z helenistického období. Vděčíme za to filozofům (Plat</w:t>
      </w:r>
      <w:r>
        <w:t>o</w:t>
      </w:r>
      <w:r w:rsidRPr="006549F1">
        <w:t>n, Aristoteles,...), historikům (Plutarchos, Filostratos, ...) a samozřejmě poetům (Sofoklés, Pindaros, Lúkiános, ...). Homérovy eposy poskytují často detailní popis konkrétních bojových střetů, použitých bojových technik, taktiky a podobně</w:t>
      </w:r>
      <w:r>
        <w:t>.</w:t>
      </w:r>
      <w:r w:rsidRPr="006549F1">
        <w:rPr>
          <w:rStyle w:val="Odkaznavysvtlivky"/>
        </w:rPr>
        <w:endnoteReference w:id="16"/>
      </w:r>
      <w:r w:rsidRPr="006549F1">
        <w:t xml:space="preserve"> Zápas palé, box pygmé a později i pankration byly součástí</w:t>
      </w:r>
      <w:r>
        <w:t xml:space="preserve"> i</w:t>
      </w:r>
      <w:r w:rsidRPr="006549F1">
        <w:t xml:space="preserve"> různých  panhelénských her. Řecké chápání kalokagathie</w:t>
      </w:r>
      <w:r>
        <w:t xml:space="preserve">, </w:t>
      </w:r>
      <w:r w:rsidRPr="006549F1">
        <w:t>které bylo značně odlišné od zjednodušeného a idealizovaného dnešního chápání</w:t>
      </w:r>
      <w:r>
        <w:t>,</w:t>
      </w:r>
      <w:r w:rsidRPr="006549F1">
        <w:t xml:space="preserve"> jako hrdinství</w:t>
      </w:r>
      <w:r>
        <w:t>,</w:t>
      </w:r>
      <w:r w:rsidRPr="006549F1">
        <w:t xml:space="preserve"> bylo společensky uznáváno. Tělesná síla, případně vítězství v soutěži, bylo ceněno jen ve spojení s ostatními atributy kultury.</w:t>
      </w:r>
    </w:p>
    <w:p w:rsidR="002511B4" w:rsidRPr="006549F1" w:rsidRDefault="002511B4" w:rsidP="002511B4">
      <w:pPr>
        <w:jc w:val="both"/>
      </w:pPr>
      <w:r w:rsidRPr="006549F1">
        <w:t xml:space="preserve">V antickém Řecku byl zaznamenán pozoruhodný rozvoj úpolových aktivit. V 6. stol. př. n. l. založil Pythagoras ze Samu (cca 580-500 př.n.l.) v jihoitalském Krotonu (dnes Cotrone) náboženský řád, </w:t>
      </w:r>
      <w:r>
        <w:t xml:space="preserve">který </w:t>
      </w:r>
      <w:r w:rsidRPr="006549F1">
        <w:t xml:space="preserve"> kromě věd (nauky založené zejména na poznání čísel)</w:t>
      </w:r>
      <w:r w:rsidRPr="006549F1">
        <w:rPr>
          <w:rStyle w:val="Odkaznavysvtlivky"/>
        </w:rPr>
        <w:endnoteReference w:id="17"/>
      </w:r>
      <w:r w:rsidRPr="006549F1">
        <w:t xml:space="preserve"> akcentoval různé pohybové aktivity, včetně úpolových. Ty se podobně jako jiná tělesná cvičení staly významným výchovným prvkem, kterým se působilo na mládež. I jiní starořečtí filozofové se pravděpodobně věnovali úpolovým aktivitám (např. S</w:t>
      </w:r>
      <w:r>
        <w:t>o</w:t>
      </w:r>
      <w:r w:rsidRPr="006549F1">
        <w:t>kra</w:t>
      </w:r>
      <w:r>
        <w:t>te</w:t>
      </w:r>
      <w:r w:rsidRPr="006549F1">
        <w:t>s, cca 469-399 př.n.l. i jeho žák Plat</w:t>
      </w:r>
      <w:r>
        <w:t>o</w:t>
      </w:r>
      <w:r w:rsidRPr="006549F1">
        <w:t xml:space="preserve">n), které byly přirozenou součástí vzdělání. Úpolové aktivity byly součástí panhelénských (všeřeckých) her, ze kterých jsou </w:t>
      </w:r>
      <w:r w:rsidRPr="006549F1">
        <w:lastRenderedPageBreak/>
        <w:t>nejvýznamnější a nejznámější olympijské. Řecké hry, agónes</w:t>
      </w:r>
      <w:r>
        <w:t>,</w:t>
      </w:r>
      <w:r w:rsidRPr="006549F1">
        <w:t xml:space="preserve"> byly prostředkem k heroizaci boje a bojovníků.</w:t>
      </w:r>
    </w:p>
    <w:p w:rsidR="002511B4" w:rsidRPr="006549F1" w:rsidRDefault="002511B4" w:rsidP="002511B4">
      <w:pPr>
        <w:jc w:val="both"/>
      </w:pPr>
      <w:r w:rsidRPr="006549F1">
        <w:t>Ideovými předchůdci římských gladiátorských her byly štvanice, venationes, kde proti sobě „bojovala“ zvířata, nebo byla zabíjena lidmi</w:t>
      </w:r>
      <w:r>
        <w:t>,</w:t>
      </w:r>
      <w:r w:rsidRPr="006549F1">
        <w:t xml:space="preserve"> a souboje válečných zajatců, kteří byli nuceni bojovat navzájem proti sobě. Kromě zvláštního druhu </w:t>
      </w:r>
      <w:r>
        <w:t xml:space="preserve">zábavy </w:t>
      </w:r>
      <w:r w:rsidRPr="006549F1">
        <w:t xml:space="preserve">diváků přinášely také pocit </w:t>
      </w:r>
      <w:r>
        <w:t>uspokojení</w:t>
      </w:r>
      <w:r w:rsidRPr="006549F1">
        <w:t xml:space="preserve"> ze vzájemného ponížení nepřítele, vydaného jim na milost a nemilost, bojujícího nyní proti vlastním spolubojovníkům, nezřídka s pokrevními vazbami. Ze začátku v nich zápasili váleční zajatci, trestanci a otroci, až později dobrovolníci za finanční odměnu. Obvykle hledíme na gladiátorské hry jako na nehezký příklad úpadku antické humanity, zánik šlechetného řeckého sportu. Je ale potřeba </w:t>
      </w:r>
      <w:r>
        <w:t xml:space="preserve">si </w:t>
      </w:r>
      <w:r w:rsidRPr="006549F1">
        <w:t>uvědomit</w:t>
      </w:r>
      <w:r>
        <w:t>,</w:t>
      </w:r>
      <w:r w:rsidRPr="006549F1">
        <w:t xml:space="preserve"> že tzv. antický humanizmus je pouze pozdějším konstruktem evropského renesančního humanizmu. Gladiátorské hry byl</w:t>
      </w:r>
      <w:r>
        <w:t>y</w:t>
      </w:r>
      <w:r w:rsidRPr="006549F1">
        <w:t xml:space="preserve"> obrazem ducha římské doby a také nevyhnutelným sociálním rituálem</w:t>
      </w:r>
      <w:r>
        <w:t>.</w:t>
      </w:r>
      <w:r w:rsidRPr="006549F1">
        <w:rPr>
          <w:rStyle w:val="Odkaznavysvtlivky"/>
        </w:rPr>
        <w:endnoteReference w:id="18"/>
      </w:r>
      <w:r w:rsidRPr="006549F1">
        <w:t xml:space="preserve"> Sakralizace boje prostřednictvím jeho ritualizace zde nabyla rozměr</w:t>
      </w:r>
      <w:r>
        <w:t>u</w:t>
      </w:r>
      <w:r w:rsidRPr="006549F1">
        <w:t xml:space="preserve"> obrovských her smrti zvířat i lidí.</w:t>
      </w:r>
    </w:p>
    <w:p w:rsidR="002511B4" w:rsidRPr="006549F1" w:rsidRDefault="002511B4" w:rsidP="002511B4">
      <w:pPr>
        <w:jc w:val="both"/>
      </w:pPr>
      <w:r w:rsidRPr="006549F1">
        <w:t xml:space="preserve">Gladiátoři mají svůj protějšek také v současnosti, kdy se jako komerčně žádané pořádají souboje s velmi omezenými pravidly jako vale tudo, K1, inscenovaný americký wrestling a podobně. Zdá se, že panem et circenses nabývá opět </w:t>
      </w:r>
      <w:r>
        <w:t>na aktuálnosti</w:t>
      </w:r>
      <w:r w:rsidRPr="006549F1">
        <w:t>.</w:t>
      </w:r>
    </w:p>
    <w:p w:rsidR="002511B4" w:rsidRDefault="002511B4" w:rsidP="006A4FF3">
      <w:pPr>
        <w:rPr>
          <w:lang w:val="sk-SK"/>
        </w:rPr>
      </w:pPr>
    </w:p>
    <w:p w:rsidR="002511B4" w:rsidRPr="006549F1" w:rsidRDefault="002511B4" w:rsidP="00935EE7">
      <w:pPr>
        <w:pStyle w:val="Nadpis2"/>
        <w:ind w:left="360" w:firstLine="0"/>
      </w:pPr>
      <w:bookmarkStart w:id="4" w:name="_Toc242598126"/>
      <w:bookmarkStart w:id="5" w:name="_Toc278694521"/>
      <w:bookmarkStart w:id="6" w:name="_Toc306306233"/>
      <w:bookmarkStart w:id="7" w:name="_Toc354391640"/>
      <w:r w:rsidRPr="006549F1">
        <w:t>Starověké panhelénské hry</w:t>
      </w:r>
      <w:bookmarkEnd w:id="4"/>
      <w:bookmarkEnd w:id="5"/>
      <w:bookmarkEnd w:id="6"/>
      <w:bookmarkEnd w:id="7"/>
    </w:p>
    <w:p w:rsidR="002511B4" w:rsidRPr="006549F1" w:rsidRDefault="002511B4" w:rsidP="002511B4">
      <w:pPr>
        <w:rPr>
          <w:lang w:eastAsia="cs-CZ"/>
        </w:rPr>
      </w:pPr>
    </w:p>
    <w:p w:rsidR="002511B4" w:rsidRPr="006549F1" w:rsidRDefault="002511B4" w:rsidP="00935EE7">
      <w:pPr>
        <w:pStyle w:val="Nadpis3"/>
        <w:ind w:left="720" w:firstLine="0"/>
      </w:pPr>
      <w:bookmarkStart w:id="8" w:name="_Toc278694522"/>
      <w:bookmarkStart w:id="9" w:name="_Toc354391641"/>
      <w:r w:rsidRPr="006549F1">
        <w:t>Význam a postavení agónes v starověkém Řecku</w:t>
      </w:r>
      <w:bookmarkEnd w:id="8"/>
      <w:bookmarkEnd w:id="9"/>
    </w:p>
    <w:p w:rsidR="002511B4" w:rsidRPr="006549F1" w:rsidRDefault="002511B4" w:rsidP="002511B4">
      <w:pPr>
        <w:rPr>
          <w:lang w:eastAsia="cs-CZ"/>
        </w:rPr>
      </w:pPr>
    </w:p>
    <w:p w:rsidR="002511B4" w:rsidRPr="006549F1" w:rsidRDefault="002511B4" w:rsidP="002511B4">
      <w:pPr>
        <w:jc w:val="both"/>
      </w:pPr>
      <w:r w:rsidRPr="006549F1">
        <w:t>Pokud by byly výzkumy Davida C. Younga</w:t>
      </w:r>
      <w:r w:rsidRPr="006549F1">
        <w:rPr>
          <w:rStyle w:val="Odkaznavysvtlivky"/>
        </w:rPr>
        <w:endnoteReference w:id="19"/>
      </w:r>
      <w:r w:rsidRPr="006549F1">
        <w:t xml:space="preserve"> u nás dostatečně doceněny, tuto kapitolu bychom mohli zcela vynechat. Na Younga se na konci sedmdesátých let snesla vlna kritiky, v sportovně-vědeckých kruzích se na něj hledělo jako na kacíře a znesvěcovatele olympijské myšlenky. Young se snažil poukázat na to, že obecně akceptovaná teorie olympizmu na mnoha místech odporuje antickým primárním pramenům. Youngova monografie z roku 1984 je zahájena pěti citacemi čtyř autorů – Harris, Gardiner, Gardner, Mahaffy (2x) – v časově sestupném pořadí. Ty zde fungují jako synekdocha </w:t>
      </w:r>
      <w:r w:rsidRPr="006549F1">
        <w:rPr>
          <w:i/>
        </w:rPr>
        <w:t>pars pro toto</w:t>
      </w:r>
      <w:r w:rsidRPr="006549F1">
        <w:t>, protože ukazují, jak se Harris odkazuje na duch díla Gardinera, ten zase na duch díla Gar</w:t>
      </w:r>
      <w:r>
        <w:t>d</w:t>
      </w:r>
      <w:r w:rsidRPr="006549F1">
        <w:t>nera a ten na Mahaffyho. Kritický pohled na Mahaffyho ukazuje, že to byl aristokrat, který stavěl na odiv anglickou nadřazenost, nelásku k demokracii a shovívavý odpor k nižším vrstvám. Odtud můžeme sledovat, jak se k </w:t>
      </w:r>
      <w:r>
        <w:t xml:space="preserve"> </w:t>
      </w:r>
      <w:r w:rsidRPr="006549F1">
        <w:t>myšlence na obnovení mezinárodních olympijských her</w:t>
      </w:r>
      <w:r w:rsidRPr="006549F1">
        <w:rPr>
          <w:rStyle w:val="Odkaznavysvtlivky"/>
        </w:rPr>
        <w:endnoteReference w:id="20"/>
      </w:r>
      <w:r w:rsidRPr="006549F1">
        <w:t xml:space="preserve"> přidávají myšlenky nacionální a myšlenka o aristokratičnosti sportu. Sport byl v 19. století prostředkem nacionalizace společnosti a zároveň jeden z prostředků, jak se pokusit opět vystavět zeď mezi </w:t>
      </w:r>
      <w:r>
        <w:t>sbli</w:t>
      </w:r>
      <w:r w:rsidRPr="006549F1">
        <w:t>žujícími se sociálními třídami společnosti.</w:t>
      </w:r>
    </w:p>
    <w:p w:rsidR="002511B4" w:rsidRPr="006549F1" w:rsidRDefault="002511B4" w:rsidP="002511B4">
      <w:pPr>
        <w:jc w:val="both"/>
      </w:pPr>
      <w:r w:rsidRPr="006549F1">
        <w:t xml:space="preserve">I když nemůžeme </w:t>
      </w:r>
      <w:r>
        <w:t>říct</w:t>
      </w:r>
      <w:r w:rsidRPr="006549F1">
        <w:t>, že současné olympijské hry jsou přímým, nebo alespoň ideovým dědictví</w:t>
      </w:r>
      <w:r>
        <w:t>m</w:t>
      </w:r>
      <w:r w:rsidRPr="006549F1">
        <w:t xml:space="preserve"> starověkých olympijských her, považujeme za důležité zmínit se v krátkosti i o panhelénských hrách. Ba snad právě proto, že současné olympijské hry často mystifikují panhelénské hry, nepracují s </w:t>
      </w:r>
      <w:r w:rsidRPr="006549F1">
        <w:lastRenderedPageBreak/>
        <w:t>historickými reáliemi a vytvářejí četné mýty</w:t>
      </w:r>
      <w:r>
        <w:t>.</w:t>
      </w:r>
      <w:r w:rsidRPr="006549F1">
        <w:rPr>
          <w:rStyle w:val="Odkaznavysvtlivky"/>
        </w:rPr>
        <w:endnoteReference w:id="21"/>
      </w:r>
      <w:r w:rsidRPr="006549F1">
        <w:t xml:space="preserve"> I olympijské hry 2004 v Aténách podnítil</w:t>
      </w:r>
      <w:r>
        <w:t>y</w:t>
      </w:r>
      <w:r w:rsidRPr="006549F1">
        <w:t xml:space="preserve"> státní politiku Řecka, aby pracovala s archeologií jako politickým nástrojem. I když by v archeologii nemělo být dobrých či špatných poznatků, olympijská historie se zásadně popisuje jako dobrá.</w:t>
      </w:r>
      <w:r w:rsidRPr="006549F1">
        <w:rPr>
          <w:rStyle w:val="Odkaznavysvtlivky"/>
        </w:rPr>
        <w:endnoteReference w:id="22"/>
      </w:r>
      <w:r w:rsidRPr="006549F1">
        <w:t xml:space="preserve"> Souvisí to pochopitelně s obrazem, který byl o novodobých olympijských hrách vytvářen Mezinárodním olympijským výborem. V této souvislosti se někdy uvádí protiklad starořeckého </w:t>
      </w:r>
      <w:r>
        <w:t>„</w:t>
      </w:r>
      <w:r w:rsidRPr="006549F1">
        <w:t xml:space="preserve">sportu” se </w:t>
      </w:r>
      <w:r>
        <w:t>„</w:t>
      </w:r>
      <w:r w:rsidRPr="006549F1">
        <w:t xml:space="preserve">sportem” starověkého Říma. Starověké Řecko jako zářivý příklad noblesního, heroického projevu vysoce morálních Řeků. Řím jako příklad úpadku a brutalizace </w:t>
      </w:r>
      <w:r>
        <w:t>„</w:t>
      </w:r>
      <w:r w:rsidRPr="006549F1">
        <w:t>sportu”. Ve skutečnosti zde není možné vynést jednoznačný soud. V některých oblastech ke změně nedošlo, v některých oblastech chápeme i starořecké disciplíny jako brutální.</w:t>
      </w:r>
      <w:r w:rsidRPr="006549F1">
        <w:rPr>
          <w:rStyle w:val="Odkaznavysvtlivky"/>
        </w:rPr>
        <w:endnoteReference w:id="23"/>
      </w:r>
      <w:r w:rsidRPr="006549F1">
        <w:t xml:space="preserve"> Ani silná motivace stát se hrdinou nebyla vždy silnější než strach ze zápasu. Například Sarapion z Alexandri</w:t>
      </w:r>
      <w:r>
        <w:t>e</w:t>
      </w:r>
      <w:r w:rsidRPr="006549F1">
        <w:t xml:space="preserve"> prý</w:t>
      </w:r>
      <w:r>
        <w:t xml:space="preserve"> </w:t>
      </w:r>
      <w:r w:rsidRPr="006549F1">
        <w:t xml:space="preserve">poté, </w:t>
      </w:r>
      <w:r>
        <w:t>když</w:t>
      </w:r>
      <w:r w:rsidRPr="006549F1">
        <w:t xml:space="preserve"> viděl soupeře trénovat</w:t>
      </w:r>
      <w:r>
        <w:t>,</w:t>
      </w:r>
      <w:r w:rsidRPr="006549F1">
        <w:t xml:space="preserve"> utekl z Olympie den před začátkem zápasů v</w:t>
      </w:r>
      <w:r>
        <w:t> </w:t>
      </w:r>
      <w:r w:rsidRPr="006549F1">
        <w:t>pankratiu</w:t>
      </w:r>
      <w:r>
        <w:t>.</w:t>
      </w:r>
      <w:r w:rsidRPr="006549F1">
        <w:rPr>
          <w:rStyle w:val="Odkaznavysvtlivky"/>
        </w:rPr>
        <w:endnoteReference w:id="24"/>
      </w:r>
    </w:p>
    <w:p w:rsidR="002511B4" w:rsidRPr="006549F1" w:rsidRDefault="002511B4" w:rsidP="002511B4">
      <w:pPr>
        <w:jc w:val="both"/>
      </w:pPr>
      <w:r w:rsidRPr="006549F1">
        <w:t>Na tomto místě musíme připomenout, že sport tak, jako ho chápeme v současnosti, vznikal v Anglii od konce 18. a zejména v 19. století. V textu se snažíme tento pojem nepoužívat. Místo toho mluvíme o agónes, disciplínách a podobně. Vždy tam, kde se pojmu sport nemůžeme vyhnout, máme na</w:t>
      </w:r>
      <w:r>
        <w:t xml:space="preserve"> </w:t>
      </w:r>
      <w:r w:rsidRPr="006549F1">
        <w:t>paměti, že nemluvíme v intencích současného fenoménu. Ve starověkém světě pochopitelně znali podobné fenomény jako je dnešní sport. Význam však byl v jednotlivých kulturách rozdílný a je těžké porovnávat dnešní sport se starořeckým agónes a áthla (závod), římské ludi (hra) a munera (představení), sumerské lirúm</w:t>
      </w:r>
      <w:r w:rsidRPr="006549F1">
        <w:rPr>
          <w:rStyle w:val="Odkaznavysvtlivky"/>
        </w:rPr>
        <w:endnoteReference w:id="25"/>
      </w:r>
      <w:r w:rsidRPr="006549F1">
        <w:t xml:space="preserve"> (fyzická síla, lúlirúm – zápasník, sportovec), nebo egyptským swtwt (cvičení). Tyto pojmy byly neporovnatelné i ve své době. Každá kultura vyvinula unikátní pohled na fyzický projev člověka ve vzájemném poměřování sil</w:t>
      </w:r>
      <w:r>
        <w:t>.</w:t>
      </w:r>
      <w:r w:rsidRPr="006549F1">
        <w:rPr>
          <w:rStyle w:val="Odkaznavysvtlivky"/>
        </w:rPr>
        <w:endnoteReference w:id="26"/>
      </w:r>
    </w:p>
    <w:p w:rsidR="002511B4" w:rsidRPr="006549F1" w:rsidRDefault="002511B4" w:rsidP="002511B4">
      <w:pPr>
        <w:jc w:val="both"/>
      </w:pPr>
      <w:r w:rsidRPr="006549F1">
        <w:t>Už od Allena Guttmana</w:t>
      </w:r>
      <w:r w:rsidRPr="006549F1">
        <w:rPr>
          <w:rStyle w:val="Odkaznavysvtlivky"/>
        </w:rPr>
        <w:endnoteReference w:id="27"/>
      </w:r>
      <w:r w:rsidRPr="006549F1">
        <w:t xml:space="preserve"> se v současném moderním sportu </w:t>
      </w:r>
      <w:r>
        <w:t>považuje za jeho charakteristické</w:t>
      </w:r>
      <w:r w:rsidRPr="006549F1">
        <w:t xml:space="preserve"> </w:t>
      </w:r>
      <w:r>
        <w:t xml:space="preserve">znaky </w:t>
      </w:r>
      <w:r w:rsidRPr="006549F1">
        <w:t>sedm základních determinantů, které jej společně tvoří:</w:t>
      </w:r>
    </w:p>
    <w:p w:rsidR="002511B4" w:rsidRPr="006549F1" w:rsidRDefault="002511B4" w:rsidP="00264310">
      <w:pPr>
        <w:pStyle w:val="Odstavecseseznamem"/>
        <w:numPr>
          <w:ilvl w:val="0"/>
          <w:numId w:val="18"/>
        </w:numPr>
        <w:spacing w:after="200" w:line="276" w:lineRule="auto"/>
        <w:jc w:val="both"/>
      </w:pPr>
      <w:r w:rsidRPr="006549F1">
        <w:t>Sekularizmus</w:t>
      </w:r>
    </w:p>
    <w:p w:rsidR="002511B4" w:rsidRPr="006549F1" w:rsidRDefault="002511B4" w:rsidP="00264310">
      <w:pPr>
        <w:pStyle w:val="Odstavecseseznamem"/>
        <w:numPr>
          <w:ilvl w:val="0"/>
          <w:numId w:val="18"/>
        </w:numPr>
        <w:spacing w:after="200" w:line="276" w:lineRule="auto"/>
        <w:jc w:val="both"/>
      </w:pPr>
      <w:r w:rsidRPr="006549F1">
        <w:t>Rovnost příležitostí pro porovnávání</w:t>
      </w:r>
    </w:p>
    <w:p w:rsidR="002511B4" w:rsidRPr="006549F1" w:rsidRDefault="002511B4" w:rsidP="00264310">
      <w:pPr>
        <w:pStyle w:val="Odstavecseseznamem"/>
        <w:numPr>
          <w:ilvl w:val="0"/>
          <w:numId w:val="18"/>
        </w:numPr>
        <w:spacing w:after="200" w:line="276" w:lineRule="auto"/>
        <w:jc w:val="both"/>
      </w:pPr>
      <w:r w:rsidRPr="006549F1">
        <w:t>Byrokratizace</w:t>
      </w:r>
    </w:p>
    <w:p w:rsidR="002511B4" w:rsidRPr="006549F1" w:rsidRDefault="002511B4" w:rsidP="00264310">
      <w:pPr>
        <w:pStyle w:val="Odstavecseseznamem"/>
        <w:numPr>
          <w:ilvl w:val="0"/>
          <w:numId w:val="18"/>
        </w:numPr>
        <w:spacing w:after="200" w:line="276" w:lineRule="auto"/>
        <w:jc w:val="both"/>
      </w:pPr>
      <w:r w:rsidRPr="006549F1">
        <w:t>Specializace</w:t>
      </w:r>
    </w:p>
    <w:p w:rsidR="002511B4" w:rsidRPr="006549F1" w:rsidRDefault="002511B4" w:rsidP="00264310">
      <w:pPr>
        <w:pStyle w:val="Odstavecseseznamem"/>
        <w:numPr>
          <w:ilvl w:val="0"/>
          <w:numId w:val="18"/>
        </w:numPr>
        <w:spacing w:after="200" w:line="276" w:lineRule="auto"/>
        <w:jc w:val="both"/>
      </w:pPr>
      <w:r w:rsidRPr="006549F1">
        <w:t>Racionalizace</w:t>
      </w:r>
    </w:p>
    <w:p w:rsidR="002511B4" w:rsidRPr="006549F1" w:rsidRDefault="002511B4" w:rsidP="00264310">
      <w:pPr>
        <w:pStyle w:val="Odstavecseseznamem"/>
        <w:numPr>
          <w:ilvl w:val="0"/>
          <w:numId w:val="18"/>
        </w:numPr>
        <w:spacing w:after="200" w:line="276" w:lineRule="auto"/>
        <w:jc w:val="both"/>
      </w:pPr>
      <w:r w:rsidRPr="006549F1">
        <w:t>Kvantifikace</w:t>
      </w:r>
    </w:p>
    <w:p w:rsidR="002511B4" w:rsidRPr="006549F1" w:rsidRDefault="002511B4" w:rsidP="00264310">
      <w:pPr>
        <w:pStyle w:val="Odstavecseseznamem"/>
        <w:numPr>
          <w:ilvl w:val="0"/>
          <w:numId w:val="18"/>
        </w:numPr>
        <w:spacing w:after="200" w:line="276" w:lineRule="auto"/>
        <w:jc w:val="both"/>
      </w:pPr>
      <w:r w:rsidRPr="006549F1">
        <w:t>Zaznamenávání výsledků</w:t>
      </w:r>
    </w:p>
    <w:p w:rsidR="002511B4" w:rsidRPr="006549F1" w:rsidRDefault="002511B4" w:rsidP="002511B4">
      <w:pPr>
        <w:jc w:val="both"/>
      </w:pPr>
    </w:p>
    <w:p w:rsidR="002511B4" w:rsidRPr="006549F1" w:rsidRDefault="002511B4" w:rsidP="002511B4">
      <w:pPr>
        <w:jc w:val="both"/>
      </w:pPr>
      <w:r w:rsidRPr="006549F1">
        <w:t>Tyto znaky bychom marně hledali v</w:t>
      </w:r>
      <w:r>
        <w:t xml:space="preserve">e </w:t>
      </w:r>
      <w:r w:rsidRPr="006549F1">
        <w:t> starověkém sportu. V kontextu moderního sportu neexistuje žádná kontinuita, která by jej pojila se starověkým sportem. V některých ohledech můžeme hledat analogie, ale ne spojitost</w:t>
      </w:r>
      <w:r>
        <w:t>.</w:t>
      </w:r>
      <w:r w:rsidRPr="006549F1">
        <w:rPr>
          <w:rStyle w:val="Odkaznavysvtlivky"/>
        </w:rPr>
        <w:endnoteReference w:id="28"/>
      </w:r>
    </w:p>
    <w:p w:rsidR="002511B4" w:rsidRPr="006549F1" w:rsidRDefault="002511B4" w:rsidP="002511B4">
      <w:pPr>
        <w:jc w:val="both"/>
      </w:pPr>
      <w:r w:rsidRPr="006549F1">
        <w:t>I když se zdá přirozené, že ve starověkých společnostech byl tělesný výcvik svázán s</w:t>
      </w:r>
      <w:r>
        <w:t> </w:t>
      </w:r>
      <w:r w:rsidRPr="006549F1">
        <w:t>vojenským</w:t>
      </w:r>
      <w:r>
        <w:t>,</w:t>
      </w:r>
      <w:r w:rsidRPr="006549F1">
        <w:t xml:space="preserve"> je nutné oddělit agónistické soutěže od skutečného vojenského výcviku. Pro válečná umění starověkého Řecka používáme výraz pammáchon. Pammáchon jako takový nebyl součástí agonistických soutěží. Palé, pygmé a pankration sice můžeme chápat jako součást pammáchonu, nemůžeme je však ztotožňovat. Výraz pammáchon, který označuje bojová, válečná umění starověkého Řecka, vznikl z řeckého základu pan a mach. Řecké výrazy </w:t>
      </w:r>
      <w:r w:rsidRPr="006549F1">
        <w:rPr>
          <w:rStyle w:val="Zvraznn"/>
          <w:rFonts w:cs="Tahoma"/>
          <w:i w:val="0"/>
        </w:rPr>
        <w:t>máchaira</w:t>
      </w:r>
      <w:r w:rsidRPr="006549F1">
        <w:rPr>
          <w:rStyle w:val="apple-style-span"/>
          <w:rFonts w:cs="Tahoma"/>
        </w:rPr>
        <w:t xml:space="preserve"> (</w:t>
      </w:r>
      <w:r w:rsidRPr="006549F1">
        <w:rPr>
          <w:rStyle w:val="Zvraznn"/>
          <w:rFonts w:cs="Tahoma"/>
        </w:rPr>
        <w:t>μάχαιρα</w:t>
      </w:r>
      <w:r w:rsidRPr="006549F1">
        <w:rPr>
          <w:rStyle w:val="apple-converted-space"/>
          <w:rFonts w:cs="Tahoma"/>
        </w:rPr>
        <w:t> </w:t>
      </w:r>
      <w:r w:rsidRPr="006549F1">
        <w:rPr>
          <w:rStyle w:val="apple-style-span"/>
          <w:rFonts w:cs="Tahoma"/>
        </w:rPr>
        <w:t>–</w:t>
      </w:r>
      <w:r w:rsidRPr="006549F1">
        <w:rPr>
          <w:rStyle w:val="apple-converted-space"/>
          <w:rFonts w:cs="Tahoma"/>
        </w:rPr>
        <w:t> nůž, čepel</w:t>
      </w:r>
      <w:r w:rsidRPr="006549F1">
        <w:rPr>
          <w:rStyle w:val="apple-style-span"/>
          <w:rFonts w:cs="Tahoma"/>
        </w:rPr>
        <w:t xml:space="preserve">), a </w:t>
      </w:r>
      <w:r w:rsidRPr="006549F1">
        <w:rPr>
          <w:rStyle w:val="Zvraznn"/>
          <w:rFonts w:cs="Tahoma"/>
          <w:i w:val="0"/>
        </w:rPr>
        <w:t>máchi</w:t>
      </w:r>
      <w:r w:rsidRPr="006549F1">
        <w:rPr>
          <w:rStyle w:val="apple-style-span"/>
          <w:rFonts w:cs="Tahoma"/>
        </w:rPr>
        <w:t xml:space="preserve"> (</w:t>
      </w:r>
      <w:r w:rsidRPr="006549F1">
        <w:rPr>
          <w:rStyle w:val="Zvraznn"/>
          <w:rFonts w:cs="Tahoma"/>
        </w:rPr>
        <w:t>μάχη</w:t>
      </w:r>
      <w:r w:rsidRPr="006549F1">
        <w:rPr>
          <w:rStyle w:val="apple-converted-space"/>
          <w:rFonts w:cs="Tahoma"/>
          <w:i/>
          <w:iCs/>
        </w:rPr>
        <w:t> </w:t>
      </w:r>
      <w:r w:rsidRPr="006549F1">
        <w:rPr>
          <w:rStyle w:val="apple-style-span"/>
          <w:rFonts w:cs="Tahoma"/>
        </w:rPr>
        <w:t xml:space="preserve">-boj) pocházejí ze stejného kořene </w:t>
      </w:r>
      <w:r w:rsidRPr="006549F1">
        <w:rPr>
          <w:rStyle w:val="Zvraznn"/>
          <w:rFonts w:cs="Tahoma"/>
          <w:i w:val="0"/>
        </w:rPr>
        <w:t>mach-</w:t>
      </w:r>
      <w:r w:rsidRPr="006549F1">
        <w:rPr>
          <w:rStyle w:val="apple-style-span"/>
          <w:rFonts w:cs="Tahoma"/>
        </w:rPr>
        <w:t xml:space="preserve"> (</w:t>
      </w:r>
      <w:r w:rsidRPr="006549F1">
        <w:rPr>
          <w:rStyle w:val="Zvraznn"/>
          <w:rFonts w:cs="Tahoma"/>
        </w:rPr>
        <w:t>μαχ-</w:t>
      </w:r>
      <w:r w:rsidRPr="006549F1">
        <w:rPr>
          <w:rStyle w:val="apple-style-span"/>
          <w:rFonts w:cs="Tahoma"/>
        </w:rPr>
        <w:t>).</w:t>
      </w:r>
      <w:r w:rsidRPr="006549F1">
        <w:rPr>
          <w:rStyle w:val="apple-converted-space"/>
          <w:rFonts w:cs="Tahoma"/>
        </w:rPr>
        <w:t xml:space="preserve"> Slovo </w:t>
      </w:r>
      <w:r w:rsidRPr="006549F1">
        <w:rPr>
          <w:rStyle w:val="Zvraznn"/>
          <w:rFonts w:cs="Tahoma"/>
        </w:rPr>
        <w:t>máchi</w:t>
      </w:r>
      <w:r w:rsidRPr="006549F1">
        <w:rPr>
          <w:rStyle w:val="apple-style-span"/>
          <w:rFonts w:cs="Tahoma"/>
        </w:rPr>
        <w:t xml:space="preserve"> (</w:t>
      </w:r>
      <w:r w:rsidRPr="006549F1">
        <w:rPr>
          <w:rStyle w:val="Zvraznn"/>
          <w:rFonts w:cs="Tahoma"/>
        </w:rPr>
        <w:t>μάχη</w:t>
      </w:r>
      <w:r w:rsidRPr="006549F1">
        <w:rPr>
          <w:rStyle w:val="apple-style-span"/>
          <w:rFonts w:cs="Tahoma"/>
        </w:rPr>
        <w:t>),</w:t>
      </w:r>
      <w:r w:rsidRPr="006549F1">
        <w:rPr>
          <w:rStyle w:val="apple-converted-space"/>
          <w:rFonts w:cs="Tahoma"/>
        </w:rPr>
        <w:t xml:space="preserve"> popisuje bojovou konfrontaci zahrnující </w:t>
      </w:r>
      <w:r>
        <w:rPr>
          <w:rStyle w:val="apple-converted-space"/>
          <w:rFonts w:cs="Tahoma"/>
        </w:rPr>
        <w:t>jak</w:t>
      </w:r>
      <w:r w:rsidRPr="006549F1">
        <w:rPr>
          <w:rStyle w:val="apple-converted-space"/>
          <w:rFonts w:cs="Tahoma"/>
        </w:rPr>
        <w:t xml:space="preserve"> boj se zbraněmi</w:t>
      </w:r>
      <w:r>
        <w:rPr>
          <w:rStyle w:val="apple-converted-space"/>
          <w:rFonts w:cs="Tahoma"/>
        </w:rPr>
        <w:t xml:space="preserve">, tak </w:t>
      </w:r>
      <w:r w:rsidRPr="006549F1">
        <w:rPr>
          <w:rStyle w:val="apple-converted-space"/>
          <w:rFonts w:cs="Tahoma"/>
        </w:rPr>
        <w:t>i boj beze</w:t>
      </w:r>
      <w:r>
        <w:rPr>
          <w:rStyle w:val="apple-converted-space"/>
          <w:rFonts w:cs="Tahoma"/>
        </w:rPr>
        <w:t xml:space="preserve"> </w:t>
      </w:r>
      <w:r w:rsidRPr="006549F1">
        <w:rPr>
          <w:rStyle w:val="apple-converted-space"/>
          <w:rFonts w:cs="Tahoma"/>
        </w:rPr>
        <w:t xml:space="preserve">zbraní. Správný a doslovný překlad pojmu pammáchon </w:t>
      </w:r>
      <w:r w:rsidRPr="006549F1">
        <w:rPr>
          <w:rStyle w:val="apple-converted-space"/>
          <w:rFonts w:cs="Tahoma"/>
        </w:rPr>
        <w:lastRenderedPageBreak/>
        <w:t>by tedy měl být úplný, všezahrnující boj bez limitů. Cílem výcviku v pammáchonu bylo porazit a zabít protivníka.</w:t>
      </w:r>
      <w:r w:rsidRPr="006549F1">
        <w:rPr>
          <w:rStyle w:val="Odkaznavysvtlivky"/>
          <w:rFonts w:cs="Tahoma"/>
        </w:rPr>
        <w:endnoteReference w:id="29"/>
      </w:r>
      <w:r w:rsidRPr="006549F1">
        <w:rPr>
          <w:rStyle w:val="apple-converted-space"/>
          <w:rFonts w:cs="Tahoma"/>
        </w:rPr>
        <w:t xml:space="preserve"> To ale nebyl cíl agónistických soutěží.</w:t>
      </w:r>
    </w:p>
    <w:p w:rsidR="002511B4" w:rsidRPr="006549F1" w:rsidRDefault="002511B4" w:rsidP="002511B4">
      <w:pPr>
        <w:jc w:val="both"/>
      </w:pPr>
      <w:r w:rsidRPr="006549F1">
        <w:t>Ve starověkém Řecku hrály individuální soutěže významnou společenskou roli. Formule hrdinství (hrdina = první z X, který dosáhl Y) postulovala individuální vítězství a historické prvenství. Znamená to, že v období, kdy se nezaznamenával</w:t>
      </w:r>
      <w:r>
        <w:t>y</w:t>
      </w:r>
      <w:r w:rsidRPr="006549F1">
        <w:t xml:space="preserve"> výkonnostní údaje, musel každý další hrdina dosáhnout činu, který překonal všechny</w:t>
      </w:r>
      <w:r>
        <w:t xml:space="preserve"> činy</w:t>
      </w:r>
      <w:r w:rsidRPr="006549F1">
        <w:t xml:space="preserve"> předchozí</w:t>
      </w:r>
      <w:r>
        <w:t>.</w:t>
      </w:r>
    </w:p>
    <w:p w:rsidR="002511B4" w:rsidRPr="006549F1" w:rsidRDefault="002511B4" w:rsidP="002511B4">
      <w:pPr>
        <w:jc w:val="both"/>
      </w:pPr>
      <w:r w:rsidRPr="006549F1">
        <w:t>Starověké olympijské hry nebyly jedinými agónes ve starověkém Řecku, i když byly nepochybně nejvýznamnějšími. Význam jednotlivých starořeckých her byl v různých obdobích rozdílný. Je to přirozené</w:t>
      </w:r>
      <w:r>
        <w:t xml:space="preserve">, poněvadž  zde </w:t>
      </w:r>
      <w:r w:rsidRPr="006549F1">
        <w:t xml:space="preserve"> mluvíme o období několika staletí, mluvíme o území daleko přesahující dnešní Řecko, mluvíme o mnoha městských státech s různou politikou, a také mluvíme naš</w:t>
      </w:r>
      <w:r>
        <w:t>í</w:t>
      </w:r>
      <w:r w:rsidRPr="006549F1">
        <w:t>m jazykem a v naši kultuře o starořeckých pojmech.</w:t>
      </w:r>
      <w:r>
        <w:t xml:space="preserve"> </w:t>
      </w:r>
      <w:r w:rsidRPr="006549F1">
        <w:t>Některá data jsou pouhé domněnky a historici zabývající se podrobně kulturními dějinami s</w:t>
      </w:r>
      <w:r>
        <w:t>t</w:t>
      </w:r>
      <w:r w:rsidRPr="006549F1">
        <w:t>a</w:t>
      </w:r>
      <w:r>
        <w:t>r</w:t>
      </w:r>
      <w:r w:rsidRPr="006549F1">
        <w:t xml:space="preserve">ověkého Řecka se nemohou dohodnout na přesných údajích. Obvyklá periodizace Řeckých dějin zahrnuje jednotlivá období: </w:t>
      </w:r>
    </w:p>
    <w:p w:rsidR="002511B4" w:rsidRPr="006549F1" w:rsidRDefault="002511B4" w:rsidP="00264310">
      <w:pPr>
        <w:pStyle w:val="Odstavecseseznamem"/>
        <w:numPr>
          <w:ilvl w:val="0"/>
          <w:numId w:val="19"/>
        </w:numPr>
        <w:spacing w:after="200" w:line="276" w:lineRule="auto"/>
        <w:jc w:val="both"/>
      </w:pPr>
      <w:r w:rsidRPr="006549F1">
        <w:t>Doba bronzová</w:t>
      </w:r>
      <w:r w:rsidRPr="006549F1">
        <w:tab/>
      </w:r>
      <w:r w:rsidRPr="006549F1">
        <w:tab/>
        <w:t xml:space="preserve">2500-1100 </w:t>
      </w:r>
      <w:r>
        <w:t>př. n. l.</w:t>
      </w:r>
    </w:p>
    <w:p w:rsidR="002511B4" w:rsidRPr="006549F1" w:rsidRDefault="002511B4" w:rsidP="00264310">
      <w:pPr>
        <w:pStyle w:val="Odstavecseseznamem"/>
        <w:numPr>
          <w:ilvl w:val="0"/>
          <w:numId w:val="19"/>
        </w:numPr>
        <w:spacing w:after="200" w:line="276" w:lineRule="auto"/>
        <w:jc w:val="both"/>
      </w:pPr>
      <w:r w:rsidRPr="006549F1">
        <w:t xml:space="preserve">Doba temna </w:t>
      </w:r>
      <w:r w:rsidRPr="006549F1">
        <w:tab/>
      </w:r>
      <w:r w:rsidRPr="006549F1">
        <w:tab/>
        <w:t xml:space="preserve">1100-776 </w:t>
      </w:r>
      <w:r>
        <w:t>př. n. l.</w:t>
      </w:r>
    </w:p>
    <w:p w:rsidR="002511B4" w:rsidRPr="006549F1" w:rsidRDefault="002511B4" w:rsidP="00264310">
      <w:pPr>
        <w:pStyle w:val="Odstavecseseznamem"/>
        <w:numPr>
          <w:ilvl w:val="0"/>
          <w:numId w:val="19"/>
        </w:numPr>
        <w:spacing w:after="200" w:line="276" w:lineRule="auto"/>
        <w:jc w:val="both"/>
      </w:pPr>
      <w:r w:rsidRPr="006549F1">
        <w:t>Archaická doba</w:t>
      </w:r>
      <w:r w:rsidRPr="006549F1">
        <w:tab/>
      </w:r>
      <w:r w:rsidRPr="006549F1">
        <w:tab/>
        <w:t xml:space="preserve">776-480 </w:t>
      </w:r>
      <w:r>
        <w:t>př. n. l.</w:t>
      </w:r>
    </w:p>
    <w:p w:rsidR="002511B4" w:rsidRPr="006549F1" w:rsidRDefault="002511B4" w:rsidP="00264310">
      <w:pPr>
        <w:pStyle w:val="Odstavecseseznamem"/>
        <w:numPr>
          <w:ilvl w:val="0"/>
          <w:numId w:val="19"/>
        </w:numPr>
        <w:spacing w:after="200" w:line="276" w:lineRule="auto"/>
        <w:jc w:val="both"/>
      </w:pPr>
      <w:r w:rsidRPr="006549F1">
        <w:t>Klasická doba</w:t>
      </w:r>
      <w:r w:rsidRPr="006549F1">
        <w:tab/>
      </w:r>
      <w:r w:rsidRPr="006549F1">
        <w:tab/>
        <w:t xml:space="preserve">480-323 </w:t>
      </w:r>
      <w:r>
        <w:t>př. n. l.</w:t>
      </w:r>
    </w:p>
    <w:p w:rsidR="002511B4" w:rsidRPr="006549F1" w:rsidRDefault="002511B4" w:rsidP="00264310">
      <w:pPr>
        <w:pStyle w:val="Odstavecseseznamem"/>
        <w:numPr>
          <w:ilvl w:val="0"/>
          <w:numId w:val="19"/>
        </w:numPr>
        <w:spacing w:after="200" w:line="276" w:lineRule="auto"/>
        <w:jc w:val="both"/>
      </w:pPr>
      <w:r w:rsidRPr="006549F1">
        <w:t>Hel</w:t>
      </w:r>
      <w:r>
        <w:t>é</w:t>
      </w:r>
      <w:r w:rsidRPr="006549F1">
        <w:t>nistická doba</w:t>
      </w:r>
      <w:r w:rsidRPr="006549F1">
        <w:tab/>
        <w:t xml:space="preserve">323-146 </w:t>
      </w:r>
      <w:r>
        <w:t>př. n. l.</w:t>
      </w:r>
    </w:p>
    <w:p w:rsidR="002511B4" w:rsidRPr="006549F1" w:rsidRDefault="002511B4" w:rsidP="00264310">
      <w:pPr>
        <w:pStyle w:val="Odstavecseseznamem"/>
        <w:numPr>
          <w:ilvl w:val="0"/>
          <w:numId w:val="19"/>
        </w:numPr>
        <w:spacing w:after="200" w:line="276" w:lineRule="auto"/>
        <w:jc w:val="both"/>
      </w:pPr>
      <w:r w:rsidRPr="006549F1">
        <w:t>Římská doba</w:t>
      </w:r>
      <w:r w:rsidRPr="006549F1">
        <w:tab/>
      </w:r>
      <w:r w:rsidRPr="006549F1">
        <w:tab/>
        <w:t xml:space="preserve">146 </w:t>
      </w:r>
      <w:r>
        <w:t>př. n. l.</w:t>
      </w:r>
      <w:r w:rsidRPr="006549F1">
        <w:t xml:space="preserve"> -</w:t>
      </w:r>
    </w:p>
    <w:p w:rsidR="002511B4" w:rsidRPr="006549F1" w:rsidRDefault="002511B4" w:rsidP="002511B4">
      <w:pPr>
        <w:jc w:val="both"/>
      </w:pPr>
    </w:p>
    <w:p w:rsidR="002511B4" w:rsidRPr="006549F1" w:rsidRDefault="002511B4" w:rsidP="002511B4">
      <w:pPr>
        <w:jc w:val="both"/>
      </w:pPr>
      <w:r w:rsidRPr="006549F1">
        <w:t xml:space="preserve">Už z doby bronzové se zachovaly některé kulturní artefakty, například fresky zachycující boxery (Akrotiri, Thera, 1600 </w:t>
      </w:r>
      <w:r>
        <w:t>př. n. l.</w:t>
      </w:r>
      <w:r w:rsidRPr="006549F1">
        <w:t xml:space="preserve">), dále rytiny boxerů (Agia Triada, Kréta, 1500 </w:t>
      </w:r>
      <w:r>
        <w:t>př. n. l.</w:t>
      </w:r>
      <w:r w:rsidRPr="006549F1">
        <w:t xml:space="preserve">) nebo existence </w:t>
      </w:r>
      <w:r>
        <w:t>m</w:t>
      </w:r>
      <w:r w:rsidRPr="006549F1">
        <w:t xml:space="preserve">ykénských pohřebních slavností a her (1200 </w:t>
      </w:r>
      <w:r>
        <w:t>př. n. l.</w:t>
      </w:r>
      <w:r w:rsidRPr="006549F1">
        <w:t>)</w:t>
      </w:r>
      <w:r>
        <w:t>.</w:t>
      </w:r>
      <w:r w:rsidRPr="006549F1">
        <w:t xml:space="preserve"> Konec doby temna je rokem prvních starověkých olympijských her (776 </w:t>
      </w:r>
      <w:r>
        <w:t>př. n. l.,</w:t>
      </w:r>
      <w:r w:rsidRPr="006549F1">
        <w:t xml:space="preserve"> podle Hippiase, 400 </w:t>
      </w:r>
      <w:r>
        <w:t>př. n. l.</w:t>
      </w:r>
      <w:r w:rsidRPr="006549F1">
        <w:t xml:space="preserve">). Jiní autoři ale kladou rok prvních olympijských her do roku 884 </w:t>
      </w:r>
      <w:r>
        <w:t>př. n. l.</w:t>
      </w:r>
      <w:r w:rsidRPr="006549F1">
        <w:t xml:space="preserve"> (Eratostenes, cca 300 </w:t>
      </w:r>
      <w:r>
        <w:t>př. n. l.</w:t>
      </w:r>
      <w:r w:rsidRPr="006549F1">
        <w:t xml:space="preserve">), anebo podle novějších výzkumů do roku 704 </w:t>
      </w:r>
      <w:r>
        <w:t>př. n. l.</w:t>
      </w:r>
      <w:r w:rsidRPr="006549F1">
        <w:t xml:space="preserve"> (Mallwitz</w:t>
      </w:r>
      <w:r w:rsidRPr="006549F1">
        <w:rPr>
          <w:rStyle w:val="Odkaznavysvtlivky"/>
        </w:rPr>
        <w:endnoteReference w:id="30"/>
      </w:r>
      <w:r w:rsidRPr="006549F1">
        <w:t>). P. Christensen</w:t>
      </w:r>
      <w:r w:rsidRPr="006549F1">
        <w:rPr>
          <w:rStyle w:val="Odkaznavysvtlivky"/>
        </w:rPr>
        <w:endnoteReference w:id="31"/>
      </w:r>
      <w:r w:rsidRPr="006549F1">
        <w:t xml:space="preserve"> se na základě podrobného výzkumu pramenů a archeologických důkazů také přiklání k pozdějšímu datu prvních agónes v Olympii, někdy kolem roku 700 </w:t>
      </w:r>
      <w:r>
        <w:t>př. n. l.</w:t>
      </w:r>
      <w:r w:rsidRPr="006549F1">
        <w:t xml:space="preserve"> Podle jeho závěrů však rok nelze stanovit přesně. </w:t>
      </w:r>
    </w:p>
    <w:p w:rsidR="002511B4" w:rsidRPr="006549F1" w:rsidRDefault="002511B4" w:rsidP="002511B4">
      <w:pPr>
        <w:jc w:val="both"/>
      </w:pPr>
      <w:r w:rsidRPr="006549F1">
        <w:t>V archaické době</w:t>
      </w:r>
      <w:r w:rsidRPr="006549F1">
        <w:rPr>
          <w:rStyle w:val="Odkaznavysvtlivky"/>
        </w:rPr>
        <w:endnoteReference w:id="32"/>
      </w:r>
      <w:r w:rsidRPr="006549F1">
        <w:t xml:space="preserve"> byl do programu olympijských her zařazen palé (zápas) a také pentatlon, </w:t>
      </w:r>
      <w:r>
        <w:t>jehož</w:t>
      </w:r>
      <w:r w:rsidRPr="006549F1">
        <w:t xml:space="preserve"> součástí byl palé (708 </w:t>
      </w:r>
      <w:r>
        <w:t>př. n. l.</w:t>
      </w:r>
      <w:r w:rsidRPr="006549F1">
        <w:t xml:space="preserve">). Dále pak následovalo zařazení pygmé (box, 688 </w:t>
      </w:r>
      <w:r>
        <w:t>př. n. l.</w:t>
      </w:r>
      <w:r w:rsidRPr="006549F1">
        <w:t xml:space="preserve">) a pankratia (všeboj, 648 </w:t>
      </w:r>
      <w:r>
        <w:t>př. n. l.</w:t>
      </w:r>
      <w:r w:rsidRPr="006549F1">
        <w:t>). Rozvíjel</w:t>
      </w:r>
      <w:r>
        <w:t xml:space="preserve">y </w:t>
      </w:r>
      <w:r w:rsidRPr="006549F1">
        <w:t>se také další významné starořecké hry jako:</w:t>
      </w:r>
    </w:p>
    <w:p w:rsidR="002511B4" w:rsidRPr="006549F1" w:rsidRDefault="002511B4" w:rsidP="00264310">
      <w:pPr>
        <w:pStyle w:val="Odstavecseseznamem"/>
        <w:numPr>
          <w:ilvl w:val="0"/>
          <w:numId w:val="20"/>
        </w:numPr>
        <w:spacing w:after="200" w:line="276" w:lineRule="auto"/>
        <w:jc w:val="both"/>
      </w:pPr>
      <w:r w:rsidRPr="006549F1">
        <w:t xml:space="preserve">Pýtijské hry (Delfy, 586-582 </w:t>
      </w:r>
      <w:r>
        <w:t>př. n. l.</w:t>
      </w:r>
      <w:r w:rsidRPr="006549F1">
        <w:t>)</w:t>
      </w:r>
    </w:p>
    <w:p w:rsidR="002511B4" w:rsidRPr="006549F1" w:rsidRDefault="002511B4" w:rsidP="00264310">
      <w:pPr>
        <w:pStyle w:val="Odstavecseseznamem"/>
        <w:numPr>
          <w:ilvl w:val="0"/>
          <w:numId w:val="20"/>
        </w:numPr>
        <w:spacing w:after="200" w:line="276" w:lineRule="auto"/>
        <w:jc w:val="both"/>
      </w:pPr>
      <w:r w:rsidRPr="006549F1">
        <w:t xml:space="preserve">Istmijské hry (582 </w:t>
      </w:r>
      <w:r>
        <w:t>př. n. l.</w:t>
      </w:r>
      <w:r w:rsidRPr="006549F1">
        <w:t>)</w:t>
      </w:r>
    </w:p>
    <w:p w:rsidR="002511B4" w:rsidRPr="006549F1" w:rsidRDefault="002511B4" w:rsidP="00264310">
      <w:pPr>
        <w:pStyle w:val="Odstavecseseznamem"/>
        <w:numPr>
          <w:ilvl w:val="0"/>
          <w:numId w:val="20"/>
        </w:numPr>
        <w:spacing w:after="200" w:line="276" w:lineRule="auto"/>
        <w:jc w:val="both"/>
      </w:pPr>
      <w:r w:rsidRPr="006549F1">
        <w:t>Hérin</w:t>
      </w:r>
      <w:r>
        <w:t>y</w:t>
      </w:r>
      <w:r w:rsidRPr="006549F1">
        <w:t xml:space="preserve"> hry (580 </w:t>
      </w:r>
      <w:r>
        <w:t>př. n. l.</w:t>
      </w:r>
      <w:r w:rsidRPr="006549F1">
        <w:t>)</w:t>
      </w:r>
    </w:p>
    <w:p w:rsidR="002511B4" w:rsidRPr="006549F1" w:rsidRDefault="002511B4" w:rsidP="00264310">
      <w:pPr>
        <w:pStyle w:val="Odstavecseseznamem"/>
        <w:numPr>
          <w:ilvl w:val="0"/>
          <w:numId w:val="20"/>
        </w:numPr>
        <w:spacing w:after="200" w:line="276" w:lineRule="auto"/>
        <w:jc w:val="both"/>
      </w:pPr>
      <w:r w:rsidRPr="006549F1">
        <w:t xml:space="preserve">Nemejské hry (573 </w:t>
      </w:r>
      <w:r>
        <w:t>př. n. l.</w:t>
      </w:r>
      <w:r w:rsidRPr="006549F1">
        <w:t>)</w:t>
      </w:r>
    </w:p>
    <w:p w:rsidR="002511B4" w:rsidRPr="006549F1" w:rsidRDefault="002511B4" w:rsidP="00264310">
      <w:pPr>
        <w:pStyle w:val="Odstavecseseznamem"/>
        <w:numPr>
          <w:ilvl w:val="0"/>
          <w:numId w:val="20"/>
        </w:numPr>
        <w:spacing w:after="200" w:line="276" w:lineRule="auto"/>
        <w:jc w:val="both"/>
      </w:pPr>
      <w:r w:rsidRPr="006549F1">
        <w:t xml:space="preserve">Panatenajské hry (566 </w:t>
      </w:r>
      <w:r>
        <w:t>př. n. l.</w:t>
      </w:r>
      <w:r w:rsidRPr="006549F1">
        <w:t>)</w:t>
      </w:r>
    </w:p>
    <w:p w:rsidR="002511B4" w:rsidRPr="006549F1" w:rsidRDefault="002511B4" w:rsidP="002511B4">
      <w:pPr>
        <w:jc w:val="both"/>
      </w:pPr>
      <w:r w:rsidRPr="006549F1">
        <w:t xml:space="preserve">Do archaické doby také spadá první zmínka o gymnáziu (560 </w:t>
      </w:r>
      <w:r>
        <w:t>př. n. l.</w:t>
      </w:r>
      <w:r w:rsidRPr="006549F1">
        <w:t xml:space="preserve">) a období mezi lety 550-450 </w:t>
      </w:r>
      <w:r>
        <w:t>př. n. l.</w:t>
      </w:r>
      <w:r w:rsidRPr="006549F1">
        <w:t xml:space="preserve"> se sice ne zcela správně (jak uvedeme v dalším textu), ale populárně nazývá zlaté století </w:t>
      </w:r>
      <w:r>
        <w:t>ř</w:t>
      </w:r>
      <w:r w:rsidRPr="006549F1">
        <w:t xml:space="preserve">eckého sportu, především pak díky Pindarovým (498-446 </w:t>
      </w:r>
      <w:r>
        <w:t>př. n. l.</w:t>
      </w:r>
      <w:r w:rsidRPr="006549F1">
        <w:t>) ódám.</w:t>
      </w:r>
    </w:p>
    <w:p w:rsidR="002511B4" w:rsidRPr="006549F1" w:rsidRDefault="002511B4" w:rsidP="002511B4">
      <w:pPr>
        <w:jc w:val="both"/>
      </w:pPr>
      <w:r w:rsidRPr="006549F1">
        <w:lastRenderedPageBreak/>
        <w:t xml:space="preserve">V klasické době (480-323 </w:t>
      </w:r>
      <w:r>
        <w:t>př. n. l.</w:t>
      </w:r>
      <w:r w:rsidRPr="006549F1">
        <w:t>) došlo k výraznému rozvoji vojenství, především díky několika obdobím válek. Toto období je ohraničeno druhou invazí Peršanů do Řecka (vládce Xerxes I</w:t>
      </w:r>
      <w:r>
        <w:t>.</w:t>
      </w:r>
      <w:r w:rsidRPr="006549F1">
        <w:t xml:space="preserve"> v letech 480-479 </w:t>
      </w:r>
      <w:r>
        <w:t>př. n. l.</w:t>
      </w:r>
      <w:r w:rsidRPr="006549F1">
        <w:t>). Kromě rozvoje filoz</w:t>
      </w:r>
      <w:r>
        <w:t>of</w:t>
      </w:r>
      <w:r w:rsidRPr="006549F1">
        <w:t>ického myšlení S</w:t>
      </w:r>
      <w:r>
        <w:t>o</w:t>
      </w:r>
      <w:r w:rsidRPr="006549F1">
        <w:t xml:space="preserve">krata a jeho žáků </w:t>
      </w:r>
      <w:r>
        <w:t xml:space="preserve">sem spadá </w:t>
      </w:r>
      <w:r w:rsidRPr="006549F1">
        <w:t xml:space="preserve">nepokojné období peloponéské války (431-404 </w:t>
      </w:r>
      <w:r>
        <w:t>př. n. l.</w:t>
      </w:r>
      <w:r w:rsidRPr="006549F1">
        <w:t>). Klasická doba končí smrtí Alexandra Vel</w:t>
      </w:r>
      <w:r>
        <w:t>i</w:t>
      </w:r>
      <w:r w:rsidRPr="006549F1">
        <w:t xml:space="preserve">kého (380-323 </w:t>
      </w:r>
      <w:r>
        <w:t>př. n. l.</w:t>
      </w:r>
      <w:r w:rsidRPr="006549F1">
        <w:t>). V klasické době se často dává do protikladu přístup Sparty a Atén jako dvou nejvlivnějších městských států. Cvičení se na</w:t>
      </w:r>
      <w:r>
        <w:t xml:space="preserve"> </w:t>
      </w:r>
      <w:r w:rsidRPr="006549F1">
        <w:t>jedné straně chápalo jako výchova k vojenství, na druhé straně jako výchova k občanství. Sparta upřednostňovala osobitý přístup. Občan – homois, byl integrální součástí společenského systému s jasně vymezenými úkoly v jednotlivých obdobích života. Ve Spartě znevažovali cvičení a závodění, jako ho chápali v jiných částech Řecka, dokonce se mnohých agónes nezúčastňovali. Jediná tělesná příprava byla příprava na válku. Sparťané upřednost</w:t>
      </w:r>
      <w:r>
        <w:t>ň</w:t>
      </w:r>
      <w:r w:rsidRPr="006549F1">
        <w:t>ovali týmovou práci a skupinový boj. Mimo Spart</w:t>
      </w:r>
      <w:r>
        <w:t>u</w:t>
      </w:r>
      <w:r w:rsidRPr="006549F1">
        <w:t xml:space="preserve"> byla prvořadá příprava občana, který pouze v případě potřeby plnil úkoly vojáka. Individuální soutěže byly organizovány s cílem získ</w:t>
      </w:r>
      <w:r>
        <w:t>at</w:t>
      </w:r>
      <w:r w:rsidRPr="006549F1">
        <w:t xml:space="preserve"> osobní prospěch</w:t>
      </w:r>
      <w:r>
        <w:t xml:space="preserve"> </w:t>
      </w:r>
      <w:r w:rsidRPr="006549F1">
        <w:t>(átlon)</w:t>
      </w:r>
      <w:r>
        <w:t>.</w:t>
      </w:r>
      <w:r w:rsidRPr="006549F1">
        <w:rPr>
          <w:rStyle w:val="Odkaznavysvtlivky"/>
        </w:rPr>
        <w:endnoteReference w:id="33"/>
      </w:r>
    </w:p>
    <w:p w:rsidR="002511B4" w:rsidRPr="006549F1" w:rsidRDefault="002511B4" w:rsidP="002511B4">
      <w:pPr>
        <w:jc w:val="both"/>
      </w:pPr>
      <w:r w:rsidRPr="006549F1">
        <w:t>Hel</w:t>
      </w:r>
      <w:r>
        <w:t>é</w:t>
      </w:r>
      <w:r w:rsidRPr="006549F1">
        <w:t xml:space="preserve">nistická doba (323-146 </w:t>
      </w:r>
      <w:r>
        <w:t>př. n. l.</w:t>
      </w:r>
      <w:r w:rsidRPr="006549F1">
        <w:t xml:space="preserve">) byla obdobím největšího kulturního vlivu Řecka na území dnešní jižní Evropy, severní Afriky a </w:t>
      </w:r>
      <w:r>
        <w:t>M</w:t>
      </w:r>
      <w:r w:rsidRPr="006549F1">
        <w:t>alé Asie. Různé hry se dále rozvíjel</w:t>
      </w:r>
      <w:r>
        <w:t>y</w:t>
      </w:r>
      <w:r w:rsidRPr="006549F1">
        <w:t xml:space="preserve"> a byly přidávány nové disciplíny, například </w:t>
      </w:r>
      <w:r>
        <w:t>p</w:t>
      </w:r>
      <w:r w:rsidRPr="006549F1">
        <w:t xml:space="preserve">ankration pro chlapce (200 </w:t>
      </w:r>
      <w:r>
        <w:t>př. n. l.</w:t>
      </w:r>
      <w:r w:rsidRPr="006549F1">
        <w:t>).</w:t>
      </w:r>
    </w:p>
    <w:p w:rsidR="002511B4" w:rsidRPr="006549F1" w:rsidRDefault="002511B4" w:rsidP="002511B4">
      <w:pPr>
        <w:jc w:val="both"/>
      </w:pPr>
      <w:r w:rsidRPr="006549F1">
        <w:t xml:space="preserve">V roce 146 </w:t>
      </w:r>
      <w:r>
        <w:t>př. n. l.</w:t>
      </w:r>
      <w:r w:rsidRPr="006549F1">
        <w:t xml:space="preserve"> se stalo Řecko římskou provincií a od tohoto roku datujeme </w:t>
      </w:r>
      <w:r>
        <w:t>ř</w:t>
      </w:r>
      <w:r w:rsidRPr="006549F1">
        <w:t xml:space="preserve">ímskou dobu. Poslední známý vítěz z Olympie je z roku 385 </w:t>
      </w:r>
      <w:r>
        <w:t>n. l.</w:t>
      </w:r>
      <w:r w:rsidRPr="006549F1">
        <w:t xml:space="preserve">, než římský císař Theodosius zakázal pohanské svátky (393 </w:t>
      </w:r>
      <w:r>
        <w:t>n. l.</w:t>
      </w:r>
      <w:r w:rsidRPr="006549F1">
        <w:t>)</w:t>
      </w:r>
      <w:r>
        <w:t>,</w:t>
      </w:r>
      <w:r w:rsidRPr="006549F1">
        <w:t xml:space="preserve"> včetně olympijských her.</w:t>
      </w:r>
    </w:p>
    <w:p w:rsidR="002511B4" w:rsidRPr="006549F1" w:rsidRDefault="002511B4" w:rsidP="002511B4">
      <w:pPr>
        <w:jc w:val="both"/>
      </w:pPr>
      <w:r w:rsidRPr="006549F1">
        <w:t>Snad bychom měli v kontextu starověkého Řecka dostatečně rozlišovat mezi paideuó (vyučování) a askeó (trénink)</w:t>
      </w:r>
      <w:r w:rsidRPr="006549F1">
        <w:rPr>
          <w:rStyle w:val="Odkaznavysvtlivky"/>
        </w:rPr>
        <w:endnoteReference w:id="34"/>
      </w:r>
      <w:r>
        <w:t>. Paidotribo</w:t>
      </w:r>
      <w:r w:rsidRPr="006549F1">
        <w:t>vé vedli své žáky (obvykle pouze chlapce) ke vzdělání ve třech tradičních oborech. Kromě cvičení to byly také mousiké a grammata. Platón v sedmé knize Zákonů rozděluje cvičení do dvou skupin podle relace k hudbě a k</w:t>
      </w:r>
      <w:r>
        <w:t> </w:t>
      </w:r>
      <w:r w:rsidRPr="006549F1">
        <w:t>tělu</w:t>
      </w:r>
      <w:r>
        <w:t>.</w:t>
      </w:r>
      <w:r w:rsidRPr="006549F1">
        <w:rPr>
          <w:rStyle w:val="Odkaznavysvtlivky"/>
        </w:rPr>
        <w:endnoteReference w:id="35"/>
      </w:r>
      <w:r w:rsidRPr="006549F1">
        <w:t xml:space="preserve"> K tělu patří zápas a k hudbě tanec. Ve všech oborech</w:t>
      </w:r>
      <w:r>
        <w:t>,</w:t>
      </w:r>
      <w:r w:rsidRPr="006549F1">
        <w:t xml:space="preserve"> a u různých tělesných discipl</w:t>
      </w:r>
      <w:r>
        <w:t>í</w:t>
      </w:r>
      <w:r w:rsidRPr="006549F1">
        <w:t>n to bylo zvlášť patrné, byli žáci vedeni ke vzájemné kompetici. Mnozí z učitelů vlastnili palestru, zápasnickou školu, a mnozí byli také bývalými vítězi</w:t>
      </w:r>
      <w:r>
        <w:t>.</w:t>
      </w:r>
      <w:r w:rsidRPr="006549F1">
        <w:rPr>
          <w:rStyle w:val="Odkaznavysvtlivky"/>
        </w:rPr>
        <w:endnoteReference w:id="36"/>
      </w:r>
    </w:p>
    <w:p w:rsidR="002511B4" w:rsidRPr="006549F1" w:rsidRDefault="002511B4" w:rsidP="002511B4">
      <w:pPr>
        <w:jc w:val="both"/>
      </w:pPr>
      <w:r w:rsidRPr="006549F1">
        <w:t>Po dlouhá staletí hledali Řekové individuální vítězství v různých disciplínách, hledali sportovní hrdinství. Řečtí muži se chtěli podobat hrdinům z</w:t>
      </w:r>
      <w:r>
        <w:t> </w:t>
      </w:r>
      <w:r w:rsidRPr="006549F1">
        <w:t>mýtů</w:t>
      </w:r>
      <w:r>
        <w:t>.</w:t>
      </w:r>
      <w:r w:rsidRPr="006549F1">
        <w:rPr>
          <w:rStyle w:val="Odkaznavysvtlivky"/>
        </w:rPr>
        <w:endnoteReference w:id="37"/>
      </w:r>
      <w:r w:rsidRPr="006549F1">
        <w:t xml:space="preserve"> Tato vážná snaha vedla k vývoji společenského institutu agón. Nejednalo se o soutěž, sport</w:t>
      </w:r>
      <w:r>
        <w:t xml:space="preserve"> </w:t>
      </w:r>
      <w:r w:rsidRPr="006549F1">
        <w:t>nebo hru, jak tyto pojmy chápeme v současnosti, nýbrž o vážnou snahu o hrdinství s nasazením všech prostředků, včetně zdraví a života. Agónes také uvádějí na</w:t>
      </w:r>
      <w:r>
        <w:t xml:space="preserve"> </w:t>
      </w:r>
      <w:r w:rsidRPr="006549F1">
        <w:t>pravou míru idealizovaný pohled na starou řeckou kulturu, jako na kulturu absolutního humanizmu a kolébku humanizmu vůbec. Podobně jako v jiných částech starověkého světa, se i ve starověkém Řecku v agónes odrážel</w:t>
      </w:r>
      <w:r>
        <w:t>y</w:t>
      </w:r>
      <w:r w:rsidRPr="006549F1">
        <w:t xml:space="preserve"> tvrdé životní podmínky, každodenní boj o přežití. Úpolové disciplíny, které popisujeme v následujících podkapitolách, jsou příkladem nebezpečné stezky řeckých chlapců a mužů za hrdinstvím. Současně je zde patrná sakralizace úpolových činností – hrdinou se stane ten, </w:t>
      </w:r>
      <w:r>
        <w:t>kdo</w:t>
      </w:r>
      <w:r w:rsidRPr="006549F1">
        <w:t xml:space="preserve"> v boji porazí jiného člověka.</w:t>
      </w:r>
    </w:p>
    <w:p w:rsidR="002511B4" w:rsidRPr="006549F1" w:rsidRDefault="002511B4" w:rsidP="002511B4">
      <w:pPr>
        <w:jc w:val="both"/>
      </w:pPr>
      <w:r w:rsidRPr="006549F1">
        <w:t>David C. Young</w:t>
      </w:r>
      <w:r w:rsidRPr="006549F1">
        <w:rPr>
          <w:rStyle w:val="Odkaznavysvtlivky"/>
        </w:rPr>
        <w:endnoteReference w:id="38"/>
      </w:r>
      <w:r w:rsidRPr="006549F1">
        <w:t xml:space="preserve"> podrobně popsal vznik mýtu o starořeckém amatérizmu. Mýtus, snad v dobré víře vytvořený Mahaffym</w:t>
      </w:r>
      <w:r>
        <w:t>,</w:t>
      </w:r>
      <w:r w:rsidRPr="006549F1">
        <w:t xml:space="preserve"> byl pseudohistorickou podporou viktoriánských hodnot. Starořecký amatérizmus byl dále živen pr</w:t>
      </w:r>
      <w:r>
        <w:t>a</w:t>
      </w:r>
      <w:r w:rsidRPr="006549F1">
        <w:t>cemi</w:t>
      </w:r>
      <w:r>
        <w:t xml:space="preserve"> </w:t>
      </w:r>
      <w:r w:rsidRPr="006549F1">
        <w:t>Gardinera a Harris</w:t>
      </w:r>
      <w:r>
        <w:t>e</w:t>
      </w:r>
      <w:r w:rsidRPr="006549F1">
        <w:t>, kteří jej zpopularizovali a ještě více přiblížili obrazu anglo-americké společnosti</w:t>
      </w:r>
      <w:r w:rsidRPr="006549F1">
        <w:rPr>
          <w:rStyle w:val="Odkaznavysvtlivky"/>
        </w:rPr>
        <w:endnoteReference w:id="39"/>
      </w:r>
      <w:r w:rsidRPr="006549F1">
        <w:t>. Dále pak Gardner připojil myšlenku o úpadku olympijských her po Pindarově době a vytvořil tak populární představu o periodizaci olympijských her. Podle této představy se starověké olympijské hry rozvíjely až do 5. -</w:t>
      </w:r>
      <w:r>
        <w:t xml:space="preserve"> </w:t>
      </w:r>
      <w:r w:rsidRPr="006549F1">
        <w:t xml:space="preserve">6. století před našim letopočtem, kam Gardner umístil zlaté století řeckého sportu. Poté měl následovat úpadek a profesionalizace olympijských her, která společně s jinými faktory vedla k jejich zániku. Dnes je již nezpochybnitelně </w:t>
      </w:r>
      <w:r w:rsidRPr="006549F1">
        <w:lastRenderedPageBreak/>
        <w:t>známé, že agónes měl</w:t>
      </w:r>
      <w:r>
        <w:t>y</w:t>
      </w:r>
      <w:r w:rsidRPr="006549F1">
        <w:t xml:space="preserve"> v celém starořeckém období velký kulturní význam jako individuální projev dovedností a cest</w:t>
      </w:r>
      <w:r>
        <w:t>y</w:t>
      </w:r>
      <w:r w:rsidRPr="006549F1">
        <w:t xml:space="preserve"> ke slávě. Zvláštní místo v těchto závodech </w:t>
      </w:r>
      <w:r>
        <w:t>zastávaly</w:t>
      </w:r>
      <w:r w:rsidRPr="006549F1">
        <w:t xml:space="preserve"> úpolové disciplíny. Jejich podstata vypovídá mnohé o přirozenosti fyzického boje, a znalost jejich historie a základních znaků umožňuje hledat analogie mezi starověkými disciplínami a současnými moderními úpolovými olympijskými sporty. </w:t>
      </w:r>
    </w:p>
    <w:p w:rsidR="002511B4" w:rsidRPr="006549F1" w:rsidRDefault="002511B4" w:rsidP="002511B4">
      <w:pPr>
        <w:jc w:val="both"/>
      </w:pPr>
      <w:r w:rsidRPr="006549F1">
        <w:t xml:space="preserve">Na základě </w:t>
      </w:r>
      <w:r>
        <w:t>dnešních</w:t>
      </w:r>
      <w:r w:rsidRPr="006549F1">
        <w:t xml:space="preserve"> poznatků můžeme tvrdit, že úpolové disciplíny </w:t>
      </w:r>
      <w:r>
        <w:t xml:space="preserve">zasahovaly </w:t>
      </w:r>
      <w:r w:rsidRPr="006549F1">
        <w:t>ve starověkém Řecku do mnoha jiných oblastí kultury. V různých agónes měl</w:t>
      </w:r>
      <w:r>
        <w:t xml:space="preserve">y </w:t>
      </w:r>
      <w:r w:rsidRPr="006549F1">
        <w:t>úpolové disciplíny důležité postavení, což odráželo jejich důležitost ve společnosti. Obraz této důležitosti vidíme i ve vzdělávacím systému, ve kterém hrál</w:t>
      </w:r>
      <w:r>
        <w:t>y</w:t>
      </w:r>
      <w:r w:rsidRPr="006549F1">
        <w:t xml:space="preserve"> palé, pygmé a pankration důležitou roli.</w:t>
      </w:r>
    </w:p>
    <w:p w:rsidR="002511B4" w:rsidRPr="006549F1" w:rsidRDefault="002511B4" w:rsidP="002511B4">
      <w:pPr>
        <w:jc w:val="both"/>
      </w:pPr>
    </w:p>
    <w:p w:rsidR="002511B4" w:rsidRPr="006549F1" w:rsidRDefault="002511B4" w:rsidP="00935EE7">
      <w:pPr>
        <w:pStyle w:val="Nadpis3"/>
        <w:ind w:left="720" w:firstLine="0"/>
      </w:pPr>
      <w:bookmarkStart w:id="10" w:name="_Toc242598127"/>
      <w:bookmarkStart w:id="11" w:name="_Toc278694523"/>
      <w:bookmarkStart w:id="12" w:name="_Toc354391642"/>
      <w:r w:rsidRPr="006549F1">
        <w:t>Starověké úpolové disciplíny</w:t>
      </w:r>
      <w:bookmarkEnd w:id="10"/>
      <w:bookmarkEnd w:id="11"/>
      <w:bookmarkEnd w:id="12"/>
    </w:p>
    <w:p w:rsidR="002511B4" w:rsidRPr="006549F1" w:rsidRDefault="002511B4" w:rsidP="002511B4">
      <w:pPr>
        <w:rPr>
          <w:lang w:eastAsia="cs-CZ"/>
        </w:rPr>
      </w:pPr>
    </w:p>
    <w:p w:rsidR="002511B4" w:rsidRPr="006549F1" w:rsidRDefault="002511B4" w:rsidP="002511B4">
      <w:pPr>
        <w:jc w:val="both"/>
      </w:pPr>
      <w:r w:rsidRPr="006549F1">
        <w:t>Starověké Řecko důsledně odlišovalo vojenskou přípravu od sportovní. Pokud se různé úpolové disciplíny prováděl</w:t>
      </w:r>
      <w:r>
        <w:t>y</w:t>
      </w:r>
      <w:r w:rsidRPr="006549F1">
        <w:t xml:space="preserve"> mezi vojáky, obvykle to nebyla integrální součást výcviku. V některých případech bylo dokonce zápasení nedoporučováno, nebo přímo zakázáno</w:t>
      </w:r>
      <w:r>
        <w:t>.</w:t>
      </w:r>
      <w:r w:rsidRPr="006549F1">
        <w:rPr>
          <w:rStyle w:val="Odkaznavysvtlivky"/>
        </w:rPr>
        <w:endnoteReference w:id="40"/>
      </w:r>
      <w:r w:rsidRPr="006549F1">
        <w:t xml:space="preserve"> V okcidentálním starověku (a specificky řecké kultuře) rozlišujeme tři různé úpolové disciplíny, které se objevoval</w:t>
      </w:r>
      <w:r>
        <w:t>y</w:t>
      </w:r>
      <w:r w:rsidRPr="006549F1">
        <w:t xml:space="preserve"> postupně. Na olympijských hrách byly všechny zařazeny do programu v historicky krátké době šedesáti let</w:t>
      </w:r>
      <w:r>
        <w:t xml:space="preserve"> </w:t>
      </w:r>
      <w:r w:rsidRPr="006549F1">
        <w:t xml:space="preserve">(v porovnání s celkovým trváním tradice olympijských her). Jsou to palé – zápas, pygmé – box a pankration – všeboj. Všechny tyto disciplíny byly součástí starověkých olympijských a dalších celořeckých her. V tabulce 2 můžeme na příkladě olympijských her vidět, </w:t>
      </w:r>
      <w:r>
        <w:t>jak byly</w:t>
      </w:r>
      <w:r w:rsidRPr="006549F1">
        <w:t xml:space="preserve"> jednotlivé</w:t>
      </w:r>
      <w:r>
        <w:t xml:space="preserve"> </w:t>
      </w:r>
      <w:r w:rsidRPr="006549F1">
        <w:t>disciplíny  zařazovány postupně v pořadí palé, pygmé, pankration.</w:t>
      </w:r>
    </w:p>
    <w:p w:rsidR="002511B4" w:rsidRPr="006549F1" w:rsidRDefault="002511B4" w:rsidP="002511B4">
      <w:pPr>
        <w:pStyle w:val="Titulek"/>
      </w:pPr>
      <w:r w:rsidRPr="006549F1">
        <w:t xml:space="preserve">Tabulka </w:t>
      </w:r>
      <w:fldSimple w:instr=" SEQ Tabulka \* ARABIC ">
        <w:r>
          <w:rPr>
            <w:noProof/>
          </w:rPr>
          <w:t>2</w:t>
        </w:r>
      </w:fldSimple>
      <w:r w:rsidRPr="006549F1">
        <w:t>. Pořadí zařazování úpolových discipl</w:t>
      </w:r>
      <w:r>
        <w:t>í</w:t>
      </w:r>
      <w:r w:rsidRPr="006549F1">
        <w:t>n do programu starověkých olympijských her</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1267"/>
        <w:gridCol w:w="1268"/>
        <w:gridCol w:w="1267"/>
        <w:gridCol w:w="1268"/>
      </w:tblGrid>
      <w:tr w:rsidR="002511B4" w:rsidRPr="001D490C" w:rsidTr="00C238E9">
        <w:tc>
          <w:tcPr>
            <w:tcW w:w="1267" w:type="dxa"/>
            <w:tcBorders>
              <w:top w:val="single" w:sz="8" w:space="0" w:color="FFFFFF"/>
              <w:bottom w:val="single" w:sz="24" w:space="0" w:color="FFFFFF"/>
              <w:right w:val="single" w:sz="8" w:space="0" w:color="FFFFFF"/>
            </w:tcBorders>
            <w:shd w:val="clear" w:color="auto" w:fill="000000"/>
          </w:tcPr>
          <w:p w:rsidR="002511B4" w:rsidRPr="001D490C" w:rsidRDefault="002511B4" w:rsidP="00C238E9">
            <w:pPr>
              <w:spacing w:after="0" w:line="240" w:lineRule="auto"/>
              <w:rPr>
                <w:b/>
                <w:bCs/>
                <w:color w:val="FFFFFF"/>
              </w:rPr>
            </w:pPr>
          </w:p>
        </w:tc>
        <w:tc>
          <w:tcPr>
            <w:tcW w:w="1268" w:type="dxa"/>
            <w:tcBorders>
              <w:top w:val="single" w:sz="8" w:space="0" w:color="FFFFFF"/>
              <w:left w:val="single" w:sz="8" w:space="0" w:color="FFFFFF"/>
              <w:bottom w:val="single" w:sz="24" w:space="0" w:color="FFFFFF"/>
              <w:right w:val="single" w:sz="8" w:space="0" w:color="FFFFFF"/>
            </w:tcBorders>
            <w:shd w:val="clear" w:color="auto" w:fill="000000"/>
          </w:tcPr>
          <w:p w:rsidR="002511B4" w:rsidRPr="001D490C" w:rsidRDefault="002511B4" w:rsidP="00C238E9">
            <w:pPr>
              <w:spacing w:after="0" w:line="240" w:lineRule="auto"/>
              <w:rPr>
                <w:b/>
                <w:bCs/>
                <w:color w:val="FFFFFF"/>
              </w:rPr>
            </w:pPr>
          </w:p>
        </w:tc>
        <w:tc>
          <w:tcPr>
            <w:tcW w:w="1267" w:type="dxa"/>
            <w:tcBorders>
              <w:top w:val="single" w:sz="8" w:space="0" w:color="FFFFFF"/>
              <w:left w:val="single" w:sz="8" w:space="0" w:color="FFFFFF"/>
              <w:bottom w:val="single" w:sz="24" w:space="0" w:color="FFFFFF"/>
              <w:right w:val="single" w:sz="8" w:space="0" w:color="FFFFFF"/>
            </w:tcBorders>
            <w:shd w:val="clear" w:color="auto" w:fill="000000"/>
          </w:tcPr>
          <w:p w:rsidR="002511B4" w:rsidRPr="001D490C" w:rsidRDefault="002511B4" w:rsidP="00C238E9">
            <w:pPr>
              <w:spacing w:after="0" w:line="240" w:lineRule="auto"/>
              <w:jc w:val="center"/>
              <w:rPr>
                <w:b/>
                <w:bCs/>
                <w:color w:val="FFFFFF"/>
              </w:rPr>
            </w:pPr>
            <w:r w:rsidRPr="001D490C">
              <w:rPr>
                <w:b/>
                <w:bCs/>
                <w:color w:val="FFFFFF"/>
              </w:rPr>
              <w:t>Hry</w:t>
            </w:r>
          </w:p>
        </w:tc>
        <w:tc>
          <w:tcPr>
            <w:tcW w:w="1268" w:type="dxa"/>
            <w:tcBorders>
              <w:top w:val="single" w:sz="8" w:space="0" w:color="FFFFFF"/>
              <w:left w:val="single" w:sz="8" w:space="0" w:color="FFFFFF"/>
              <w:bottom w:val="single" w:sz="24" w:space="0" w:color="FFFFFF"/>
            </w:tcBorders>
            <w:shd w:val="clear" w:color="auto" w:fill="000000"/>
          </w:tcPr>
          <w:p w:rsidR="002511B4" w:rsidRPr="001D490C" w:rsidRDefault="002511B4" w:rsidP="00C238E9">
            <w:pPr>
              <w:spacing w:after="0" w:line="240" w:lineRule="auto"/>
              <w:jc w:val="center"/>
              <w:rPr>
                <w:b/>
                <w:bCs/>
                <w:color w:val="FFFFFF"/>
              </w:rPr>
            </w:pPr>
            <w:r w:rsidRPr="001D490C">
              <w:rPr>
                <w:b/>
                <w:bCs/>
                <w:color w:val="FFFFFF"/>
              </w:rPr>
              <w:t xml:space="preserve">Rok př. n. l. </w:t>
            </w:r>
          </w:p>
        </w:tc>
      </w:tr>
      <w:tr w:rsidR="002511B4" w:rsidRPr="001D490C" w:rsidTr="00C238E9">
        <w:tc>
          <w:tcPr>
            <w:tcW w:w="1267" w:type="dxa"/>
            <w:tcBorders>
              <w:top w:val="single" w:sz="8" w:space="0" w:color="FFFFFF"/>
              <w:bottom w:val="nil"/>
              <w:right w:val="single" w:sz="24" w:space="0" w:color="FFFFFF"/>
            </w:tcBorders>
            <w:shd w:val="clear" w:color="auto" w:fill="000000"/>
          </w:tcPr>
          <w:p w:rsidR="002511B4" w:rsidRPr="001D490C" w:rsidRDefault="002511B4" w:rsidP="00C238E9">
            <w:pPr>
              <w:spacing w:after="0" w:line="240" w:lineRule="auto"/>
              <w:rPr>
                <w:b/>
                <w:bCs/>
                <w:color w:val="FFFFFF"/>
              </w:rPr>
            </w:pPr>
            <w:r w:rsidRPr="001D490C">
              <w:rPr>
                <w:b/>
                <w:bCs/>
                <w:color w:val="FFFFFF"/>
              </w:rPr>
              <w:t>Palé</w:t>
            </w:r>
          </w:p>
        </w:tc>
        <w:tc>
          <w:tcPr>
            <w:tcW w:w="1268" w:type="dxa"/>
            <w:tcBorders>
              <w:top w:val="single" w:sz="8" w:space="0" w:color="FFFFFF"/>
              <w:left w:val="single" w:sz="8" w:space="0" w:color="FFFFFF"/>
              <w:bottom w:val="single" w:sz="8" w:space="0" w:color="FFFFFF"/>
              <w:right w:val="single" w:sz="8" w:space="0" w:color="FFFFFF"/>
            </w:tcBorders>
            <w:shd w:val="clear" w:color="auto" w:fill="808080"/>
          </w:tcPr>
          <w:p w:rsidR="002511B4" w:rsidRPr="001D490C" w:rsidRDefault="002511B4" w:rsidP="00C238E9">
            <w:pPr>
              <w:spacing w:after="0" w:line="240" w:lineRule="auto"/>
            </w:pPr>
            <w:r w:rsidRPr="001D490C">
              <w:t>Muži</w:t>
            </w:r>
          </w:p>
        </w:tc>
        <w:tc>
          <w:tcPr>
            <w:tcW w:w="1267" w:type="dxa"/>
            <w:tcBorders>
              <w:top w:val="single" w:sz="8" w:space="0" w:color="FFFFFF"/>
              <w:left w:val="single" w:sz="8" w:space="0" w:color="FFFFFF"/>
              <w:bottom w:val="single" w:sz="8" w:space="0" w:color="FFFFFF"/>
              <w:right w:val="single" w:sz="8" w:space="0" w:color="FFFFFF"/>
            </w:tcBorders>
            <w:shd w:val="clear" w:color="auto" w:fill="808080"/>
          </w:tcPr>
          <w:p w:rsidR="002511B4" w:rsidRPr="001D490C" w:rsidRDefault="002511B4" w:rsidP="00C238E9">
            <w:pPr>
              <w:spacing w:after="0" w:line="240" w:lineRule="auto"/>
              <w:jc w:val="center"/>
            </w:pPr>
            <w:r w:rsidRPr="001D490C">
              <w:t>18.</w:t>
            </w:r>
          </w:p>
        </w:tc>
        <w:tc>
          <w:tcPr>
            <w:tcW w:w="1268" w:type="dxa"/>
            <w:tcBorders>
              <w:top w:val="single" w:sz="8" w:space="0" w:color="FFFFFF"/>
              <w:left w:val="single" w:sz="8" w:space="0" w:color="FFFFFF"/>
              <w:bottom w:val="single" w:sz="8" w:space="0" w:color="FFFFFF"/>
            </w:tcBorders>
            <w:shd w:val="clear" w:color="auto" w:fill="808080"/>
          </w:tcPr>
          <w:p w:rsidR="002511B4" w:rsidRPr="001D490C" w:rsidRDefault="002511B4" w:rsidP="00C238E9">
            <w:pPr>
              <w:spacing w:after="0" w:line="240" w:lineRule="auto"/>
              <w:jc w:val="center"/>
            </w:pPr>
            <w:r w:rsidRPr="001D490C">
              <w:t>708</w:t>
            </w:r>
          </w:p>
        </w:tc>
      </w:tr>
      <w:tr w:rsidR="002511B4" w:rsidRPr="001D490C" w:rsidTr="00C238E9">
        <w:tc>
          <w:tcPr>
            <w:tcW w:w="1267" w:type="dxa"/>
            <w:tcBorders>
              <w:bottom w:val="nil"/>
              <w:right w:val="single" w:sz="24" w:space="0" w:color="FFFFFF"/>
            </w:tcBorders>
            <w:shd w:val="clear" w:color="auto" w:fill="000000"/>
          </w:tcPr>
          <w:p w:rsidR="002511B4" w:rsidRPr="001D490C" w:rsidRDefault="002511B4" w:rsidP="00C238E9">
            <w:pPr>
              <w:spacing w:after="0" w:line="240" w:lineRule="auto"/>
              <w:rPr>
                <w:b/>
                <w:bCs/>
                <w:color w:val="FFFFFF"/>
              </w:rPr>
            </w:pPr>
            <w:r w:rsidRPr="001D490C">
              <w:rPr>
                <w:b/>
                <w:bCs/>
                <w:color w:val="FFFFFF"/>
              </w:rPr>
              <w:t>Pygmé</w:t>
            </w:r>
          </w:p>
        </w:tc>
        <w:tc>
          <w:tcPr>
            <w:tcW w:w="1268" w:type="dxa"/>
            <w:shd w:val="clear" w:color="auto" w:fill="C0C0C0"/>
          </w:tcPr>
          <w:p w:rsidR="002511B4" w:rsidRPr="001D490C" w:rsidRDefault="002511B4" w:rsidP="00C238E9">
            <w:pPr>
              <w:spacing w:after="0" w:line="240" w:lineRule="auto"/>
            </w:pPr>
            <w:r w:rsidRPr="001D490C">
              <w:t>Muži</w:t>
            </w:r>
          </w:p>
        </w:tc>
        <w:tc>
          <w:tcPr>
            <w:tcW w:w="1267" w:type="dxa"/>
            <w:shd w:val="clear" w:color="auto" w:fill="C0C0C0"/>
          </w:tcPr>
          <w:p w:rsidR="002511B4" w:rsidRPr="001D490C" w:rsidRDefault="002511B4" w:rsidP="00C238E9">
            <w:pPr>
              <w:spacing w:after="0" w:line="240" w:lineRule="auto"/>
              <w:jc w:val="center"/>
            </w:pPr>
            <w:r w:rsidRPr="001D490C">
              <w:t>23.</w:t>
            </w:r>
          </w:p>
        </w:tc>
        <w:tc>
          <w:tcPr>
            <w:tcW w:w="1268" w:type="dxa"/>
            <w:shd w:val="clear" w:color="auto" w:fill="C0C0C0"/>
          </w:tcPr>
          <w:p w:rsidR="002511B4" w:rsidRPr="001D490C" w:rsidRDefault="002511B4" w:rsidP="00C238E9">
            <w:pPr>
              <w:spacing w:after="0" w:line="240" w:lineRule="auto"/>
              <w:jc w:val="center"/>
            </w:pPr>
            <w:r w:rsidRPr="001D490C">
              <w:t>688</w:t>
            </w:r>
          </w:p>
        </w:tc>
      </w:tr>
      <w:tr w:rsidR="002511B4" w:rsidRPr="001D490C" w:rsidTr="00C238E9">
        <w:tc>
          <w:tcPr>
            <w:tcW w:w="1267" w:type="dxa"/>
            <w:tcBorders>
              <w:top w:val="single" w:sz="8" w:space="0" w:color="FFFFFF"/>
              <w:bottom w:val="nil"/>
              <w:right w:val="single" w:sz="24" w:space="0" w:color="FFFFFF"/>
            </w:tcBorders>
            <w:shd w:val="clear" w:color="auto" w:fill="000000"/>
          </w:tcPr>
          <w:p w:rsidR="002511B4" w:rsidRPr="001D490C" w:rsidRDefault="002511B4" w:rsidP="00C238E9">
            <w:pPr>
              <w:spacing w:after="0" w:line="240" w:lineRule="auto"/>
              <w:rPr>
                <w:b/>
                <w:bCs/>
                <w:color w:val="FFFFFF"/>
              </w:rPr>
            </w:pPr>
            <w:r w:rsidRPr="001D490C">
              <w:rPr>
                <w:b/>
                <w:bCs/>
                <w:color w:val="FFFFFF"/>
              </w:rPr>
              <w:t>Pankration</w:t>
            </w:r>
          </w:p>
        </w:tc>
        <w:tc>
          <w:tcPr>
            <w:tcW w:w="1268" w:type="dxa"/>
            <w:tcBorders>
              <w:top w:val="single" w:sz="8" w:space="0" w:color="FFFFFF"/>
              <w:left w:val="single" w:sz="8" w:space="0" w:color="FFFFFF"/>
              <w:bottom w:val="single" w:sz="8" w:space="0" w:color="FFFFFF"/>
              <w:right w:val="single" w:sz="8" w:space="0" w:color="FFFFFF"/>
            </w:tcBorders>
            <w:shd w:val="clear" w:color="auto" w:fill="808080"/>
          </w:tcPr>
          <w:p w:rsidR="002511B4" w:rsidRPr="001D490C" w:rsidRDefault="002511B4" w:rsidP="00C238E9">
            <w:pPr>
              <w:spacing w:after="0" w:line="240" w:lineRule="auto"/>
            </w:pPr>
            <w:r w:rsidRPr="001D490C">
              <w:t>Muži</w:t>
            </w:r>
          </w:p>
        </w:tc>
        <w:tc>
          <w:tcPr>
            <w:tcW w:w="1267" w:type="dxa"/>
            <w:tcBorders>
              <w:top w:val="single" w:sz="8" w:space="0" w:color="FFFFFF"/>
              <w:left w:val="single" w:sz="8" w:space="0" w:color="FFFFFF"/>
              <w:bottom w:val="single" w:sz="8" w:space="0" w:color="FFFFFF"/>
              <w:right w:val="single" w:sz="8" w:space="0" w:color="FFFFFF"/>
            </w:tcBorders>
            <w:shd w:val="clear" w:color="auto" w:fill="808080"/>
          </w:tcPr>
          <w:p w:rsidR="002511B4" w:rsidRPr="001D490C" w:rsidRDefault="002511B4" w:rsidP="00C238E9">
            <w:pPr>
              <w:spacing w:after="0" w:line="240" w:lineRule="auto"/>
              <w:jc w:val="center"/>
            </w:pPr>
            <w:r w:rsidRPr="001D490C">
              <w:t>33.</w:t>
            </w:r>
          </w:p>
        </w:tc>
        <w:tc>
          <w:tcPr>
            <w:tcW w:w="1268" w:type="dxa"/>
            <w:tcBorders>
              <w:top w:val="single" w:sz="8" w:space="0" w:color="FFFFFF"/>
              <w:left w:val="single" w:sz="8" w:space="0" w:color="FFFFFF"/>
              <w:bottom w:val="single" w:sz="8" w:space="0" w:color="FFFFFF"/>
            </w:tcBorders>
            <w:shd w:val="clear" w:color="auto" w:fill="808080"/>
          </w:tcPr>
          <w:p w:rsidR="002511B4" w:rsidRPr="001D490C" w:rsidRDefault="002511B4" w:rsidP="00C238E9">
            <w:pPr>
              <w:spacing w:after="0" w:line="240" w:lineRule="auto"/>
              <w:jc w:val="center"/>
            </w:pPr>
            <w:r w:rsidRPr="001D490C">
              <w:t>648</w:t>
            </w:r>
          </w:p>
        </w:tc>
      </w:tr>
      <w:tr w:rsidR="002511B4" w:rsidRPr="001D490C" w:rsidTr="00C238E9">
        <w:tc>
          <w:tcPr>
            <w:tcW w:w="1267" w:type="dxa"/>
            <w:tcBorders>
              <w:bottom w:val="nil"/>
              <w:right w:val="single" w:sz="24" w:space="0" w:color="FFFFFF"/>
            </w:tcBorders>
            <w:shd w:val="clear" w:color="auto" w:fill="000000"/>
          </w:tcPr>
          <w:p w:rsidR="002511B4" w:rsidRPr="001D490C" w:rsidRDefault="002511B4" w:rsidP="00C238E9">
            <w:pPr>
              <w:spacing w:after="0" w:line="240" w:lineRule="auto"/>
              <w:rPr>
                <w:b/>
                <w:bCs/>
                <w:color w:val="FFFFFF"/>
              </w:rPr>
            </w:pPr>
            <w:r w:rsidRPr="001D490C">
              <w:rPr>
                <w:b/>
                <w:bCs/>
                <w:color w:val="FFFFFF"/>
              </w:rPr>
              <w:t>Palé</w:t>
            </w:r>
          </w:p>
        </w:tc>
        <w:tc>
          <w:tcPr>
            <w:tcW w:w="1268" w:type="dxa"/>
            <w:shd w:val="clear" w:color="auto" w:fill="C0C0C0"/>
          </w:tcPr>
          <w:p w:rsidR="002511B4" w:rsidRPr="001D490C" w:rsidRDefault="002511B4" w:rsidP="00C238E9">
            <w:pPr>
              <w:spacing w:after="0" w:line="240" w:lineRule="auto"/>
            </w:pPr>
            <w:r w:rsidRPr="001D490C">
              <w:t>Chlapci</w:t>
            </w:r>
          </w:p>
        </w:tc>
        <w:tc>
          <w:tcPr>
            <w:tcW w:w="1267" w:type="dxa"/>
            <w:shd w:val="clear" w:color="auto" w:fill="C0C0C0"/>
          </w:tcPr>
          <w:p w:rsidR="002511B4" w:rsidRPr="001D490C" w:rsidRDefault="002511B4" w:rsidP="00C238E9">
            <w:pPr>
              <w:spacing w:after="0" w:line="240" w:lineRule="auto"/>
              <w:jc w:val="center"/>
            </w:pPr>
            <w:r w:rsidRPr="001D490C">
              <w:t>37.</w:t>
            </w:r>
          </w:p>
        </w:tc>
        <w:tc>
          <w:tcPr>
            <w:tcW w:w="1268" w:type="dxa"/>
            <w:shd w:val="clear" w:color="auto" w:fill="C0C0C0"/>
          </w:tcPr>
          <w:p w:rsidR="002511B4" w:rsidRPr="001D490C" w:rsidRDefault="002511B4" w:rsidP="00C238E9">
            <w:pPr>
              <w:spacing w:after="0" w:line="240" w:lineRule="auto"/>
              <w:jc w:val="center"/>
            </w:pPr>
            <w:r w:rsidRPr="001D490C">
              <w:t>632</w:t>
            </w:r>
          </w:p>
        </w:tc>
      </w:tr>
      <w:tr w:rsidR="002511B4" w:rsidRPr="001D490C" w:rsidTr="00C238E9">
        <w:tc>
          <w:tcPr>
            <w:tcW w:w="1267" w:type="dxa"/>
            <w:tcBorders>
              <w:top w:val="single" w:sz="8" w:space="0" w:color="FFFFFF"/>
              <w:bottom w:val="nil"/>
              <w:right w:val="single" w:sz="24" w:space="0" w:color="FFFFFF"/>
            </w:tcBorders>
            <w:shd w:val="clear" w:color="auto" w:fill="000000"/>
          </w:tcPr>
          <w:p w:rsidR="002511B4" w:rsidRPr="001D490C" w:rsidRDefault="002511B4" w:rsidP="00C238E9">
            <w:pPr>
              <w:spacing w:after="0" w:line="240" w:lineRule="auto"/>
              <w:rPr>
                <w:b/>
                <w:bCs/>
                <w:color w:val="FFFFFF"/>
              </w:rPr>
            </w:pPr>
            <w:r w:rsidRPr="001D490C">
              <w:rPr>
                <w:b/>
                <w:bCs/>
                <w:color w:val="FFFFFF"/>
              </w:rPr>
              <w:t>Pygmé</w:t>
            </w:r>
          </w:p>
        </w:tc>
        <w:tc>
          <w:tcPr>
            <w:tcW w:w="1268" w:type="dxa"/>
            <w:tcBorders>
              <w:top w:val="single" w:sz="8" w:space="0" w:color="FFFFFF"/>
              <w:left w:val="single" w:sz="8" w:space="0" w:color="FFFFFF"/>
              <w:bottom w:val="single" w:sz="8" w:space="0" w:color="FFFFFF"/>
              <w:right w:val="single" w:sz="8" w:space="0" w:color="FFFFFF"/>
            </w:tcBorders>
            <w:shd w:val="clear" w:color="auto" w:fill="808080"/>
          </w:tcPr>
          <w:p w:rsidR="002511B4" w:rsidRPr="001D490C" w:rsidRDefault="002511B4" w:rsidP="00C238E9">
            <w:pPr>
              <w:spacing w:after="0" w:line="240" w:lineRule="auto"/>
            </w:pPr>
            <w:r w:rsidRPr="001D490C">
              <w:t>Chlapci</w:t>
            </w:r>
          </w:p>
        </w:tc>
        <w:tc>
          <w:tcPr>
            <w:tcW w:w="1267" w:type="dxa"/>
            <w:tcBorders>
              <w:top w:val="single" w:sz="8" w:space="0" w:color="FFFFFF"/>
              <w:left w:val="single" w:sz="8" w:space="0" w:color="FFFFFF"/>
              <w:bottom w:val="single" w:sz="8" w:space="0" w:color="FFFFFF"/>
              <w:right w:val="single" w:sz="8" w:space="0" w:color="FFFFFF"/>
            </w:tcBorders>
            <w:shd w:val="clear" w:color="auto" w:fill="808080"/>
          </w:tcPr>
          <w:p w:rsidR="002511B4" w:rsidRPr="001D490C" w:rsidRDefault="002511B4" w:rsidP="00C238E9">
            <w:pPr>
              <w:spacing w:after="0" w:line="240" w:lineRule="auto"/>
              <w:jc w:val="center"/>
            </w:pPr>
            <w:r w:rsidRPr="001D490C">
              <w:t>41.</w:t>
            </w:r>
          </w:p>
        </w:tc>
        <w:tc>
          <w:tcPr>
            <w:tcW w:w="1268" w:type="dxa"/>
            <w:tcBorders>
              <w:top w:val="single" w:sz="8" w:space="0" w:color="FFFFFF"/>
              <w:left w:val="single" w:sz="8" w:space="0" w:color="FFFFFF"/>
              <w:bottom w:val="single" w:sz="8" w:space="0" w:color="FFFFFF"/>
            </w:tcBorders>
            <w:shd w:val="clear" w:color="auto" w:fill="808080"/>
          </w:tcPr>
          <w:p w:rsidR="002511B4" w:rsidRPr="001D490C" w:rsidRDefault="002511B4" w:rsidP="00C238E9">
            <w:pPr>
              <w:spacing w:after="0" w:line="240" w:lineRule="auto"/>
              <w:jc w:val="center"/>
            </w:pPr>
            <w:r w:rsidRPr="001D490C">
              <w:t>616</w:t>
            </w:r>
          </w:p>
        </w:tc>
      </w:tr>
      <w:tr w:rsidR="002511B4" w:rsidRPr="001D490C" w:rsidTr="00C238E9">
        <w:tc>
          <w:tcPr>
            <w:tcW w:w="1267" w:type="dxa"/>
            <w:tcBorders>
              <w:bottom w:val="single" w:sz="8" w:space="0" w:color="FFFFFF"/>
              <w:right w:val="single" w:sz="24" w:space="0" w:color="FFFFFF"/>
            </w:tcBorders>
            <w:shd w:val="clear" w:color="auto" w:fill="000000"/>
          </w:tcPr>
          <w:p w:rsidR="002511B4" w:rsidRPr="001D490C" w:rsidRDefault="002511B4" w:rsidP="00C238E9">
            <w:pPr>
              <w:spacing w:after="0" w:line="240" w:lineRule="auto"/>
              <w:rPr>
                <w:b/>
                <w:bCs/>
                <w:color w:val="FFFFFF"/>
              </w:rPr>
            </w:pPr>
            <w:r w:rsidRPr="001D490C">
              <w:rPr>
                <w:b/>
                <w:bCs/>
                <w:color w:val="FFFFFF"/>
              </w:rPr>
              <w:t>Pankration</w:t>
            </w:r>
          </w:p>
        </w:tc>
        <w:tc>
          <w:tcPr>
            <w:tcW w:w="1268" w:type="dxa"/>
            <w:tcBorders>
              <w:bottom w:val="single" w:sz="8" w:space="0" w:color="FFFFFF"/>
            </w:tcBorders>
            <w:shd w:val="clear" w:color="auto" w:fill="C0C0C0"/>
          </w:tcPr>
          <w:p w:rsidR="002511B4" w:rsidRPr="001D490C" w:rsidRDefault="002511B4" w:rsidP="00C238E9">
            <w:pPr>
              <w:spacing w:after="0" w:line="240" w:lineRule="auto"/>
            </w:pPr>
            <w:r w:rsidRPr="001D490C">
              <w:t>Chlapci</w:t>
            </w:r>
          </w:p>
        </w:tc>
        <w:tc>
          <w:tcPr>
            <w:tcW w:w="1267" w:type="dxa"/>
            <w:tcBorders>
              <w:bottom w:val="single" w:sz="8" w:space="0" w:color="FFFFFF"/>
            </w:tcBorders>
            <w:shd w:val="clear" w:color="auto" w:fill="C0C0C0"/>
          </w:tcPr>
          <w:p w:rsidR="002511B4" w:rsidRPr="001D490C" w:rsidRDefault="002511B4" w:rsidP="00C238E9">
            <w:pPr>
              <w:spacing w:after="0" w:line="240" w:lineRule="auto"/>
              <w:jc w:val="center"/>
            </w:pPr>
            <w:r w:rsidRPr="001D490C">
              <w:t>145.</w:t>
            </w:r>
          </w:p>
        </w:tc>
        <w:tc>
          <w:tcPr>
            <w:tcW w:w="1268" w:type="dxa"/>
            <w:tcBorders>
              <w:bottom w:val="single" w:sz="8" w:space="0" w:color="FFFFFF"/>
            </w:tcBorders>
            <w:shd w:val="clear" w:color="auto" w:fill="C0C0C0"/>
          </w:tcPr>
          <w:p w:rsidR="002511B4" w:rsidRPr="001D490C" w:rsidRDefault="002511B4" w:rsidP="00C238E9">
            <w:pPr>
              <w:spacing w:after="0" w:line="240" w:lineRule="auto"/>
              <w:jc w:val="center"/>
            </w:pPr>
            <w:r w:rsidRPr="001D490C">
              <w:t>200</w:t>
            </w:r>
          </w:p>
        </w:tc>
      </w:tr>
    </w:tbl>
    <w:p w:rsidR="002511B4" w:rsidRPr="006549F1" w:rsidRDefault="002511B4" w:rsidP="002511B4"/>
    <w:p w:rsidR="002511B4" w:rsidRPr="006549F1" w:rsidRDefault="002511B4" w:rsidP="002511B4">
      <w:r w:rsidRPr="006549F1">
        <w:t>Zejména zápasníci a pankratisté podle dochovaných záznamů oplývali nebývalou tělesnou sílou, takže se často považovali za siláky stejně</w:t>
      </w:r>
      <w:r>
        <w:t xml:space="preserve"> </w:t>
      </w:r>
      <w:r w:rsidRPr="006549F1">
        <w:t>jako za bojovníky. Mnohé z legend přežívají dodnes, a to stejně o mytických hrdinech (Héraklés, Theseus) i reálných postavách (Milón z Krotónu, Glaukos z Karysta)</w:t>
      </w:r>
      <w:r w:rsidRPr="006549F1">
        <w:rPr>
          <w:rStyle w:val="Odkaznavysvtlivky"/>
        </w:rPr>
        <w:endnoteReference w:id="41"/>
      </w:r>
      <w:r w:rsidRPr="006549F1">
        <w:t>.</w:t>
      </w:r>
    </w:p>
    <w:p w:rsidR="002511B4" w:rsidRPr="006549F1" w:rsidRDefault="002511B4" w:rsidP="002511B4"/>
    <w:p w:rsidR="002511B4" w:rsidRPr="006549F1" w:rsidRDefault="002511B4" w:rsidP="00935EE7">
      <w:pPr>
        <w:pStyle w:val="Nadpis4"/>
        <w:ind w:left="1080" w:firstLine="0"/>
      </w:pPr>
      <w:r>
        <w:br w:type="page"/>
      </w:r>
      <w:r w:rsidRPr="006549F1">
        <w:lastRenderedPageBreak/>
        <w:t>Palé</w:t>
      </w:r>
    </w:p>
    <w:p w:rsidR="002511B4" w:rsidRPr="006549F1" w:rsidRDefault="002511B4" w:rsidP="002511B4">
      <w:pPr>
        <w:pStyle w:val="Nadpis5"/>
      </w:pPr>
      <w:r w:rsidRPr="006549F1">
        <w:t>Vznik a význam palé</w:t>
      </w:r>
    </w:p>
    <w:p w:rsidR="002511B4" w:rsidRPr="006549F1" w:rsidRDefault="002511B4" w:rsidP="002511B4">
      <w:pPr>
        <w:jc w:val="both"/>
      </w:pPr>
      <w:r w:rsidRPr="006549F1">
        <w:t>Zápas palé (</w:t>
      </w:r>
      <w:r w:rsidRPr="006549F1">
        <w:rPr>
          <w:rStyle w:val="apple-style-span"/>
          <w:rFonts w:cs="Arial"/>
        </w:rPr>
        <w:t>πάλη)</w:t>
      </w:r>
      <w:r w:rsidRPr="006549F1">
        <w:t xml:space="preserve"> byl ve starověkém Řecku </w:t>
      </w:r>
      <w:r>
        <w:t xml:space="preserve">nejen </w:t>
      </w:r>
      <w:r w:rsidRPr="006549F1">
        <w:t>samozřejmou součástí výchovy a vzdělávání mládeže, ale i běžnou součástí života mužů (ženy zápasil</w:t>
      </w:r>
      <w:r>
        <w:t>y</w:t>
      </w:r>
      <w:r w:rsidRPr="006549F1">
        <w:t xml:space="preserve"> pouze výjimečně a ne ve všech řeckých státech). Různé výjevy ze zápasu byly zobrazovány i v umění, například na malbách </w:t>
      </w:r>
      <w:r w:rsidR="00A0348F">
        <w:t>váz</w:t>
      </w:r>
      <w:r w:rsidRPr="006549F1">
        <w:t>. Metafory ve spojení se zápasem jsou běžné ve starořecké literatuře – u dramatiků i filozofů. David C. Young</w:t>
      </w:r>
      <w:r w:rsidRPr="006549F1">
        <w:rPr>
          <w:rStyle w:val="Odkaznavysvtlivky"/>
        </w:rPr>
        <w:endnoteReference w:id="42"/>
      </w:r>
      <w:r w:rsidRPr="006549F1">
        <w:t xml:space="preserve"> se domnívá, že řečtí diváci a </w:t>
      </w:r>
      <w:r>
        <w:t>čtenáři</w:t>
      </w:r>
      <w:r w:rsidRPr="006549F1">
        <w:t xml:space="preserve"> museli být znalí zápasu natolik, že postřehli a pochopili různá přirovnání a narážky na zápas. Konec konců, nemůžeme nevzpomenout narážku na Platónovo jméno. O životě Platóna se dovídáme zprostředkovaně především z díla Díogena Laertia. Díogenés Laertios žil pravděpodobně v první polovině 3. století </w:t>
      </w:r>
      <w:r>
        <w:t>n. l.,</w:t>
      </w:r>
      <w:r w:rsidRPr="006549F1">
        <w:t xml:space="preserve"> a i když o něm samém nevíme téměř nic, zachovalo se jeho desetidílné dílo „O životě a učení slavných filosofů“ (</w:t>
      </w:r>
      <w:r w:rsidRPr="006549F1">
        <w:rPr>
          <w:i/>
          <w:iCs/>
        </w:rPr>
        <w:t>Filosofón bión kai dogmatón synagógé</w:t>
      </w:r>
      <w:r w:rsidRPr="006549F1">
        <w:t>), sbírka životopisných údajů a anekdot o řeckých myslitelích. Ve třetí knize čteme, že jméno filozofa Platóna je pravděpodobně odvozeno jeho učitelem zápasu Aristonem z Argosu podle jeho velké, robustn</w:t>
      </w:r>
      <w:r>
        <w:t>í</w:t>
      </w:r>
      <w:r w:rsidRPr="006549F1">
        <w:t xml:space="preserve"> postavy.</w:t>
      </w:r>
      <w:r w:rsidRPr="006549F1">
        <w:rPr>
          <w:rStyle w:val="Odkaznavysvtlivky"/>
        </w:rPr>
        <w:endnoteReference w:id="43"/>
      </w:r>
    </w:p>
    <w:p w:rsidR="002511B4" w:rsidRPr="006549F1" w:rsidRDefault="002511B4" w:rsidP="002511B4">
      <w:pPr>
        <w:jc w:val="both"/>
        <w:rPr>
          <w:noProof/>
          <w:lang w:eastAsia="cs-CZ"/>
        </w:rPr>
      </w:pPr>
      <w:r w:rsidRPr="006549F1">
        <w:t>Řecká bohyně zápasu Palestra b</w:t>
      </w:r>
      <w:r>
        <w:t>y</w:t>
      </w:r>
      <w:r w:rsidRPr="006549F1">
        <w:t>la žena.</w:t>
      </w:r>
      <w:r w:rsidRPr="006549F1">
        <w:rPr>
          <w:rStyle w:val="Odkaznavysvtlivky"/>
        </w:rPr>
        <w:endnoteReference w:id="44"/>
      </w:r>
      <w:r w:rsidRPr="006549F1">
        <w:t xml:space="preserve"> I když, jak říká Pl</w:t>
      </w:r>
      <w:r>
        <w:t>í</w:t>
      </w:r>
      <w:r w:rsidRPr="006549F1">
        <w:t>nius starší</w:t>
      </w:r>
      <w:r w:rsidRPr="006549F1">
        <w:rPr>
          <w:rStyle w:val="Odkaznavysvtlivky"/>
        </w:rPr>
        <w:endnoteReference w:id="45"/>
      </w:r>
      <w:r w:rsidRPr="006549F1">
        <w:t xml:space="preserve">, „pokud bychom ji porovnali s chlapcem, vypadala jako dívka, kdybychom ji porovnali s dívkou, vypadala jako </w:t>
      </w:r>
      <w:r>
        <w:t>hoch.</w:t>
      </w:r>
      <w:r w:rsidRPr="006549F1">
        <w:t xml:space="preserve"> V jejím obočí se zřelo opovrhování milenci i zápasníky, protože Palestra dokázala odolávat ob</w:t>
      </w:r>
      <w:r>
        <w:t>ěma</w:t>
      </w:r>
      <w:r w:rsidRPr="006549F1">
        <w:t>, a ani v zápasu se nikdo nemohl dotknout jej</w:t>
      </w:r>
      <w:r>
        <w:t>í</w:t>
      </w:r>
      <w:r w:rsidRPr="006549F1">
        <w:t xml:space="preserve">ch prsou, tak v něm excelovala.“ Podle některých starořeckých mýtů by mohl být původcem palé hrdina Theseus, který se naučil zápas od bohyně Atény. Důležitý je fakt, že zápas byl </w:t>
      </w:r>
      <w:r>
        <w:t xml:space="preserve">nedílnou </w:t>
      </w:r>
      <w:r w:rsidRPr="006549F1">
        <w:t>součástí starořeckého mytologického hrdinství.</w:t>
      </w:r>
      <w:r w:rsidRPr="006549F1">
        <w:rPr>
          <w:rStyle w:val="Odkaznavysvtlivky"/>
        </w:rPr>
        <w:endnoteReference w:id="46"/>
      </w:r>
      <w:r w:rsidRPr="006549F1">
        <w:rPr>
          <w:noProof/>
          <w:lang w:eastAsia="cs-CZ"/>
        </w:rPr>
        <w:t xml:space="preserve"> </w:t>
      </w:r>
    </w:p>
    <w:p w:rsidR="002511B4" w:rsidRPr="006549F1" w:rsidRDefault="002511B4" w:rsidP="002511B4">
      <w:pPr>
        <w:jc w:val="center"/>
      </w:pPr>
      <w:r>
        <w:rPr>
          <w:noProof/>
          <w:lang w:eastAsia="cs-CZ"/>
        </w:rPr>
        <w:drawing>
          <wp:inline distT="0" distB="0" distL="0" distR="0">
            <wp:extent cx="3061970" cy="4072255"/>
            <wp:effectExtent l="19050" t="0" r="5080" b="0"/>
            <wp:docPr id="11" name="Obrázek 2" descr="Peleus_Atalante_Staatliche_Antikensammlungen_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Peleus_Atalante_Staatliche_Antikensammlungen_1541.jpg"/>
                    <pic:cNvPicPr>
                      <a:picLocks noChangeAspect="1" noChangeArrowheads="1"/>
                    </pic:cNvPicPr>
                  </pic:nvPicPr>
                  <pic:blipFill>
                    <a:blip r:embed="rId10" cstate="print"/>
                    <a:srcRect/>
                    <a:stretch>
                      <a:fillRect/>
                    </a:stretch>
                  </pic:blipFill>
                  <pic:spPr bwMode="auto">
                    <a:xfrm>
                      <a:off x="0" y="0"/>
                      <a:ext cx="3061970" cy="4072255"/>
                    </a:xfrm>
                    <a:prstGeom prst="rect">
                      <a:avLst/>
                    </a:prstGeom>
                    <a:noFill/>
                    <a:ln w="9525">
                      <a:noFill/>
                      <a:miter lim="800000"/>
                      <a:headEnd/>
                      <a:tailEnd/>
                    </a:ln>
                  </pic:spPr>
                </pic:pic>
              </a:graphicData>
            </a:graphic>
          </wp:inline>
        </w:drawing>
      </w:r>
    </w:p>
    <w:p w:rsidR="002511B4" w:rsidRPr="006549F1" w:rsidRDefault="002511B4" w:rsidP="002511B4">
      <w:pPr>
        <w:pStyle w:val="Titulek"/>
        <w:jc w:val="center"/>
        <w:rPr>
          <w:lang w:eastAsia="cs-CZ"/>
        </w:rPr>
      </w:pPr>
      <w:r w:rsidRPr="006549F1">
        <w:t>Palé na řecké váze (cca 500-490 př.n.l.)</w:t>
      </w:r>
      <w:r w:rsidRPr="006549F1">
        <w:rPr>
          <w:rStyle w:val="Odkaznavysvtlivky"/>
          <w:rFonts w:eastAsia="Calibri"/>
        </w:rPr>
        <w:endnoteReference w:id="47"/>
      </w:r>
    </w:p>
    <w:p w:rsidR="002511B4" w:rsidRPr="006549F1" w:rsidRDefault="002511B4" w:rsidP="002511B4">
      <w:pPr>
        <w:jc w:val="both"/>
        <w:rPr>
          <w:lang w:eastAsia="cs-CZ"/>
        </w:rPr>
      </w:pPr>
      <w:r w:rsidRPr="006549F1">
        <w:rPr>
          <w:lang w:eastAsia="cs-CZ"/>
        </w:rPr>
        <w:lastRenderedPageBreak/>
        <w:t>Jako připomínku významu palé ve starověkém Řecku se označuje i jedna z moderních zápasnických disciplín</w:t>
      </w:r>
      <w:r>
        <w:rPr>
          <w:lang w:eastAsia="cs-CZ"/>
        </w:rPr>
        <w:t>,</w:t>
      </w:r>
      <w:r w:rsidRPr="006549F1">
        <w:rPr>
          <w:lang w:eastAsia="cs-CZ"/>
        </w:rPr>
        <w:t xml:space="preserve"> řecko-římský zápas. V souvislosti s Theseem a řecko-římským zápasem nemůžeme nevzpomenout Theseovu loď</w:t>
      </w:r>
      <w:r>
        <w:rPr>
          <w:lang w:eastAsia="cs-CZ"/>
        </w:rPr>
        <w:t>.</w:t>
      </w:r>
      <w:r w:rsidRPr="006549F1">
        <w:rPr>
          <w:rStyle w:val="Odkaznavysvtlivky"/>
          <w:lang w:eastAsia="cs-CZ"/>
        </w:rPr>
        <w:endnoteReference w:id="48"/>
      </w:r>
      <w:r w:rsidRPr="006549F1">
        <w:rPr>
          <w:lang w:eastAsia="cs-CZ"/>
        </w:rPr>
        <w:t xml:space="preserve"> Podobně jako Atéňané opravili původní torzo, nemůžeme doslovně mluvit o tom, že se jedná o tu samou loď. V případě Theseovy lodě byl zachován vnější tvar, v případě tzv. řecko-římského zápasu se jedná o úplně jinou disciplínu, než </w:t>
      </w:r>
      <w:r>
        <w:rPr>
          <w:lang w:eastAsia="cs-CZ"/>
        </w:rPr>
        <w:t xml:space="preserve">je </w:t>
      </w:r>
      <w:r w:rsidRPr="006549F1">
        <w:rPr>
          <w:lang w:eastAsia="cs-CZ"/>
        </w:rPr>
        <w:t>starořecké palé. Na tomto místě musíme znovu upozornit na obvyklý mýtus spojování řecko-římského zápasu s palé. Obvyklé klišé autorů je tyto styly v jedné větě spojovat, i když i z popisu těchto stylů těmi samými autory v dalších větách zcela jednoznačně plyne, že spolu nemají nic (kromě znaků úpolů</w:t>
      </w:r>
      <w:r w:rsidRPr="006549F1">
        <w:rPr>
          <w:rStyle w:val="Odkaznavysvtlivky"/>
          <w:lang w:eastAsia="cs-CZ"/>
        </w:rPr>
        <w:endnoteReference w:id="49"/>
      </w:r>
      <w:r w:rsidRPr="006549F1">
        <w:rPr>
          <w:lang w:eastAsia="cs-CZ"/>
        </w:rPr>
        <w:t>) společného</w:t>
      </w:r>
      <w:r>
        <w:rPr>
          <w:lang w:eastAsia="cs-CZ"/>
        </w:rPr>
        <w:t>.</w:t>
      </w:r>
      <w:r w:rsidRPr="006549F1">
        <w:rPr>
          <w:rStyle w:val="Odkaznavysvtlivky"/>
          <w:lang w:eastAsia="cs-CZ"/>
        </w:rPr>
        <w:endnoteReference w:id="50"/>
      </w:r>
    </w:p>
    <w:p w:rsidR="002511B4" w:rsidRPr="006549F1" w:rsidRDefault="002511B4" w:rsidP="002511B4">
      <w:pPr>
        <w:pStyle w:val="Nadpis5"/>
      </w:pPr>
      <w:r w:rsidRPr="006549F1">
        <w:t>Orthia palé</w:t>
      </w:r>
    </w:p>
    <w:p w:rsidR="002511B4" w:rsidRPr="006549F1" w:rsidRDefault="002511B4" w:rsidP="002511B4">
      <w:pPr>
        <w:jc w:val="both"/>
      </w:pPr>
      <w:r w:rsidRPr="006549F1">
        <w:t>Není zachován žádný záznam s výklady pravidel. O pravidlech, ale i technikách a organizaci palé se domníváme na základě nepřímých informací z děl básníků, historiků a podobně. Palé pravděpodobně rozlišoval dva druhy pravidel. Orthia palé – zápas v postoji a kato palé, zápas s přechodem na zem. Orthia palé zřejmě určoval vítězství na tři hody (vítěze nazývali triakter). Padnout tř</w:t>
      </w:r>
      <w:r>
        <w:t>ikrát</w:t>
      </w:r>
      <w:r w:rsidRPr="006549F1">
        <w:t xml:space="preserve"> bylo, jak se to popisuje v některých pramenech</w:t>
      </w:r>
      <w:r>
        <w:t>, známkou nezvratné prohry</w:t>
      </w:r>
      <w:r w:rsidRPr="006549F1">
        <w:t xml:space="preserve">. Ve starověkém Řecku </w:t>
      </w:r>
      <w:r>
        <w:t xml:space="preserve">to pravděpodobně bylo </w:t>
      </w:r>
      <w:r w:rsidRPr="006549F1">
        <w:t xml:space="preserve">běžnou metaforou pro úplnou, definitivní prohru, tak jako bylo metaforou pro úplné vítězství někoho třikrát hodit. Tak to můžeme najít i v úryvku Platónova (427-347 </w:t>
      </w:r>
      <w:r>
        <w:t>př. n. l.</w:t>
      </w:r>
      <w:r w:rsidRPr="006549F1">
        <w:t>) díla Euthydemus</w:t>
      </w:r>
      <w:r w:rsidRPr="006549F1">
        <w:rPr>
          <w:rStyle w:val="Odkaznavysvtlivky"/>
        </w:rPr>
        <w:endnoteReference w:id="51"/>
      </w:r>
      <w:r w:rsidRPr="006549F1">
        <w:t xml:space="preserve"> anebo později u Seneky (4-65 </w:t>
      </w:r>
      <w:r>
        <w:t>n. l.</w:t>
      </w:r>
      <w:r w:rsidRPr="006549F1">
        <w:t>)</w:t>
      </w:r>
      <w:r>
        <w:t>.</w:t>
      </w:r>
      <w:r w:rsidRPr="006549F1">
        <w:rPr>
          <w:rStyle w:val="Odkaznavysvtlivky"/>
        </w:rPr>
        <w:endnoteReference w:id="52"/>
      </w:r>
    </w:p>
    <w:p w:rsidR="002511B4" w:rsidRPr="006549F1" w:rsidRDefault="002511B4" w:rsidP="002511B4">
      <w:pPr>
        <w:jc w:val="both"/>
      </w:pPr>
      <w:r w:rsidRPr="006549F1">
        <w:t>Padání a vstávání je i v naší kultuře jedním z nejsilnějších motivů. Křesťanská idea (a naše kultura z ní chtě</w:t>
      </w:r>
      <w:r>
        <w:t xml:space="preserve"> </w:t>
      </w:r>
      <w:r w:rsidRPr="006549F1">
        <w:t>nechtě vychází) náhlého biblického pádu člověka</w:t>
      </w:r>
      <w:r w:rsidRPr="006549F1">
        <w:rPr>
          <w:rStyle w:val="Odkaznavysvtlivky"/>
        </w:rPr>
        <w:endnoteReference w:id="53"/>
      </w:r>
      <w:r w:rsidRPr="006549F1">
        <w:t xml:space="preserve"> a dlouhého, celoživotního, všelidského zápasu o návrat k harmonii a návrat do ráje nás prováz</w:t>
      </w:r>
      <w:r>
        <w:t>ejí</w:t>
      </w:r>
      <w:r w:rsidRPr="006549F1">
        <w:t xml:space="preserve"> v myšlenkách po celý život. Obraz života jako křížové cesty je s ohledem </w:t>
      </w:r>
      <w:r>
        <w:t>na</w:t>
      </w:r>
      <w:r w:rsidRPr="006549F1">
        <w:t> pád</w:t>
      </w:r>
      <w:r>
        <w:t>y</w:t>
      </w:r>
      <w:r w:rsidRPr="006549F1">
        <w:t xml:space="preserve"> zvlášť silným. Pád, poklesnutí k zemi naznačuj</w:t>
      </w:r>
      <w:r>
        <w:t xml:space="preserve">í </w:t>
      </w:r>
      <w:r w:rsidRPr="006549F1">
        <w:t>náhlou ztrátu rovnováhy, síly i naděje. Jaký je rozdíl mezi těmi, kteří můžou opět vstát a jít ještě dlouho dál a mezi těmi, kteří na zemi zůstanou, kteří se do ní vrátí? I v dnešních bojových uměních se pomocí pádové techniky rozvíjí mnohem víc než fyzický pohyb.</w:t>
      </w:r>
      <w:r w:rsidRPr="006549F1">
        <w:rPr>
          <w:rStyle w:val="Odkaznavysvtlivky"/>
        </w:rPr>
        <w:endnoteReference w:id="54"/>
      </w:r>
    </w:p>
    <w:p w:rsidR="002511B4" w:rsidRPr="006549F1" w:rsidRDefault="002511B4" w:rsidP="002511B4">
      <w:pPr>
        <w:jc w:val="both"/>
      </w:pPr>
      <w:r w:rsidRPr="006549F1">
        <w:t xml:space="preserve">Rituální a mytickou důležitost pádu na zem vidíme </w:t>
      </w:r>
      <w:r>
        <w:t>ve</w:t>
      </w:r>
      <w:r w:rsidRPr="006549F1">
        <w:t xml:space="preserve"> starořeckém mýtu o lýbijském obru Antaeovi, synovi Gaie</w:t>
      </w:r>
      <w:r w:rsidRPr="006549F1">
        <w:rPr>
          <w:rStyle w:val="Odkaznavysvtlivky"/>
        </w:rPr>
        <w:endnoteReference w:id="55"/>
      </w:r>
      <w:r w:rsidRPr="006549F1">
        <w:t xml:space="preserve"> a Poseidona. Hérakl</w:t>
      </w:r>
      <w:r>
        <w:t>e</w:t>
      </w:r>
      <w:r w:rsidRPr="006549F1">
        <w:t>s jej nemohl přemoci, pokud ho házel na zem. Antaeus byl s každým pádem – a kontaktem s matkou Zemí – silnější. Héraklovi se podařilo Antaea porazit až tak, že ho zvedl ze země a ve vzduchu uškrtil.</w:t>
      </w:r>
    </w:p>
    <w:p w:rsidR="002511B4" w:rsidRPr="006549F1" w:rsidRDefault="002511B4" w:rsidP="002511B4">
      <w:pPr>
        <w:jc w:val="both"/>
      </w:pPr>
      <w:r w:rsidRPr="006549F1">
        <w:t>Techniky, které zápasníci používali</w:t>
      </w:r>
      <w:r>
        <w:t>,</w:t>
      </w:r>
      <w:r w:rsidRPr="006549F1">
        <w:t xml:space="preserve"> se různil</w:t>
      </w:r>
      <w:r>
        <w:t>y</w:t>
      </w:r>
      <w:r w:rsidRPr="006549F1">
        <w:t xml:space="preserve">. Víme, že nebyly dovolené údery a kopy. Mnohé hody, páky a škrcení, které jsou zachycené na reliéfech, malbách či sochách, jsou totožné s technikami, které se používají i v současných zápasových sportech, </w:t>
      </w:r>
      <w:r>
        <w:t>džúdó</w:t>
      </w:r>
      <w:r w:rsidRPr="006549F1">
        <w:t xml:space="preserve"> nevyjímaj</w:t>
      </w:r>
      <w:r>
        <w:t>e.</w:t>
      </w:r>
      <w:r w:rsidRPr="006549F1">
        <w:t xml:space="preserve"> Kromě technik, které snad můžeme považovat za určitý standart, byli jednotliví zápasníci známí svou osobní technikou.</w:t>
      </w:r>
    </w:p>
    <w:p w:rsidR="002511B4" w:rsidRPr="006549F1" w:rsidRDefault="002511B4" w:rsidP="002511B4">
      <w:pPr>
        <w:pStyle w:val="Nadpis5"/>
      </w:pPr>
      <w:r w:rsidRPr="006549F1">
        <w:t>Kato palé</w:t>
      </w:r>
    </w:p>
    <w:p w:rsidR="002511B4" w:rsidRPr="006549F1" w:rsidRDefault="002511B4" w:rsidP="002511B4">
      <w:pPr>
        <w:jc w:val="both"/>
      </w:pPr>
      <w:r w:rsidRPr="006549F1">
        <w:t>Kato palé byl méně běžný způsob zápasu na zemi. Cílem bylo pravděpodobně donutit soupeře vzdát se, položit ho na zem. Nedochovala se ale žádná zmínka o tom, na kterou část těla, případně jakým způsobem a na jak dlouhou dobu musel být soupeř položen. Místo, délka střetnutí, úprava atletů, technika a další atributy jsou dnes předmětem dohadů. Není však důvod domnívat se, že byly tyto atributy jiné než u orthia palé.</w:t>
      </w:r>
    </w:p>
    <w:p w:rsidR="002511B4" w:rsidRPr="006549F1" w:rsidRDefault="002511B4" w:rsidP="002511B4">
      <w:pPr>
        <w:jc w:val="both"/>
      </w:pPr>
      <w:r w:rsidRPr="006549F1">
        <w:t>Podobně jako u orthia palé i zde se pravděpodobně zápasilo na plném slunci na venkovním zápasišti pokrytém hrubou vrstvou písku (skamma). Tento písek byl před každým cvičením zjemněn a provzdušněn krumpáči. Analogii k tomuto procesu vidíme v  indickém zápasu pehlwani</w:t>
      </w:r>
      <w:r>
        <w:t>.</w:t>
      </w:r>
      <w:r w:rsidRPr="006549F1">
        <w:rPr>
          <w:rStyle w:val="Odkaznavysvtlivky"/>
        </w:rPr>
        <w:endnoteReference w:id="56"/>
      </w:r>
      <w:r w:rsidRPr="006549F1">
        <w:t xml:space="preserve"> Kopání </w:t>
      </w:r>
      <w:r w:rsidRPr="006549F1">
        <w:lastRenderedPageBreak/>
        <w:t>písku je považováno za hodnotnou metodu kondičního tréninku. V Řecku byl</w:t>
      </w:r>
      <w:r>
        <w:t>a</w:t>
      </w:r>
      <w:r w:rsidRPr="006549F1">
        <w:t xml:space="preserve"> v palestrách kromě skamma také zápasiště s blátem (kvůli teplému počasí a záři slunce musel</w:t>
      </w:r>
      <w:r>
        <w:t>a</w:t>
      </w:r>
      <w:r w:rsidRPr="006549F1">
        <w:t xml:space="preserve"> být pod střechou), která kvůli kluzkému povrchu umožňovala zvýšit sílu zápasníků. Bláto také znemožňovalo dobře uchopit soupeře a kladlo vyšší nároky na zápasnické dovednosti. Někdy bylo používáno i bláto s příměsí oleje (keroma), které mělo mít i zdravotní účinky.</w:t>
      </w:r>
    </w:p>
    <w:p w:rsidR="002511B4" w:rsidRPr="006549F1" w:rsidRDefault="002511B4" w:rsidP="002511B4">
      <w:pPr>
        <w:pStyle w:val="Nadpis5"/>
        <w:rPr>
          <w:lang w:eastAsia="cs-CZ"/>
        </w:rPr>
      </w:pPr>
      <w:r w:rsidRPr="006549F1">
        <w:rPr>
          <w:lang w:eastAsia="cs-CZ"/>
        </w:rPr>
        <w:t>Závěry</w:t>
      </w:r>
    </w:p>
    <w:p w:rsidR="002511B4" w:rsidRPr="006549F1" w:rsidRDefault="002511B4" w:rsidP="002511B4">
      <w:pPr>
        <w:jc w:val="both"/>
        <w:rPr>
          <w:lang w:eastAsia="cs-CZ"/>
        </w:rPr>
      </w:pPr>
      <w:r w:rsidRPr="006549F1">
        <w:rPr>
          <w:lang w:eastAsia="cs-CZ"/>
        </w:rPr>
        <w:t>Ve starořeckém zápasu palé byl preferován boj v postoji, se začátkem ve vzájemné vzpřímené poloze (systasis). Byl znám i zápas na zemi, ten ale neměl takovou sportovní, ani společenskou důležitost. Údery nebyly povoleny, zápasníci kromě obecně známých technik vytvářeli a vyvíjeli vlastní techniky.</w:t>
      </w:r>
    </w:p>
    <w:p w:rsidR="002511B4" w:rsidRPr="006549F1" w:rsidRDefault="002511B4" w:rsidP="002511B4">
      <w:pPr>
        <w:jc w:val="both"/>
        <w:rPr>
          <w:lang w:eastAsia="cs-CZ"/>
        </w:rPr>
      </w:pPr>
    </w:p>
    <w:p w:rsidR="002511B4" w:rsidRPr="006549F1" w:rsidRDefault="002511B4" w:rsidP="00935EE7">
      <w:pPr>
        <w:pStyle w:val="Nadpis4"/>
        <w:ind w:left="1080" w:firstLine="0"/>
      </w:pPr>
      <w:r w:rsidRPr="006549F1">
        <w:t>Pygmé</w:t>
      </w:r>
    </w:p>
    <w:p w:rsidR="002511B4" w:rsidRPr="006549F1" w:rsidRDefault="002511B4" w:rsidP="002511B4">
      <w:pPr>
        <w:pStyle w:val="Nadpis5"/>
      </w:pPr>
      <w:r w:rsidRPr="006549F1">
        <w:t>Vznik a význam pygmé</w:t>
      </w:r>
    </w:p>
    <w:p w:rsidR="002511B4" w:rsidRPr="006549F1" w:rsidRDefault="002511B4" w:rsidP="002511B4">
      <w:pPr>
        <w:jc w:val="both"/>
      </w:pPr>
      <w:r w:rsidRPr="006549F1">
        <w:t>Pygmé (</w:t>
      </w:r>
      <w:r w:rsidRPr="006549F1">
        <w:rPr>
          <w:rStyle w:val="apple-style-span"/>
          <w:rFonts w:cs="Arial"/>
          <w:iCs/>
        </w:rPr>
        <w:t xml:space="preserve">πυγμή), nebo pygmáchon, </w:t>
      </w:r>
      <w:r w:rsidRPr="006549F1">
        <w:t>byl nejtvrdší a nejnebezpečnější starověkou úpolovou disciplínou. Jistým indikátorem toho, co společnost ještě tolerovala (případně, co od boxerského zápasu očekávala)</w:t>
      </w:r>
      <w:r>
        <w:t>,</w:t>
      </w:r>
      <w:r w:rsidRPr="006549F1">
        <w:t xml:space="preserve"> je úprava boxerů pro zápas. V dnešním olympijském boxu jsou boxeři chráněni helmami i rukavicemi soupeře. V pygmé, na rozdíl od jiných úderových systémů ve starověkém světě, se ochrana hlavy nebo jiných částí těla před údery nepoužívala. Boxeři zpravidla používali různé způsoby ochrany pěstí a zápěstí před zraněním</w:t>
      </w:r>
      <w:r>
        <w:t>.</w:t>
      </w:r>
      <w:r w:rsidRPr="006549F1">
        <w:rPr>
          <w:rStyle w:val="Odkaznavysvtlivky"/>
        </w:rPr>
        <w:endnoteReference w:id="57"/>
      </w:r>
    </w:p>
    <w:p w:rsidR="002511B4" w:rsidRPr="006549F1" w:rsidRDefault="002511B4" w:rsidP="002511B4">
      <w:pPr>
        <w:jc w:val="both"/>
      </w:pPr>
      <w:r w:rsidRPr="006549F1">
        <w:t>Kožené řemínky hymantes (</w:t>
      </w:r>
      <w:r w:rsidRPr="006549F1">
        <w:rPr>
          <w:rStyle w:val="apple-style-span"/>
          <w:rFonts w:eastAsia="Times New Roman" w:hAnsi="Tahoma" w:cs="Tahoma"/>
          <w:bCs/>
        </w:rPr>
        <w:t>ἱ</w:t>
      </w:r>
      <w:r w:rsidRPr="006549F1">
        <w:rPr>
          <w:rStyle w:val="apple-style-span"/>
          <w:bCs/>
        </w:rPr>
        <w:t xml:space="preserve">μάντες) </w:t>
      </w:r>
      <w:r w:rsidRPr="006549F1">
        <w:t>se omotával</w:t>
      </w:r>
      <w:r>
        <w:t>y</w:t>
      </w:r>
      <w:r w:rsidRPr="006549F1">
        <w:t xml:space="preserve"> kolem pěst</w:t>
      </w:r>
      <w:r>
        <w:t xml:space="preserve">í </w:t>
      </w:r>
      <w:r w:rsidRPr="006549F1">
        <w:t xml:space="preserve">a zápěstí především kvůli ochraně ruky boxera. </w:t>
      </w:r>
      <w:r w:rsidRPr="006549F1">
        <w:rPr>
          <w:lang w:eastAsia="cs-CZ"/>
        </w:rPr>
        <w:t xml:space="preserve">I tak byla zranění poměrně častá. </w:t>
      </w:r>
      <w:r w:rsidRPr="006549F1">
        <w:t>Od čtvrtého století před naším letopočtem se někdy k řemínkům přidával</w:t>
      </w:r>
      <w:r>
        <w:t>y</w:t>
      </w:r>
      <w:r w:rsidRPr="006549F1">
        <w:t xml:space="preserve"> pláty tvrdé kůže (oxeis hymantes, obrázek </w:t>
      </w:r>
      <w:r>
        <w:t>5</w:t>
      </w:r>
      <w:r w:rsidRPr="006549F1">
        <w:t>), které měl</w:t>
      </w:r>
      <w:r>
        <w:t>y</w:t>
      </w:r>
      <w:r w:rsidRPr="006549F1">
        <w:t xml:space="preserve"> zpevnit kontaktní plochu pěsti. Na tomto místě upozorníme, že v Řecku nikdy nepoužívali typ řemínků/rukavic s kovovými hroty. Caestus je římský</w:t>
      </w:r>
      <w:r>
        <w:t>m</w:t>
      </w:r>
      <w:r w:rsidRPr="006549F1">
        <w:t xml:space="preserve"> objev</w:t>
      </w:r>
      <w:r>
        <w:t>em</w:t>
      </w:r>
      <w:r w:rsidRPr="006549F1">
        <w:t xml:space="preserve"> a definujeme jej, na rozdíl od hymantes, jako zbraň. Poměrně široce se tomuto problému věnuje Poliakoff</w:t>
      </w:r>
      <w:r>
        <w:t>.</w:t>
      </w:r>
      <w:r>
        <w:rPr>
          <w:rStyle w:val="Odkaznavysvtlivky"/>
        </w:rPr>
        <w:endnoteReference w:id="58"/>
      </w:r>
      <w:r w:rsidRPr="006549F1">
        <w:t xml:space="preserve"> Naopak, Řekové někdy při tréninku používali sfairai (σφαιρα), velké cvičné rukavice z měkkého materiálu, které zabraňoval</w:t>
      </w:r>
      <w:r>
        <w:t>y</w:t>
      </w:r>
      <w:r w:rsidRPr="006549F1">
        <w:t xml:space="preserve"> zraněním. Tyto rukavice ale podle dostupných zdrojů nebyly používány pro skutečný zápas. Podobně je to</w:t>
      </w:r>
      <w:r>
        <w:t>mu</w:t>
      </w:r>
      <w:r w:rsidRPr="006549F1">
        <w:t xml:space="preserve"> i u amfotís (</w:t>
      </w:r>
      <w:r w:rsidRPr="006549F1">
        <w:rPr>
          <w:rFonts w:eastAsia="Times New Roman" w:hAnsi="Tahoma" w:cs="Tahoma"/>
        </w:rPr>
        <w:t>ἀ</w:t>
      </w:r>
      <w:r w:rsidRPr="006549F1">
        <w:t>μφωτίς), pokrývky hlavy</w:t>
      </w:r>
      <w:r>
        <w:t xml:space="preserve">, jež </w:t>
      </w:r>
      <w:r w:rsidRPr="006549F1">
        <w:t>chrání uši boxerů</w:t>
      </w:r>
      <w:r>
        <w:t>.</w:t>
      </w:r>
      <w:r w:rsidRPr="006549F1">
        <w:rPr>
          <w:rStyle w:val="Odkaznavysvtlivky"/>
        </w:rPr>
        <w:endnoteReference w:id="59"/>
      </w:r>
    </w:p>
    <w:p w:rsidR="002511B4" w:rsidRPr="006549F1" w:rsidRDefault="002511B4" w:rsidP="002511B4">
      <w:pPr>
        <w:jc w:val="both"/>
      </w:pPr>
      <w:r w:rsidRPr="006549F1">
        <w:t>Jedním z mytických původců boxu je bůh Apollón. Někdy byl nazýván i Pyktes (tj. boxer). To je zvláštní, protože Apollón byl bohem hudby a umění. Podle mýtu na olympijských hrách Áres, bůh války, nedokázal zvítězit nad Apollónem. Apollón zvítězil dovedností nad hrubou silou</w:t>
      </w:r>
      <w:r>
        <w:t>.</w:t>
      </w:r>
      <w:r w:rsidRPr="006549F1">
        <w:rPr>
          <w:rStyle w:val="Odkaznavysvtlivky"/>
        </w:rPr>
        <w:endnoteReference w:id="60"/>
      </w:r>
      <w:r w:rsidRPr="006549F1">
        <w:t xml:space="preserve"> Za skutečné</w:t>
      </w:r>
      <w:r>
        <w:t>ho</w:t>
      </w:r>
      <w:r w:rsidRPr="006549F1">
        <w:t xml:space="preserve"> inovátor</w:t>
      </w:r>
      <w:r>
        <w:t>a</w:t>
      </w:r>
      <w:r w:rsidRPr="006549F1">
        <w:t xml:space="preserve"> boxu se považuje Pythagoras ze Samu</w:t>
      </w:r>
      <w:r>
        <w:t>,</w:t>
      </w:r>
      <w:r w:rsidRPr="006549F1">
        <w:rPr>
          <w:rStyle w:val="Odkaznavysvtlivky"/>
        </w:rPr>
        <w:endnoteReference w:id="61"/>
      </w:r>
      <w:r w:rsidRPr="006549F1">
        <w:t xml:space="preserve"> který prý jako první vyhrál </w:t>
      </w:r>
      <w:r>
        <w:t xml:space="preserve">za </w:t>
      </w:r>
      <w:r w:rsidRPr="006549F1">
        <w:t xml:space="preserve">použití vědeckého boxování na 48. </w:t>
      </w:r>
      <w:r>
        <w:t>o</w:t>
      </w:r>
      <w:r w:rsidRPr="006549F1">
        <w:t xml:space="preserve">lympijských hrách (588 </w:t>
      </w:r>
      <w:r>
        <w:t>př. n. l.</w:t>
      </w:r>
      <w:r w:rsidRPr="006549F1">
        <w:t>). Sofistikoval tak základní pravidla, která podle tradice položil první vítěz v boxu na</w:t>
      </w:r>
      <w:r>
        <w:t xml:space="preserve"> </w:t>
      </w:r>
      <w:r w:rsidRPr="006549F1">
        <w:t>olympijských hrách</w:t>
      </w:r>
      <w:r>
        <w:t>,</w:t>
      </w:r>
      <w:r w:rsidRPr="006549F1">
        <w:t xml:space="preserve"> Onomastos ze Smyrny (23. hry, 688 </w:t>
      </w:r>
      <w:r>
        <w:t>př. n. l.</w:t>
      </w:r>
      <w:r w:rsidRPr="006549F1">
        <w:t>).</w:t>
      </w:r>
    </w:p>
    <w:p w:rsidR="002511B4" w:rsidRPr="006549F1" w:rsidRDefault="002511B4" w:rsidP="002511B4">
      <w:pPr>
        <w:jc w:val="both"/>
      </w:pPr>
      <w:r w:rsidRPr="006549F1">
        <w:t>Box byl patrně nejtvrdším způsobem úpolového boje ve starověkém Řecku, což by mohla dokazovat i žádost univerzálního bojovníka Kleitomacha z Théb. Kleitomachos se dožadoval nejdříve zápasu v </w:t>
      </w:r>
      <w:r>
        <w:t>pankratiu</w:t>
      </w:r>
      <w:r w:rsidRPr="006549F1">
        <w:t>, a až pak v boxu. Podle Pausania byl požadavek pochopitelný</w:t>
      </w:r>
      <w:r>
        <w:t>.</w:t>
      </w:r>
      <w:r w:rsidRPr="006549F1">
        <w:rPr>
          <w:rStyle w:val="Odkaznavysvtlivky"/>
        </w:rPr>
        <w:endnoteReference w:id="62"/>
      </w:r>
    </w:p>
    <w:p w:rsidR="002511B4" w:rsidRPr="006549F1" w:rsidRDefault="002511B4" w:rsidP="002511B4">
      <w:pPr>
        <w:pStyle w:val="Nadpis5"/>
      </w:pPr>
      <w:r w:rsidRPr="006549F1">
        <w:lastRenderedPageBreak/>
        <w:t>Pravidla pygmé</w:t>
      </w:r>
    </w:p>
    <w:p w:rsidR="002511B4" w:rsidRPr="006549F1" w:rsidRDefault="002511B4" w:rsidP="002511B4">
      <w:pPr>
        <w:jc w:val="both"/>
      </w:pPr>
      <w:r w:rsidRPr="006549F1">
        <w:t xml:space="preserve">Podobně jako v palé i </w:t>
      </w:r>
      <w:r>
        <w:t>pankratiu</w:t>
      </w:r>
      <w:r w:rsidRPr="006549F1">
        <w:t xml:space="preserve"> nebyla omezena délka utkání, zápas nebyl rozdělen na kola. Bojovalo se až do neschopnosti jednoho z boxerů, případně až do chvíle, než se jeden z boxerů vzdal zvednutím ukazováčku. Na rozdíl od současného boxu zde patrně absentovala výrazná práce nohou. Protože se bojovalo na jemném a kyprém písku skamma, rychlé přemísťování ani nebylo možné. Oba boxeři</w:t>
      </w:r>
      <w:r>
        <w:t>,</w:t>
      </w:r>
      <w:r w:rsidRPr="006549F1">
        <w:t xml:space="preserve"> stojíce proti sobě</w:t>
      </w:r>
      <w:r>
        <w:t>, se</w:t>
      </w:r>
      <w:r w:rsidRPr="006549F1">
        <w:t xml:space="preserve"> snažili tvrdými údery vyřadit soupeře z boje. Rozhodčí, pokud se jim zdálo, že některý z boxerů se vyhýbá přímému boji, někdy na zem položili žebřík, který vymezil malý prostor. Takovýto způsob boje nazývali klimax</w:t>
      </w:r>
      <w:r>
        <w:t xml:space="preserve"> a</w:t>
      </w:r>
      <w:r w:rsidRPr="006549F1">
        <w:t xml:space="preserve"> nedovoloval boxerům oddechnout si. Rozhodčí ne</w:t>
      </w:r>
      <w:r>
        <w:t>povolovali</w:t>
      </w:r>
      <w:r w:rsidRPr="006549F1">
        <w:t xml:space="preserve"> žádné formy oddechu, například ani klinč. Boxerský zápas byl tedy nesmírně vyčerpávajícím soubojem, ve kterém nebyla nouze o zranění, jak můžeme vidět na mnoh</w:t>
      </w:r>
      <w:r>
        <w:t>a</w:t>
      </w:r>
      <w:r w:rsidRPr="006549F1">
        <w:t xml:space="preserve"> </w:t>
      </w:r>
      <w:r>
        <w:t>do</w:t>
      </w:r>
      <w:r w:rsidRPr="006549F1">
        <w:t>chovaných malbách, reliéfech a sochách.</w:t>
      </w:r>
    </w:p>
    <w:p w:rsidR="002511B4" w:rsidRPr="006549F1" w:rsidRDefault="002511B4" w:rsidP="002511B4">
      <w:pPr>
        <w:jc w:val="both"/>
      </w:pPr>
      <w:r w:rsidRPr="006549F1">
        <w:t>Jakékoliv údery mimo údery rukou nebyly povoleny. Boj se musel obejít bez kopů, úchopů a podobně. Používaly se různé druhy úderů pažemi: přímé, háky, zvedáky, i kladivový úder seshora. I když se podle některých důkazů u Etrusků povolovaly údery na genitálie a útoky na oči, obecně byly tyto akce v pygmé zakázány</w:t>
      </w:r>
      <w:r>
        <w:t>.</w:t>
      </w:r>
      <w:r w:rsidRPr="006549F1">
        <w:rPr>
          <w:rStyle w:val="Odkaznavysvtlivky"/>
        </w:rPr>
        <w:endnoteReference w:id="63"/>
      </w:r>
    </w:p>
    <w:p w:rsidR="002511B4" w:rsidRPr="006549F1" w:rsidRDefault="002511B4" w:rsidP="002511B4">
      <w:pPr>
        <w:jc w:val="center"/>
      </w:pPr>
      <w:r>
        <w:rPr>
          <w:noProof/>
          <w:lang w:eastAsia="cs-CZ"/>
        </w:rPr>
        <w:drawing>
          <wp:inline distT="0" distB="0" distL="0" distR="0">
            <wp:extent cx="3328035" cy="5380355"/>
            <wp:effectExtent l="19050" t="0" r="5715" b="0"/>
            <wp:docPr id="12" name="Obrázek 3" descr="Thermae_boxer_Massimo_Inv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Thermae_boxer_Massimo_Inv1055.jpg"/>
                    <pic:cNvPicPr>
                      <a:picLocks noChangeAspect="1" noChangeArrowheads="1"/>
                    </pic:cNvPicPr>
                  </pic:nvPicPr>
                  <pic:blipFill>
                    <a:blip r:embed="rId11" cstate="print"/>
                    <a:srcRect/>
                    <a:stretch>
                      <a:fillRect/>
                    </a:stretch>
                  </pic:blipFill>
                  <pic:spPr bwMode="auto">
                    <a:xfrm>
                      <a:off x="0" y="0"/>
                      <a:ext cx="3328035" cy="5380355"/>
                    </a:xfrm>
                    <a:prstGeom prst="rect">
                      <a:avLst/>
                    </a:prstGeom>
                    <a:noFill/>
                    <a:ln w="9525">
                      <a:noFill/>
                      <a:miter lim="800000"/>
                      <a:headEnd/>
                      <a:tailEnd/>
                    </a:ln>
                  </pic:spPr>
                </pic:pic>
              </a:graphicData>
            </a:graphic>
          </wp:inline>
        </w:drawing>
      </w:r>
    </w:p>
    <w:p w:rsidR="002511B4" w:rsidRPr="006549F1" w:rsidRDefault="002511B4" w:rsidP="002511B4">
      <w:pPr>
        <w:pStyle w:val="Titulek"/>
        <w:jc w:val="center"/>
        <w:rPr>
          <w:lang w:eastAsia="cs-CZ"/>
        </w:rPr>
      </w:pPr>
      <w:r w:rsidRPr="006549F1">
        <w:t xml:space="preserve">Obrázek </w:t>
      </w:r>
      <w:fldSimple w:instr=" SEQ Obrázek \* ARABIC ">
        <w:r>
          <w:rPr>
            <w:noProof/>
          </w:rPr>
          <w:t>5</w:t>
        </w:r>
      </w:fldSimple>
      <w:r w:rsidRPr="006549F1">
        <w:t>. Boxer z Terme (3. -</w:t>
      </w:r>
      <w:r>
        <w:t xml:space="preserve"> </w:t>
      </w:r>
      <w:r w:rsidRPr="006549F1">
        <w:t>2. století př.</w:t>
      </w:r>
      <w:r>
        <w:t xml:space="preserve"> </w:t>
      </w:r>
      <w:r w:rsidRPr="006549F1">
        <w:t>n.</w:t>
      </w:r>
      <w:r>
        <w:t xml:space="preserve"> </w:t>
      </w:r>
      <w:r w:rsidRPr="006549F1">
        <w:t>l.)</w:t>
      </w:r>
      <w:r w:rsidRPr="006549F1">
        <w:rPr>
          <w:rStyle w:val="Odkaznavysvtlivky"/>
          <w:rFonts w:eastAsia="Calibri"/>
        </w:rPr>
        <w:endnoteReference w:id="64"/>
      </w:r>
    </w:p>
    <w:p w:rsidR="002511B4" w:rsidRPr="006549F1" w:rsidRDefault="002511B4" w:rsidP="002511B4">
      <w:pPr>
        <w:pStyle w:val="Nadpis5"/>
        <w:rPr>
          <w:lang w:eastAsia="cs-CZ"/>
        </w:rPr>
      </w:pPr>
      <w:r w:rsidRPr="006549F1">
        <w:rPr>
          <w:lang w:eastAsia="cs-CZ"/>
        </w:rPr>
        <w:lastRenderedPageBreak/>
        <w:t>Závěry</w:t>
      </w:r>
    </w:p>
    <w:p w:rsidR="002511B4" w:rsidRPr="006549F1" w:rsidRDefault="002511B4" w:rsidP="002511B4">
      <w:pPr>
        <w:jc w:val="both"/>
        <w:rPr>
          <w:lang w:eastAsia="cs-CZ"/>
        </w:rPr>
      </w:pPr>
      <w:r w:rsidRPr="006549F1">
        <w:rPr>
          <w:lang w:eastAsia="cs-CZ"/>
        </w:rPr>
        <w:t>Primárním cílem ve starověkém Řecku bylo zvítězit nad soupeřem, ne ho zranit. Zranění ale byla logickým důsledkem boxerských soubojů. Box byl nejtvrdší a nejnebezpečnější ze všech úpolových discip</w:t>
      </w:r>
      <w:r>
        <w:rPr>
          <w:lang w:eastAsia="cs-CZ"/>
        </w:rPr>
        <w:t>lín.</w:t>
      </w:r>
      <w:r w:rsidRPr="006549F1">
        <w:rPr>
          <w:rStyle w:val="Odkaznavysvtlivky"/>
          <w:lang w:eastAsia="cs-CZ"/>
        </w:rPr>
        <w:endnoteReference w:id="65"/>
      </w:r>
      <w:r w:rsidRPr="006549F1">
        <w:rPr>
          <w:lang w:eastAsia="cs-CZ"/>
        </w:rPr>
        <w:t xml:space="preserve"> Boxer nasazoval ve jménu vítězství svoje zdraví a svůj život</w:t>
      </w:r>
      <w:r>
        <w:rPr>
          <w:lang w:eastAsia="cs-CZ"/>
        </w:rPr>
        <w:t>.</w:t>
      </w:r>
      <w:r w:rsidRPr="006549F1">
        <w:rPr>
          <w:rStyle w:val="Odkaznavysvtlivky"/>
          <w:lang w:eastAsia="cs-CZ"/>
        </w:rPr>
        <w:endnoteReference w:id="66"/>
      </w:r>
    </w:p>
    <w:p w:rsidR="002511B4" w:rsidRPr="006549F1" w:rsidRDefault="002511B4" w:rsidP="002511B4">
      <w:pPr>
        <w:jc w:val="both"/>
        <w:rPr>
          <w:lang w:eastAsia="cs-CZ"/>
        </w:rPr>
      </w:pPr>
    </w:p>
    <w:p w:rsidR="002511B4" w:rsidRPr="006549F1" w:rsidRDefault="002511B4" w:rsidP="00935EE7">
      <w:pPr>
        <w:pStyle w:val="Nadpis4"/>
        <w:ind w:left="1080" w:firstLine="0"/>
      </w:pPr>
      <w:r w:rsidRPr="006549F1">
        <w:t>Pankration</w:t>
      </w:r>
    </w:p>
    <w:p w:rsidR="002511B4" w:rsidRPr="006549F1" w:rsidRDefault="002511B4" w:rsidP="002511B4">
      <w:pPr>
        <w:pStyle w:val="Nadpis5"/>
      </w:pPr>
      <w:r w:rsidRPr="006549F1">
        <w:t>Vznik a význam pankratia</w:t>
      </w:r>
    </w:p>
    <w:p w:rsidR="002511B4" w:rsidRPr="006549F1" w:rsidRDefault="002511B4" w:rsidP="002511B4">
      <w:pPr>
        <w:jc w:val="both"/>
      </w:pPr>
      <w:r w:rsidRPr="006549F1">
        <w:t>Myšlenka souboje bez pravidel je nejstarší myšlenkou vzájemného poměřování sil. V boji člověka proti člověku se v </w:t>
      </w:r>
      <w:r>
        <w:t>pankratiu</w:t>
      </w:r>
      <w:r w:rsidRPr="006549F1">
        <w:t xml:space="preserve"> používají různé údery, kopy, zápasnické hody, škrcení a páky. Pankration není pouze spojením palé a pygmé. Pankration byl svo</w:t>
      </w:r>
      <w:r>
        <w:t>u</w:t>
      </w:r>
      <w:r w:rsidRPr="006549F1">
        <w:t xml:space="preserve"> komplex</w:t>
      </w:r>
      <w:r>
        <w:t>ností</w:t>
      </w:r>
      <w:r w:rsidRPr="006549F1">
        <w:t xml:space="preserve"> zcela samostatnou a nezávislou disciplínou. Z hlediska taktiky i techniky jistě nebylo lehké připravit se na zápas a diváci mohli, pln</w:t>
      </w:r>
      <w:r>
        <w:t>i</w:t>
      </w:r>
      <w:r w:rsidRPr="006549F1">
        <w:t xml:space="preserve"> napětí, očekávat různé zvraty v zápasu. Navzdory univerzální myšlence totálního, téměř neomezeného boje, byl pankration zařazen do programu starověkých olympijských her až jako poslední úpolová disciplína (na 33. hrách v roce 648 </w:t>
      </w:r>
      <w:r>
        <w:t>př. n. l.</w:t>
      </w:r>
      <w:r w:rsidRPr="006549F1">
        <w:t xml:space="preserve">, chlapci od 145. her v roce 200 </w:t>
      </w:r>
      <w:r>
        <w:t>př. n. l.</w:t>
      </w:r>
      <w:r w:rsidRPr="006549F1">
        <w:t>). Pankration se neobjevuje ani v starších textech</w:t>
      </w:r>
      <w:r>
        <w:t>,</w:t>
      </w:r>
      <w:r w:rsidRPr="006549F1">
        <w:rPr>
          <w:rStyle w:val="Odkaznavysvtlivky"/>
        </w:rPr>
        <w:endnoteReference w:id="67"/>
      </w:r>
      <w:r w:rsidRPr="006549F1">
        <w:t xml:space="preserve"> kde můžeme nalézt zmínky o boxu či zápasu – například u Homéra.</w:t>
      </w:r>
    </w:p>
    <w:p w:rsidR="002511B4" w:rsidRPr="006549F1" w:rsidRDefault="002511B4" w:rsidP="002511B4">
      <w:pPr>
        <w:jc w:val="both"/>
      </w:pPr>
      <w:r w:rsidRPr="006549F1">
        <w:t>Myšlenka všeboje jako sportovní disciplíny přetrvává dodnes a i díky mohutné podpoře masmédií se disciplíny jako vale tudo, pride, mixed martial arts a podobné těší stále větší popularitě. I pankration v současnosti zaznamenává znovuobjevování prostřednictvím mnohých skupin, které na základě výzkumu a důkladného studia materiálních artefaktů a literatury popisují možné techniky, taktiky pankratistů a pořádají zápasy v pankratiu.</w:t>
      </w:r>
      <w:r w:rsidRPr="006549F1">
        <w:rPr>
          <w:rStyle w:val="Odkaznavysvtlivky"/>
        </w:rPr>
        <w:endnoteReference w:id="68"/>
      </w:r>
    </w:p>
    <w:p w:rsidR="002511B4" w:rsidRPr="006549F1" w:rsidRDefault="002511B4" w:rsidP="002511B4">
      <w:pPr>
        <w:jc w:val="both"/>
      </w:pPr>
      <w:r w:rsidRPr="006549F1">
        <w:t>Výraz pankration (</w:t>
      </w:r>
      <w:r w:rsidRPr="006549F1">
        <w:rPr>
          <w:rStyle w:val="apple-style-span"/>
          <w:rFonts w:cs="Arial"/>
          <w:i/>
          <w:iCs/>
        </w:rPr>
        <w:t xml:space="preserve">Παγκράτιον) </w:t>
      </w:r>
      <w:r w:rsidRPr="006549F1">
        <w:t>je složen ze dvou slov pan a kratos. Slovo kratos (</w:t>
      </w:r>
      <w:r w:rsidRPr="006549F1">
        <w:rPr>
          <w:rStyle w:val="apple-style-span"/>
          <w:rFonts w:cs="Arial"/>
        </w:rPr>
        <w:t>κράτος) znamená moc, vládu, sílu a je spojováno se schopností kontrolovat, ovládat (podobně jako u slov aristokracie, demokracie apod.). To naznačuje soutěžní, dnešními slovy sportovní charakter pankratia. Cílem bylo porazit soupeře podle dohodnutých pravidel. Často se poukazuje na rozdíl mezi konkrétní disciplínou pankration a souborem válečných, bojových umění pammáchon, což je starší výraz pro pravidly neomezený boj.</w:t>
      </w:r>
      <w:r w:rsidRPr="006549F1">
        <w:rPr>
          <w:rStyle w:val="Odkaznavysvtlivky"/>
          <w:rFonts w:cs="Arial"/>
        </w:rPr>
        <w:endnoteReference w:id="69"/>
      </w:r>
    </w:p>
    <w:p w:rsidR="002511B4" w:rsidRPr="006549F1" w:rsidRDefault="002511B4" w:rsidP="002511B4">
      <w:pPr>
        <w:jc w:val="both"/>
      </w:pPr>
      <w:r w:rsidRPr="006549F1">
        <w:t>Jedním z mytických původců je Hérakl</w:t>
      </w:r>
      <w:r>
        <w:t>e</w:t>
      </w:r>
      <w:r w:rsidRPr="006549F1">
        <w:t>s, kromě jiných hrdinských činů znám také jako zápasník a pankratisté</w:t>
      </w:r>
      <w:r>
        <w:t>.</w:t>
      </w:r>
      <w:r w:rsidRPr="006549F1">
        <w:rPr>
          <w:rStyle w:val="Odkaznavysvtlivky"/>
        </w:rPr>
        <w:endnoteReference w:id="70"/>
      </w:r>
      <w:r w:rsidRPr="006549F1">
        <w:t xml:space="preserve"> Pankration nebyl zápasem fair play, jako </w:t>
      </w:r>
      <w:r>
        <w:t>ho</w:t>
      </w:r>
      <w:r w:rsidRPr="006549F1">
        <w:t xml:space="preserve"> chápeme v současnosti. I Hérakl</w:t>
      </w:r>
      <w:r>
        <w:t>e</w:t>
      </w:r>
      <w:r w:rsidRPr="006549F1">
        <w:t>s na některých vyobrazeních vypichuje soupeři oči, tedy používá techniku, spolu s</w:t>
      </w:r>
      <w:r>
        <w:t> </w:t>
      </w:r>
      <w:r w:rsidRPr="006549F1">
        <w:t>kousáním</w:t>
      </w:r>
      <w:r>
        <w:t>,</w:t>
      </w:r>
      <w:r w:rsidRPr="006549F1">
        <w:t xml:space="preserve"> nepovolenou v Olympii. Ani toto minimální omezení nepřijali například Sparťané, kteří jiným způsobem chápali možnosti neomezeného boje. Když například Alkibiades, vychovávaný ve Spartě, při zápasu v Aténách kousnul soupeře do ruky, smáli se mu, že kouše jako dívka. Alkibiades </w:t>
      </w:r>
      <w:r>
        <w:t xml:space="preserve">na </w:t>
      </w:r>
      <w:r w:rsidRPr="006549F1">
        <w:t xml:space="preserve"> obran</w:t>
      </w:r>
      <w:r>
        <w:t>u</w:t>
      </w:r>
      <w:r w:rsidRPr="006549F1">
        <w:t xml:space="preserve"> odpověděl, že sice kouše, ale jako lev</w:t>
      </w:r>
      <w:r>
        <w:t>.</w:t>
      </w:r>
      <w:r w:rsidRPr="006549F1">
        <w:rPr>
          <w:rStyle w:val="Odkaznavysvtlivky"/>
        </w:rPr>
        <w:endnoteReference w:id="71"/>
      </w:r>
    </w:p>
    <w:p w:rsidR="002511B4" w:rsidRPr="006549F1" w:rsidRDefault="002511B4" w:rsidP="002511B4">
      <w:pPr>
        <w:pStyle w:val="Nadpis5"/>
      </w:pPr>
      <w:r w:rsidRPr="006549F1">
        <w:t>Pravidla pankratia</w:t>
      </w:r>
    </w:p>
    <w:p w:rsidR="002511B4" w:rsidRPr="006549F1" w:rsidRDefault="002511B4" w:rsidP="002511B4">
      <w:pPr>
        <w:jc w:val="both"/>
      </w:pPr>
      <w:r w:rsidRPr="006549F1">
        <w:t>Cílem bylo v </w:t>
      </w:r>
      <w:r>
        <w:t>pankratiu</w:t>
      </w:r>
      <w:r w:rsidRPr="006549F1">
        <w:t xml:space="preserve"> jakýmkoli způsobem beze zbraně donutit soupeře vzdát se, anebo ho zneschopnit pro další boj. Předpokládáme, že díky různým technikám a taktikám, které pankratisté používali, byly souboje velmi krátké. V současném zápasu (a pak i v dž</w:t>
      </w:r>
      <w:r>
        <w:t>udu</w:t>
      </w:r>
      <w:r w:rsidRPr="006549F1">
        <w:t>) musel být čas pro zápas postupně omezen. Je možné, že u vyrovnaných soupeřů</w:t>
      </w:r>
      <w:r>
        <w:t xml:space="preserve"> trval </w:t>
      </w:r>
      <w:r w:rsidRPr="006549F1">
        <w:t>i ve starém Řecku zápasnický souboj déle než boxerský. V </w:t>
      </w:r>
      <w:r>
        <w:t>pankratiu</w:t>
      </w:r>
      <w:r w:rsidRPr="006549F1">
        <w:t xml:space="preserve"> někdy došlo k</w:t>
      </w:r>
      <w:r>
        <w:t xml:space="preserve"> </w:t>
      </w:r>
      <w:r w:rsidRPr="006549F1">
        <w:t xml:space="preserve">vítězství prakticky ještě před začátkem souboje. </w:t>
      </w:r>
      <w:r w:rsidRPr="006549F1">
        <w:lastRenderedPageBreak/>
        <w:t>Například Sostratos ze Sikyonu vyhrál ve čtvrtém století před naším letopočtem celkem sedmnáctkrát na panhelénských hrách včetně olympijských tak, že na začátku zápasu zlomil soupeři prsty</w:t>
      </w:r>
      <w:r>
        <w:t>.</w:t>
      </w:r>
      <w:r w:rsidRPr="006549F1">
        <w:rPr>
          <w:rStyle w:val="Odkaznavysvtlivky"/>
        </w:rPr>
        <w:endnoteReference w:id="72"/>
      </w:r>
    </w:p>
    <w:p w:rsidR="002511B4" w:rsidRPr="006549F1" w:rsidRDefault="002511B4" w:rsidP="002511B4">
      <w:pPr>
        <w:jc w:val="both"/>
      </w:pPr>
      <w:r w:rsidRPr="006549F1">
        <w:t xml:space="preserve">Historie nezapomněla na výjimečné vítězství Arrichia </w:t>
      </w:r>
      <w:r>
        <w:t xml:space="preserve">na </w:t>
      </w:r>
      <w:r w:rsidRPr="006549F1">
        <w:t>olympijských hrách v roce 564 p</w:t>
      </w:r>
      <w:r>
        <w:t>ř. n. l.</w:t>
      </w:r>
      <w:r w:rsidRPr="006549F1">
        <w:rPr>
          <w:rStyle w:val="Odkaznavysvtlivky"/>
        </w:rPr>
        <w:endnoteReference w:id="73"/>
      </w:r>
      <w:r w:rsidRPr="006549F1">
        <w:t xml:space="preserve"> Výjimečnost vítězství spočívala v tom, že Arrichion byl ověnčen až jako mrtvý. Jeho soupeř mu </w:t>
      </w:r>
      <w:r>
        <w:t xml:space="preserve">totiž </w:t>
      </w:r>
      <w:r w:rsidRPr="006549F1">
        <w:t>v boji nasadil účinné škrcení a snažil se ho udusit. Jak Arrichion v zápase umíral, podařilo se mu vykloubit kotník soupeř</w:t>
      </w:r>
      <w:r>
        <w:t>i</w:t>
      </w:r>
      <w:r w:rsidRPr="006549F1">
        <w:t>, který se okamžitě vzdal, nevěd</w:t>
      </w:r>
      <w:r>
        <w:t>a</w:t>
      </w:r>
      <w:r w:rsidRPr="006549F1">
        <w:t xml:space="preserve">, že Arrichion je </w:t>
      </w:r>
      <w:r>
        <w:t>v té chvíli</w:t>
      </w:r>
      <w:r w:rsidRPr="006549F1">
        <w:t xml:space="preserve"> mrtev.</w:t>
      </w:r>
      <w:r>
        <w:rPr>
          <w:rStyle w:val="Odkaznavysvtlivky"/>
        </w:rPr>
        <w:endnoteReference w:id="74"/>
      </w:r>
      <w:r w:rsidRPr="006549F1">
        <w:t xml:space="preserve"> Ale jak již bylo zmíněno v podkapitole o pygmé, pankration nebyl nejnebezpečnější disciplínou. Oproti boxu, kde bylo na všech hrách zaznamenáno kolem tuctu úmrtí, známe v </w:t>
      </w:r>
      <w:r>
        <w:t>pankratiu</w:t>
      </w:r>
      <w:r w:rsidRPr="006549F1">
        <w:t xml:space="preserve"> pouze úmrtí jednotlivců. A jak Young poznamenává, těch několik úmrtí je vzhledem k tradici dlouhé několik staletí zanedbatelných. I v porovnání s úmrtími v posledních sto letech moderního sportu</w:t>
      </w:r>
      <w:r>
        <w:t>.</w:t>
      </w:r>
      <w:r w:rsidRPr="006549F1">
        <w:rPr>
          <w:rStyle w:val="Odkaznavysvtlivky"/>
        </w:rPr>
        <w:endnoteReference w:id="75"/>
      </w:r>
    </w:p>
    <w:p w:rsidR="002511B4" w:rsidRPr="006549F1" w:rsidRDefault="002511B4" w:rsidP="002511B4">
      <w:pPr>
        <w:jc w:val="both"/>
      </w:pPr>
      <w:r w:rsidRPr="006549F1">
        <w:t>Podobně jako tomu bylo u palé, ve starověkém Řecku rozlišovali kato pankration s pokračováním v boji na zemi</w:t>
      </w:r>
      <w:r>
        <w:t>,</w:t>
      </w:r>
      <w:r w:rsidRPr="006549F1">
        <w:t xml:space="preserve"> a ano pankration, ve kterém se soutěžilo pouze v postoji. Zápasy v kato pankration byl</w:t>
      </w:r>
      <w:r>
        <w:t>y</w:t>
      </w:r>
      <w:r w:rsidRPr="006549F1">
        <w:t xml:space="preserve"> dominantnější. Zachovalo se několik různých vyobrazení pankratistů, kteří </w:t>
      </w:r>
      <w:r>
        <w:t xml:space="preserve">na </w:t>
      </w:r>
      <w:r w:rsidRPr="006549F1">
        <w:t xml:space="preserve">své soupeře </w:t>
      </w:r>
      <w:r>
        <w:t>vedou úder</w:t>
      </w:r>
      <w:r w:rsidRPr="006549F1">
        <w:t>, zatímco je páčí, nebo škrtí.</w:t>
      </w:r>
    </w:p>
    <w:p w:rsidR="002511B4" w:rsidRPr="006549F1" w:rsidRDefault="002511B4" w:rsidP="002511B4">
      <w:pPr>
        <w:jc w:val="center"/>
      </w:pPr>
      <w:r>
        <w:rPr>
          <w:noProof/>
          <w:lang w:eastAsia="cs-CZ"/>
        </w:rPr>
        <w:drawing>
          <wp:inline distT="0" distB="0" distL="0" distR="0">
            <wp:extent cx="5199380" cy="5199380"/>
            <wp:effectExtent l="19050" t="0" r="1270" b="0"/>
            <wp:docPr id="13" name="Obrázek 7" descr="Uffizi_wrestlers_Magnier_Louvre_MR2040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Uffizi_wrestlers_Magnier_Louvre_MR2040_n2.jpg"/>
                    <pic:cNvPicPr>
                      <a:picLocks noChangeAspect="1" noChangeArrowheads="1"/>
                    </pic:cNvPicPr>
                  </pic:nvPicPr>
                  <pic:blipFill>
                    <a:blip r:embed="rId12" cstate="print"/>
                    <a:srcRect/>
                    <a:stretch>
                      <a:fillRect/>
                    </a:stretch>
                  </pic:blipFill>
                  <pic:spPr bwMode="auto">
                    <a:xfrm>
                      <a:off x="0" y="0"/>
                      <a:ext cx="5199380" cy="5199380"/>
                    </a:xfrm>
                    <a:prstGeom prst="rect">
                      <a:avLst/>
                    </a:prstGeom>
                    <a:noFill/>
                    <a:ln w="9525">
                      <a:noFill/>
                      <a:miter lim="800000"/>
                      <a:headEnd/>
                      <a:tailEnd/>
                    </a:ln>
                  </pic:spPr>
                </pic:pic>
              </a:graphicData>
            </a:graphic>
          </wp:inline>
        </w:drawing>
      </w:r>
    </w:p>
    <w:p w:rsidR="002511B4" w:rsidRPr="006549F1" w:rsidRDefault="002511B4" w:rsidP="002511B4">
      <w:pPr>
        <w:pStyle w:val="Titulek"/>
        <w:jc w:val="center"/>
        <w:rPr>
          <w:lang w:eastAsia="cs-CZ"/>
        </w:rPr>
      </w:pPr>
      <w:r w:rsidRPr="006549F1">
        <w:rPr>
          <w:lang w:eastAsia="cs-CZ"/>
        </w:rPr>
        <w:t>Pankratisté z galerie Ufizzi</w:t>
      </w:r>
      <w:r w:rsidRPr="006549F1">
        <w:rPr>
          <w:rStyle w:val="Odkaznavysvtlivky"/>
          <w:rFonts w:eastAsia="Calibri"/>
          <w:lang w:eastAsia="cs-CZ"/>
        </w:rPr>
        <w:endnoteReference w:id="76"/>
      </w:r>
    </w:p>
    <w:p w:rsidR="002511B4" w:rsidRPr="006549F1" w:rsidRDefault="002511B4" w:rsidP="002511B4">
      <w:pPr>
        <w:jc w:val="both"/>
      </w:pPr>
    </w:p>
    <w:p w:rsidR="002511B4" w:rsidRPr="006549F1" w:rsidRDefault="002511B4" w:rsidP="002511B4">
      <w:pPr>
        <w:pStyle w:val="Nadpis5"/>
        <w:rPr>
          <w:lang w:eastAsia="cs-CZ"/>
        </w:rPr>
      </w:pPr>
      <w:r w:rsidRPr="006549F1">
        <w:rPr>
          <w:lang w:eastAsia="cs-CZ"/>
        </w:rPr>
        <w:lastRenderedPageBreak/>
        <w:t>Závěry</w:t>
      </w:r>
    </w:p>
    <w:p w:rsidR="002511B4" w:rsidRPr="006549F1" w:rsidRDefault="002511B4" w:rsidP="002511B4">
      <w:pPr>
        <w:jc w:val="both"/>
        <w:rPr>
          <w:lang w:eastAsia="cs-CZ"/>
        </w:rPr>
      </w:pPr>
      <w:r w:rsidRPr="006549F1">
        <w:rPr>
          <w:lang w:eastAsia="cs-CZ"/>
        </w:rPr>
        <w:t>Pravidla pankratia dovoloval</w:t>
      </w:r>
      <w:r>
        <w:rPr>
          <w:lang w:eastAsia="cs-CZ"/>
        </w:rPr>
        <w:t>a</w:t>
      </w:r>
      <w:r w:rsidRPr="006549F1">
        <w:rPr>
          <w:lang w:eastAsia="cs-CZ"/>
        </w:rPr>
        <w:t xml:space="preserve"> zápas téměř bez omezení. Takovýto zápas byl ze všech úpolových disciplín nejpodobnější skutečnému boji beze zbraně. I v současnosti jsou stále populárnější sportovní zápasy s využitím různých úderových a zápasnických technik. Pravidla jsou však</w:t>
      </w:r>
      <w:r>
        <w:rPr>
          <w:lang w:eastAsia="cs-CZ"/>
        </w:rPr>
        <w:t xml:space="preserve"> mnohem</w:t>
      </w:r>
      <w:r w:rsidRPr="006549F1">
        <w:rPr>
          <w:lang w:eastAsia="cs-CZ"/>
        </w:rPr>
        <w:t xml:space="preserve"> omezujíc</w:t>
      </w:r>
      <w:r>
        <w:rPr>
          <w:lang w:eastAsia="cs-CZ"/>
        </w:rPr>
        <w:t xml:space="preserve">í </w:t>
      </w:r>
      <w:r w:rsidRPr="006549F1">
        <w:rPr>
          <w:lang w:eastAsia="cs-CZ"/>
        </w:rPr>
        <w:t>než ta v starořeckém pankratiu.</w:t>
      </w:r>
    </w:p>
    <w:p w:rsidR="002511B4" w:rsidRDefault="002511B4">
      <w:r>
        <w:br w:type="page"/>
      </w:r>
    </w:p>
    <w:p w:rsidR="002511B4" w:rsidRPr="006549F1" w:rsidRDefault="002511B4" w:rsidP="00C238E9">
      <w:pPr>
        <w:pStyle w:val="Nadpis1"/>
      </w:pPr>
      <w:bookmarkStart w:id="19" w:name="_Toc354391643"/>
      <w:r w:rsidRPr="006549F1">
        <w:lastRenderedPageBreak/>
        <w:t>Středověk</w:t>
      </w:r>
      <w:bookmarkEnd w:id="19"/>
    </w:p>
    <w:p w:rsidR="002511B4" w:rsidRPr="006549F1" w:rsidRDefault="002511B4" w:rsidP="002511B4">
      <w:pPr>
        <w:jc w:val="both"/>
      </w:pPr>
      <w:r w:rsidRPr="006549F1">
        <w:t>V Evropě je dalším zajímavým obdobím období rytířské výchovy. Rytíř</w:t>
      </w:r>
      <w:r>
        <w:t xml:space="preserve">i </w:t>
      </w:r>
      <w:r w:rsidRPr="006549F1">
        <w:t>jako společenská vrstva relativně majetných bojovníků byli pochopitelně vychováváni také v bojových dovednostech. Antických sedm svobodných umění (septem artes liberales) našlo později odraz v rytířském ideálu sedmi ctností (septem probitates), které se v souvislosti s výchovou často podtrhují. Byly to:</w:t>
      </w:r>
    </w:p>
    <w:p w:rsidR="002511B4" w:rsidRPr="006549F1" w:rsidRDefault="002511B4" w:rsidP="00264310">
      <w:pPr>
        <w:pStyle w:val="Odstavecseseznamem"/>
        <w:numPr>
          <w:ilvl w:val="0"/>
          <w:numId w:val="17"/>
        </w:numPr>
        <w:spacing w:after="200" w:line="276" w:lineRule="auto"/>
        <w:jc w:val="both"/>
      </w:pPr>
      <w:r w:rsidRPr="006549F1">
        <w:t>jízda na koni (equitare),</w:t>
      </w:r>
    </w:p>
    <w:p w:rsidR="002511B4" w:rsidRPr="006549F1" w:rsidRDefault="002511B4" w:rsidP="00264310">
      <w:pPr>
        <w:pStyle w:val="Odstavecseseznamem"/>
        <w:numPr>
          <w:ilvl w:val="0"/>
          <w:numId w:val="17"/>
        </w:numPr>
        <w:spacing w:after="200" w:line="276" w:lineRule="auto"/>
        <w:jc w:val="both"/>
      </w:pPr>
      <w:r w:rsidRPr="006549F1">
        <w:t>plavání (natare),</w:t>
      </w:r>
    </w:p>
    <w:p w:rsidR="002511B4" w:rsidRPr="006549F1" w:rsidRDefault="002511B4" w:rsidP="00264310">
      <w:pPr>
        <w:pStyle w:val="Odstavecseseznamem"/>
        <w:numPr>
          <w:ilvl w:val="0"/>
          <w:numId w:val="17"/>
        </w:numPr>
        <w:spacing w:after="200" w:line="276" w:lineRule="auto"/>
        <w:jc w:val="both"/>
      </w:pPr>
      <w:r w:rsidRPr="006549F1">
        <w:t>lukostřelba (sagitare),</w:t>
      </w:r>
    </w:p>
    <w:p w:rsidR="002511B4" w:rsidRPr="006549F1" w:rsidRDefault="002511B4" w:rsidP="00264310">
      <w:pPr>
        <w:pStyle w:val="Odstavecseseznamem"/>
        <w:numPr>
          <w:ilvl w:val="0"/>
          <w:numId w:val="17"/>
        </w:numPr>
        <w:spacing w:after="200" w:line="276" w:lineRule="auto"/>
        <w:jc w:val="both"/>
      </w:pPr>
      <w:r w:rsidRPr="006549F1">
        <w:t>zápas (caestibus), šerm (certare),</w:t>
      </w:r>
    </w:p>
    <w:p w:rsidR="002511B4" w:rsidRPr="006549F1" w:rsidRDefault="002511B4" w:rsidP="00264310">
      <w:pPr>
        <w:pStyle w:val="Odstavecseseznamem"/>
        <w:numPr>
          <w:ilvl w:val="0"/>
          <w:numId w:val="17"/>
        </w:numPr>
        <w:spacing w:after="200" w:line="276" w:lineRule="auto"/>
        <w:jc w:val="both"/>
      </w:pPr>
      <w:r w:rsidRPr="006549F1">
        <w:t>lov (aucupari),</w:t>
      </w:r>
    </w:p>
    <w:p w:rsidR="002511B4" w:rsidRPr="006549F1" w:rsidRDefault="002511B4" w:rsidP="00264310">
      <w:pPr>
        <w:pStyle w:val="Odstavecseseznamem"/>
        <w:numPr>
          <w:ilvl w:val="0"/>
          <w:numId w:val="17"/>
        </w:numPr>
        <w:spacing w:after="200" w:line="276" w:lineRule="auto"/>
        <w:jc w:val="both"/>
      </w:pPr>
      <w:r w:rsidRPr="006549F1">
        <w:t>šach (scacis ludere),</w:t>
      </w:r>
    </w:p>
    <w:p w:rsidR="002511B4" w:rsidRPr="006549F1" w:rsidRDefault="002511B4" w:rsidP="00264310">
      <w:pPr>
        <w:pStyle w:val="Odstavecseseznamem"/>
        <w:numPr>
          <w:ilvl w:val="0"/>
          <w:numId w:val="17"/>
        </w:numPr>
        <w:spacing w:after="200" w:line="276" w:lineRule="auto"/>
        <w:jc w:val="both"/>
      </w:pPr>
      <w:r w:rsidRPr="006549F1">
        <w:t>veršování (versificare).</w:t>
      </w:r>
    </w:p>
    <w:p w:rsidR="002511B4" w:rsidRPr="006549F1" w:rsidRDefault="002511B4" w:rsidP="002511B4">
      <w:pPr>
        <w:jc w:val="both"/>
      </w:pPr>
      <w:r w:rsidRPr="006549F1">
        <w:t xml:space="preserve">Můžeme vidět, že vzdělávání rytířů </w:t>
      </w:r>
      <w:r>
        <w:t>směřovalo</w:t>
      </w:r>
      <w:r w:rsidRPr="006549F1">
        <w:t xml:space="preserve"> k vojenskému výcviku. Vyplývá to z jejich sociální úlohy, kde bellatores (ti, kteří bojují) stáli na odlišné příčce společenského žebříčku než oratores (ti, kteří se modlí, duchovenstvo) a nakonec laboratores (ti, kteří pracují). Z hlediska úpolů je podstatné zejména to, že ovládání různých druhů zbraní (krátkých a dlouhých mečů, halapartny, kopí, dýky atd.) bylo vždy spojeno s uměním boje beze zbraně, různých způsobů zápasu (i pěstního). Úpolové aktivity byly tedy v</w:t>
      </w:r>
      <w:r>
        <w:t xml:space="preserve">e své </w:t>
      </w:r>
      <w:r w:rsidRPr="006549F1">
        <w:t>různorodosti chápány v</w:t>
      </w:r>
      <w:r>
        <w:t> </w:t>
      </w:r>
      <w:r w:rsidRPr="006549F1">
        <w:t>jednotě</w:t>
      </w:r>
      <w:r>
        <w:t>.</w:t>
      </w:r>
      <w:r w:rsidRPr="006549F1">
        <w:rPr>
          <w:rStyle w:val="Odkaznavysvtlivky"/>
        </w:rPr>
        <w:endnoteReference w:id="77"/>
      </w:r>
      <w:r w:rsidRPr="006549F1">
        <w:t xml:space="preserve"> Rytířské ctnosti je ovšem nutn</w:t>
      </w:r>
      <w:r>
        <w:t>é</w:t>
      </w:r>
      <w:r w:rsidRPr="006549F1">
        <w:t xml:space="preserve"> chápat i </w:t>
      </w:r>
      <w:r>
        <w:t>z</w:t>
      </w:r>
      <w:r w:rsidRPr="006549F1">
        <w:t> druh</w:t>
      </w:r>
      <w:r>
        <w:t>é</w:t>
      </w:r>
      <w:r w:rsidRPr="006549F1">
        <w:t xml:space="preserve"> stran</w:t>
      </w:r>
      <w:r>
        <w:t>y</w:t>
      </w:r>
      <w:r w:rsidRPr="006549F1">
        <w:t xml:space="preserve"> mince: tyto ideály neříkají nic o skutečné ctnosti rytířů. V raném středověku rytířství nebylo zcela vyhraněno, v pozdním ale ano i se všemi negativními důsledky, například loupeživými rytíři.</w:t>
      </w:r>
      <w:r w:rsidRPr="006549F1">
        <w:rPr>
          <w:rStyle w:val="Odkaznavysvtlivky"/>
        </w:rPr>
        <w:endnoteReference w:id="78"/>
      </w:r>
      <w:r w:rsidRPr="006549F1">
        <w:t xml:space="preserve"> Současné výzkumy dokazují, že v mnoha oblastech středověk chápal tělo a tělesnost úplně jinak, než se nám později křesťanská morálka snažila namluvit</w:t>
      </w:r>
      <w:r>
        <w:t>.</w:t>
      </w:r>
      <w:r w:rsidRPr="006549F1">
        <w:rPr>
          <w:rStyle w:val="Odkaznavysvtlivky"/>
        </w:rPr>
        <w:endnoteReference w:id="79"/>
      </w:r>
      <w:r w:rsidRPr="006549F1">
        <w:t xml:space="preserve"> Dalo by se říct, že ctnost je rytířským mýtem</w:t>
      </w:r>
      <w:r>
        <w:t>.</w:t>
      </w:r>
      <w:r w:rsidRPr="006549F1">
        <w:rPr>
          <w:rStyle w:val="Odkaznavysvtlivky"/>
        </w:rPr>
        <w:endnoteReference w:id="80"/>
      </w:r>
      <w:r w:rsidRPr="006549F1">
        <w:t xml:space="preserve"> V každém případě ale platí, že tělesný trénink byl pro vojáky stěžejní činností. Tyto teoretické ctnosti, včetně bojových (úpolových) ctností, byly prostředkem k nobilitaci rytířů. Nobilitace, přisuzování dobrých šlechetných, ctnostných vlastností lidem ve vyšší společenské vrstvě</w:t>
      </w:r>
      <w:r>
        <w:t>,</w:t>
      </w:r>
      <w:r w:rsidRPr="006549F1">
        <w:t xml:space="preserve"> umožňovala potvrdit jejich místo na vrcholu společenského žebříčku a definitivně je tak oddělit od ostatních společenských vrstev. Nobilitace je jednou z forem sakralizace boje. Sociální dominance rytířů rostla současně s tím, jak se rytířství vyvíjelo</w:t>
      </w:r>
      <w:r w:rsidRPr="006549F1">
        <w:rPr>
          <w:rStyle w:val="Odkaznavysvtlivky"/>
        </w:rPr>
        <w:endnoteReference w:id="81"/>
      </w:r>
      <w:r w:rsidRPr="006549F1">
        <w:t>. Rytíři (a vice versa lid) stavěli na svém právu bojovat požehnáni Bohem. Tato výsada je stavěla nad všechny ostatní sociální vrstvy.</w:t>
      </w:r>
    </w:p>
    <w:p w:rsidR="002511B4" w:rsidRPr="006549F1" w:rsidRDefault="002511B4" w:rsidP="002511B4">
      <w:pPr>
        <w:jc w:val="both"/>
      </w:pPr>
      <w:r w:rsidRPr="006549F1">
        <w:t>První a nejčastěji psané metodiky o rytířské výchově se věnovaly technikám jízdy na koni, zápasu a šermu. Pod pojmem zápas je třeba si představit spíše sebeobranu ve smyslu japonského džúdžucu, než dnes známý sport, zápas ve volném a řecko-římském stylu</w:t>
      </w:r>
      <w:r>
        <w:t>.</w:t>
      </w:r>
      <w:r w:rsidRPr="006549F1">
        <w:rPr>
          <w:rStyle w:val="Odkaznavysvtlivky"/>
        </w:rPr>
        <w:endnoteReference w:id="82"/>
      </w:r>
      <w:r w:rsidRPr="006549F1">
        <w:t xml:space="preserve"> Je zajímavé, a také pochopitelné, že podobné technické prostředky vznikly nezávisle na sobě na různých místech a v různých časech. </w:t>
      </w:r>
    </w:p>
    <w:p w:rsidR="002511B4" w:rsidRPr="006549F1" w:rsidRDefault="002511B4" w:rsidP="002511B4">
      <w:pPr>
        <w:jc w:val="both"/>
      </w:pPr>
      <w:r>
        <w:rPr>
          <w:noProof/>
          <w:lang w:eastAsia="cs-CZ"/>
        </w:rPr>
        <w:lastRenderedPageBreak/>
        <w:drawing>
          <wp:inline distT="0" distB="0" distL="0" distR="0">
            <wp:extent cx="5762625" cy="3987165"/>
            <wp:effectExtent l="19050" t="0" r="9525" b="0"/>
            <wp:docPr id="10" name="Obrázek 6" descr="De_Fechtbuch_Talhoffer_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De_Fechtbuch_Talhoffer_194.jpg"/>
                    <pic:cNvPicPr>
                      <a:picLocks noChangeAspect="1" noChangeArrowheads="1"/>
                    </pic:cNvPicPr>
                  </pic:nvPicPr>
                  <pic:blipFill>
                    <a:blip r:embed="rId13" cstate="print"/>
                    <a:srcRect/>
                    <a:stretch>
                      <a:fillRect/>
                    </a:stretch>
                  </pic:blipFill>
                  <pic:spPr bwMode="auto">
                    <a:xfrm>
                      <a:off x="0" y="0"/>
                      <a:ext cx="5762625" cy="3987165"/>
                    </a:xfrm>
                    <a:prstGeom prst="rect">
                      <a:avLst/>
                    </a:prstGeom>
                    <a:noFill/>
                    <a:ln w="9525">
                      <a:noFill/>
                      <a:miter lim="800000"/>
                      <a:headEnd/>
                      <a:tailEnd/>
                    </a:ln>
                  </pic:spPr>
                </pic:pic>
              </a:graphicData>
            </a:graphic>
          </wp:inline>
        </w:drawing>
      </w:r>
    </w:p>
    <w:p w:rsidR="002511B4" w:rsidRPr="006549F1" w:rsidRDefault="002511B4" w:rsidP="002511B4">
      <w:pPr>
        <w:pStyle w:val="Titulek"/>
        <w:jc w:val="center"/>
        <w:rPr>
          <w:rFonts w:ascii="Calibri" w:hAnsi="Calibri"/>
        </w:rPr>
      </w:pPr>
      <w:r w:rsidRPr="006549F1">
        <w:t>Ukázka ze šermířské knihy (</w:t>
      </w:r>
      <w:r w:rsidRPr="006549F1">
        <w:rPr>
          <w:rStyle w:val="apple-style-span"/>
        </w:rPr>
        <w:t>Fechtbuch) německého mistra Hanse Talhoffera (1467)</w:t>
      </w:r>
      <w:r w:rsidRPr="006549F1">
        <w:rPr>
          <w:rStyle w:val="Odkaznavysvtlivky"/>
          <w:rFonts w:eastAsia="Calibri"/>
        </w:rPr>
        <w:endnoteReference w:id="83"/>
      </w:r>
    </w:p>
    <w:p w:rsidR="002511B4" w:rsidRPr="006549F1" w:rsidRDefault="002511B4" w:rsidP="002511B4">
      <w:pPr>
        <w:jc w:val="both"/>
      </w:pPr>
    </w:p>
    <w:p w:rsidR="002511B4" w:rsidRPr="006549F1" w:rsidRDefault="002511B4" w:rsidP="002511B4">
      <w:pPr>
        <w:jc w:val="both"/>
      </w:pPr>
      <w:r>
        <w:br w:type="page"/>
      </w:r>
      <w:r w:rsidRPr="006549F1">
        <w:lastRenderedPageBreak/>
        <w:t>Postavení úpolů v rytířské výchově stručně načrtnul F. Seman</w:t>
      </w:r>
      <w:r>
        <w:t>.</w:t>
      </w:r>
      <w:r w:rsidRPr="006549F1">
        <w:rPr>
          <w:rStyle w:val="Odkaznavysvtlivky"/>
        </w:rPr>
        <w:endnoteReference w:id="84"/>
      </w:r>
      <w:r w:rsidRPr="006549F1">
        <w:t xml:space="preserve"> Rytířská výchova začínala přibližně v sedmi letech, kdy se malý šlechtic dostal do služby k některému rytíři, kterému sloužil jako páže a současně si osvojoval jednotlivé znalosti a pohybové dovednosti. Zpravidla od čtrnácti let se z pážete stal panoš, který se aktivně zúčastňoval nácviku bojových aktivit, na turnajích pomáhal svému rytíři nosit zbroj a podobně. Pasování na rytíře se obvykle uskutečnilo ve dvacátém prvním roce života bojovníka. Ke studiu bojových technik byly později vydávány různé učebnice (kodexy, obrázek 3).</w:t>
      </w:r>
    </w:p>
    <w:p w:rsidR="002511B4" w:rsidRPr="006549F1" w:rsidRDefault="002511B4" w:rsidP="002511B4">
      <w:pPr>
        <w:jc w:val="both"/>
      </w:pPr>
      <w:r w:rsidRPr="006549F1">
        <w:t xml:space="preserve">Určitou praxi měli rytíři možnost získávat na lovech a na rytířských turnajích. Původně bojový charakter rytířských turnajů v 15. až 16. století vystřídal často fiktivní systém inscenovaných soubojů (razantně po smrtelném úrazu francouzského krále </w:t>
      </w:r>
      <w:r>
        <w:t xml:space="preserve">Jindřicha </w:t>
      </w:r>
      <w:r w:rsidRPr="006549F1">
        <w:t>II. v r. 1559). Často se používaly různé rekvizity, turnaje měly divadelní nádech (podobně, jako se dnes prezentují skupiny historického šermu). Kromě celkového úpadku společnosti, čekající na období osvícenství, k tomu přispěl i vznik nových technologií vedení války (střelný prach, dělostřelectvo a podobně), což pochopitelně znamenalo i změny v rytířské tělesné p</w:t>
      </w:r>
      <w:r>
        <w:t>růpravě.</w:t>
      </w:r>
      <w:r w:rsidRPr="006549F1">
        <w:rPr>
          <w:rStyle w:val="Odkaznavysvtlivky"/>
        </w:rPr>
        <w:endnoteReference w:id="85"/>
      </w:r>
    </w:p>
    <w:p w:rsidR="002511B4" w:rsidRPr="006549F1" w:rsidRDefault="002511B4" w:rsidP="002511B4">
      <w:pPr>
        <w:jc w:val="both"/>
      </w:pPr>
      <w:r w:rsidRPr="006549F1">
        <w:t>Neměli bychom vynechat ani měšťanskou a selskou kulturu. Protože středověk neznal specifické instituce pro provozování volnočasových tělesných aktivit, používal se vždy přirozený prostor: pole, louka, náves či náměstí. Také nástrojem pohybových aktivit bylo to nejpřirozenější – často pouze lidské tělo v různých zápasech a (dnešním slovníkem) úpolových hrách.</w:t>
      </w:r>
      <w:r w:rsidRPr="006549F1">
        <w:rPr>
          <w:rStyle w:val="Odkaznavysvtlivky"/>
        </w:rPr>
        <w:endnoteReference w:id="86"/>
      </w:r>
      <w:r w:rsidRPr="006549F1">
        <w:t xml:space="preserve"> Imitace rytířských turnajů existovaly v měšťanské a selské kultuře, i když ve smyslu ora et labora tělovýchovné aktivity nebyly formálně příliš podporovány. Kromě toho mnohé z her měly úpolový charakter. Nešlo jen o prokázání větší šikovnosti a převahy nad ostatními, ale také o nácvik činností nevyhnutelných pro každodenní život v různém křížkování, přetlačování, přetahování a podobně. Cvičné zápasy měly pravděpodobně relativně ustálenou formu, tedy jednoduchá vždy dodržovaná pravidla</w:t>
      </w:r>
      <w:r>
        <w:t>.</w:t>
      </w:r>
      <w:r w:rsidRPr="006549F1">
        <w:rPr>
          <w:rStyle w:val="Odkaznavysvtlivky"/>
        </w:rPr>
        <w:endnoteReference w:id="87"/>
      </w:r>
      <w:r w:rsidRPr="006549F1">
        <w:t xml:space="preserve"> Kromě toho lidová tvořivost sahala ještě dále. Různé tělesné aktivity s úpolovým charakterem se pěstovaly</w:t>
      </w:r>
      <w:r>
        <w:t xml:space="preserve"> i</w:t>
      </w:r>
      <w:r w:rsidRPr="006549F1">
        <w:t xml:space="preserve"> v</w:t>
      </w:r>
      <w:r>
        <w:t xml:space="preserve"> jiných</w:t>
      </w:r>
      <w:r w:rsidRPr="006549F1">
        <w:t xml:space="preserve"> částech světa. Na počátku novověku se v severských zemích dokonce objevilo jakési šermování holí, brusl</w:t>
      </w:r>
      <w:r>
        <w:t>ení</w:t>
      </w:r>
      <w:r w:rsidRPr="006549F1">
        <w:t xml:space="preserve"> na ledě</w:t>
      </w:r>
      <w:r>
        <w:t>.</w:t>
      </w:r>
      <w:r w:rsidRPr="006549F1">
        <w:rPr>
          <w:rStyle w:val="Odkaznavysvtlivky"/>
        </w:rPr>
        <w:endnoteReference w:id="88"/>
      </w:r>
      <w:r w:rsidRPr="006549F1">
        <w:t xml:space="preserve"> Existují záznamy o používání šermu jako součásti léčebné gymnastiky v Itálii ve 14. století. Úpolové aktivity měly už ve středověku širší význam než jen prostý boj.</w:t>
      </w:r>
    </w:p>
    <w:p w:rsidR="002511B4" w:rsidRPr="006549F1" w:rsidRDefault="002511B4" w:rsidP="002511B4">
      <w:pPr>
        <w:jc w:val="both"/>
      </w:pPr>
      <w:r w:rsidRPr="006549F1">
        <w:t>Mezi tělesnými cvičeními v životě středověkého člověka měly důležité místo i úpolové aktivity. Nejvíce je používali občané skupiny bojovníků (bellatores), jelikož měly klíčový význam pro jejich řemeslo</w:t>
      </w:r>
      <w:r>
        <w:t>.</w:t>
      </w:r>
      <w:r w:rsidRPr="006549F1">
        <w:rPr>
          <w:rStyle w:val="Odkaznavysvtlivky"/>
        </w:rPr>
        <w:endnoteReference w:id="89"/>
      </w:r>
      <w:r w:rsidRPr="006549F1">
        <w:t xml:space="preserve"> Nejvýraznější potřeb</w:t>
      </w:r>
      <w:r>
        <w:t>a</w:t>
      </w:r>
      <w:r w:rsidRPr="006549F1">
        <w:t xml:space="preserve"> rozvoje pohybových aktivit (tedy i úpolových) vyvstala v souvislosti s rytířskou kulturou. Úpolové aktivity měly důležité postavení v rámci celé rytířské výchovy. Podobně mezi pohybovými činnostmi pospolitého lidu byly poměrně velmi </w:t>
      </w:r>
      <w:r>
        <w:t xml:space="preserve">četně </w:t>
      </w:r>
      <w:r w:rsidRPr="006549F1">
        <w:t>zastoupeny úpolové aktivity různého druhu.</w:t>
      </w:r>
    </w:p>
    <w:p w:rsidR="002511B4" w:rsidRPr="006549F1" w:rsidRDefault="002511B4" w:rsidP="002511B4">
      <w:pPr>
        <w:jc w:val="both"/>
      </w:pPr>
      <w:r w:rsidRPr="006549F1">
        <w:t>Ve středověku pokračoval vývoj pohybových i úpolových aktivit v tzv. národních nebo krajových činnostech. Nejvíce se šířily různé druhy zápasu, který byl typický pro konkrétní geografickou oblast anebo pro určitý národ.</w:t>
      </w:r>
    </w:p>
    <w:p w:rsidR="002511B4" w:rsidRDefault="002511B4">
      <w:r>
        <w:br w:type="page"/>
      </w:r>
    </w:p>
    <w:p w:rsidR="002511B4" w:rsidRPr="006549F1" w:rsidRDefault="002511B4" w:rsidP="00C238E9">
      <w:pPr>
        <w:pStyle w:val="Nadpis1"/>
      </w:pPr>
      <w:bookmarkStart w:id="20" w:name="_Toc354391644"/>
      <w:r w:rsidRPr="006549F1">
        <w:lastRenderedPageBreak/>
        <w:t>Novověk</w:t>
      </w:r>
      <w:bookmarkEnd w:id="20"/>
    </w:p>
    <w:p w:rsidR="002511B4" w:rsidRPr="006549F1" w:rsidRDefault="002511B4" w:rsidP="002511B4">
      <w:pPr>
        <w:jc w:val="both"/>
      </w:pPr>
      <w:r w:rsidRPr="006549F1">
        <w:t xml:space="preserve">Antické chápání tělesnosti a duševní krásy bylo inspirací i pro pozdější (po více </w:t>
      </w:r>
      <w:r>
        <w:t>než dva tisíce let</w:t>
      </w:r>
      <w:r w:rsidRPr="006549F1">
        <w:t>) nástup humanizmu. Na starořeckých olympijských hrách byly postupně zavedeny různé úpolové soutěže, a to poměrně brzo v porovnání s jinými disciplínami. To také ukazuje na oblibu a vysokou vážnost úpolových disciplín. Nejdříve to byl zápas palé (od 18. olympiády v roce 708 př. n. l.), později box pygmé (23. hry, 688 př. n. l.) a nakonec všeboj pankration (na 33. hrách v roce 648 př. n. l.), spojení zápasu a boxu. Zápas byl i součástí pentatlonu, pětiboje (od 18. her), kde měl pravděpodobně velkou váhu zejména u nerozhodných soutěží ve smyslu repasáže</w:t>
      </w:r>
      <w:r>
        <w:t>.</w:t>
      </w:r>
      <w:r w:rsidRPr="006549F1">
        <w:rPr>
          <w:rStyle w:val="Odkaznavysvtlivky"/>
        </w:rPr>
        <w:endnoteReference w:id="90"/>
      </w:r>
      <w:r w:rsidRPr="006549F1">
        <w:t xml:space="preserve"> Zápasníci byli vysoce vyzdvihováni i kvůli tomu, že jejich specializace souměrně posilovala tělo, což se jiným specializacím mohlo vyčítat, například sprinterům příliš silné nohy proti ostatním částem těla. Snad ne</w:t>
      </w:r>
      <w:r>
        <w:t>j</w:t>
      </w:r>
      <w:r w:rsidRPr="006549F1">
        <w:t>známějším důkazem je sousoší dvou zápasníků z 3. století př.</w:t>
      </w:r>
      <w:r>
        <w:t xml:space="preserve"> </w:t>
      </w:r>
      <w:r w:rsidRPr="006549F1">
        <w:t>n.</w:t>
      </w:r>
      <w:r>
        <w:t xml:space="preserve"> </w:t>
      </w:r>
      <w:r w:rsidRPr="006549F1">
        <w:t xml:space="preserve">l., </w:t>
      </w:r>
      <w:r>
        <w:t xml:space="preserve">jehož </w:t>
      </w:r>
      <w:r w:rsidRPr="006549F1">
        <w:t xml:space="preserve">originál je uložen v galerii Uffizi ve Florencii (kopie z 18. století např. v Louvru). Ne každá soutěž v úpolových činnostech však směřovala ke </w:t>
      </w:r>
      <w:r>
        <w:t>kráse a oslavě těla a ducha, což</w:t>
      </w:r>
      <w:r w:rsidRPr="006549F1">
        <w:t xml:space="preserve"> například dokazuje zachovaná socha Satyra z Elidy, vítěze 112. a 113. olympijských her v</w:t>
      </w:r>
      <w:r>
        <w:t> </w:t>
      </w:r>
      <w:r w:rsidRPr="006549F1">
        <w:t>boxu</w:t>
      </w:r>
      <w:r>
        <w:t>.</w:t>
      </w:r>
      <w:r w:rsidRPr="006549F1">
        <w:rPr>
          <w:rStyle w:val="Odkaznavysvtlivky"/>
        </w:rPr>
        <w:endnoteReference w:id="91"/>
      </w:r>
      <w:r w:rsidRPr="006549F1">
        <w:t xml:space="preserve"> Samozřejmě existovaly civilizace, například Etrusk</w:t>
      </w:r>
      <w:r>
        <w:t>ů</w:t>
      </w:r>
      <w:r w:rsidRPr="006549F1">
        <w:t>, které tak nevyzdvihovaly duševní krásu a vzdělání, ale měly zálibu v naturalističtějších zápasech, při kterých nezřídka tekla krev a zřejmě docházelo i k vážnějším</w:t>
      </w:r>
      <w:r>
        <w:t>u</w:t>
      </w:r>
      <w:r w:rsidRPr="006549F1">
        <w:t xml:space="preserve"> poškoz</w:t>
      </w:r>
      <w:r>
        <w:t>ování</w:t>
      </w:r>
      <w:r w:rsidRPr="006549F1">
        <w:t xml:space="preserve"> zdraví. Podobně jako v jiných civilizacích, i když nemáme vždy dostatek primárních důkazů, se můžeme domnívat, že i zde existovalo několik různých druhů úpolových disciplín</w:t>
      </w:r>
      <w:r>
        <w:t>.</w:t>
      </w:r>
      <w:r w:rsidRPr="006549F1">
        <w:rPr>
          <w:rStyle w:val="Odkaznavysvtlivky"/>
        </w:rPr>
        <w:endnoteReference w:id="92"/>
      </w:r>
      <w:r w:rsidRPr="006549F1">
        <w:t xml:space="preserve"> Antické ideály byly oživeny v období humanizmu a renesance zejména na Apeninském poloostrově. Pedagogové začali do učebních osnov zařazovat pohybové úpolové aktivity, zejména zápas</w:t>
      </w:r>
      <w:r>
        <w:t xml:space="preserve"> -</w:t>
      </w:r>
      <w:r w:rsidRPr="006549F1">
        <w:t xml:space="preserve"> V. Raboldini da Feltre (1378-1446), J. A. Komenský (1592-1670). Od konce 15. stol. v Evropě vznikaly rytířské akademie, kde se mladí šlechtici věnovali i úpolovým aktivitám – šermu a zápasu.</w:t>
      </w:r>
    </w:p>
    <w:p w:rsidR="002511B4" w:rsidRPr="006549F1" w:rsidRDefault="002511B4" w:rsidP="002511B4">
      <w:pPr>
        <w:jc w:val="both"/>
      </w:pPr>
      <w:r w:rsidRPr="006549F1">
        <w:t xml:space="preserve">V období osvícenství nezůstaly na periferii zájmu významných osvícenců </w:t>
      </w:r>
      <w:r>
        <w:t xml:space="preserve">ani </w:t>
      </w:r>
      <w:r w:rsidRPr="006549F1">
        <w:t xml:space="preserve">fyzické aktivity, mezi nimiž měly své místo i aktivity úpolového charakteru. J. Locke (1632-1704) zařadil do soustavy tělesné výchovy kromě jiných pohybových aktivit i šerm a zápas. V pozdějším období se úpolové aktivity staly součástí tělovýchovných systémů. Ve Francii F. Amoros (1770-1848) zavedl až osm druhů zápasu! Až vznik moderního sportu v 19. stol. v Anglii a kritika gymnastických systémů podnítila rozvoj mnohých sportů včetně úpolových. Dopomohlo k tomu i obnovení olympijských her, kde se od začátku začlenil do jejich programu zápas a šerm a v pozdějším období až po dnešek další úpolové sporty (box, přetahování lanem, </w:t>
      </w:r>
      <w:r>
        <w:t>džúdó</w:t>
      </w:r>
      <w:r w:rsidRPr="006549F1">
        <w:t>, taekwondo). I když se pozdější tělovýchovné aktivity nutně odvíjely od rytířského výcviku, který byl nejvíce propracován, neobešlo se to bez výhrad. V 17. století John Locke vyjádřil značné výhrady vůči šermu, protože mladé lidi uvádí do společnosti rváčů a hráčů. Naproti tomu velmi kladně hodnotil zápas bez zbraně</w:t>
      </w:r>
      <w:r>
        <w:t>.</w:t>
      </w:r>
      <w:r w:rsidRPr="006549F1">
        <w:rPr>
          <w:rStyle w:val="Odkaznavysvtlivky"/>
        </w:rPr>
        <w:endnoteReference w:id="93"/>
      </w:r>
      <w:r w:rsidRPr="006549F1">
        <w:t xml:space="preserve"> Ideál rytířství a rytířské tělesné přípravy se uchoval i později, v tzv. rytířských akademiích (školy pro šlechtice v 17. – 18. století) a také ve filantropinech. Byly tam výběrově vyučovány předměty jako šerm a jízda na koni. V Schnepfenthálském filantropinu působil (v letech 1785-1839) Johann Christoph Friedrich Gutsmuts (1759-1839), který ve svém systému inspirovaném starými Řeky vycházel z disciplín olympijského pentatlonu: běh, skoky, hod diskem, hod oštěpem a zápas.</w:t>
      </w:r>
      <w:r>
        <w:rPr>
          <w:rStyle w:val="Odkaznavysvtlivky"/>
        </w:rPr>
        <w:endnoteReference w:id="94"/>
      </w:r>
      <w:r w:rsidRPr="006549F1">
        <w:t xml:space="preserve"> Rozděloval technické činnosti na odtl</w:t>
      </w:r>
      <w:r>
        <w:t>ačování</w:t>
      </w:r>
      <w:r w:rsidRPr="006549F1">
        <w:t xml:space="preserve"> a zatl</w:t>
      </w:r>
      <w:r>
        <w:t>ačování</w:t>
      </w:r>
      <w:r w:rsidRPr="006549F1">
        <w:t xml:space="preserve"> soupeře, z</w:t>
      </w:r>
      <w:r>
        <w:t>vednutí</w:t>
      </w:r>
      <w:r w:rsidRPr="006549F1">
        <w:t xml:space="preserve"> soupeře a strh soupeře, jeho hození na zem</w:t>
      </w:r>
      <w:r>
        <w:t>.</w:t>
      </w:r>
      <w:r w:rsidRPr="006549F1">
        <w:rPr>
          <w:rStyle w:val="Odkaznavysvtlivky"/>
        </w:rPr>
        <w:endnoteReference w:id="95"/>
      </w:r>
    </w:p>
    <w:p w:rsidR="002511B4" w:rsidRPr="006549F1" w:rsidRDefault="002511B4" w:rsidP="002511B4">
      <w:pPr>
        <w:jc w:val="both"/>
      </w:pPr>
      <w:r w:rsidRPr="006549F1">
        <w:t>Turnerské hnutí v Německu v 19. století se orientovalo na spojení cvičení a ideové přípravy</w:t>
      </w:r>
      <w:r w:rsidRPr="006549F1">
        <w:rPr>
          <w:rStyle w:val="Odkaznavysvtlivky"/>
        </w:rPr>
        <w:endnoteReference w:id="96"/>
      </w:r>
      <w:r w:rsidRPr="006549F1">
        <w:t xml:space="preserve">. Byl tu zřejmý vztah mezi vlastenectvím, branně-vojenskou přípravou a gymnastickými cvičeními. Turnerské </w:t>
      </w:r>
      <w:r w:rsidRPr="006549F1">
        <w:lastRenderedPageBreak/>
        <w:t>spisy a systém cvičení Friedricha L. Jahna a Ernsta Eiselena přímo ovlivnily vznik systematiky tělesných cvičení v Čechách (např. J. Malypetr, M. Tyrš) a také na Slovensku (I. B. Zoch).</w:t>
      </w:r>
    </w:p>
    <w:p w:rsidR="002511B4" w:rsidRPr="006549F1" w:rsidRDefault="002511B4" w:rsidP="002511B4">
      <w:pPr>
        <w:jc w:val="both"/>
      </w:pPr>
      <w:r w:rsidRPr="006549F1">
        <w:t xml:space="preserve">Ve </w:t>
      </w:r>
      <w:r>
        <w:t>š</w:t>
      </w:r>
      <w:r w:rsidRPr="006549F1">
        <w:t>védském směru Peter H. Ling, inspirovaný Dánem Nachtegallem, rozlišoval čtyři druhy gymnastiky</w:t>
      </w:r>
      <w:r>
        <w:t xml:space="preserve">, </w:t>
      </w:r>
      <w:r w:rsidRPr="006549F1">
        <w:t>a to vojenskou, pedagogickou, zdravotní a estetickou. Sám se ve velké míře zabýval vojenskou gymnastikou. Cvičení rozdělil na cvičení bez nářadí (bez odporu anebo s odporem spolucvičence) a cvičení na nářadí a s náčiním. Po Lingově smrti se militarizovala i tělesná výchova ve veřejných ústavech a školách, kde se ve větší míře zavedly jednoduché cviky pěchoty, cvičení s puškou a šerm bodákem</w:t>
      </w:r>
      <w:r w:rsidRPr="006549F1">
        <w:rPr>
          <w:rStyle w:val="Odkaznavysvtlivky"/>
        </w:rPr>
        <w:endnoteReference w:id="97"/>
      </w:r>
      <w:r w:rsidRPr="006549F1">
        <w:t>.</w:t>
      </w:r>
    </w:p>
    <w:p w:rsidR="002511B4" w:rsidRPr="006549F1" w:rsidRDefault="002511B4" w:rsidP="002511B4">
      <w:pPr>
        <w:jc w:val="both"/>
      </w:pPr>
      <w:r w:rsidRPr="006549F1">
        <w:t xml:space="preserve">O rozvoj úpolů v tělesné výchově se ve Francii zasloužil Francesco Amoros. Jeho učebnice obsahuje popsaná a vysvětlená základní cvičení, pochody, skoky, cvičení rovnováhy, překonávání překážek, šplhání, nošení, plavání, zápas, šerm, střelbu, tance, zpěv a tělesnou práci. Úpolové aktivity se začaly čím dál více propagovat jako cvičení pro mládež. V roce 1815 šermířský mistr T. de </w:t>
      </w:r>
      <w:smartTag w:uri="urn:schemas-microsoft-com:office:smarttags" w:element="PersonName">
        <w:smartTagPr>
          <w:attr w:name="ProductID" w:val="la Boëssière"/>
        </w:smartTagPr>
        <w:r w:rsidRPr="006549F1">
          <w:t>la Boëssière</w:t>
        </w:r>
      </w:smartTag>
      <w:r w:rsidRPr="006549F1">
        <w:t xml:space="preserve"> ve své učebnici šermu popisoval šerm a šermířská cvičení ne jako praktickou sebeobranu, ale více jako rozvoj koordinace a pohybových dovedností dětí</w:t>
      </w:r>
      <w:r>
        <w:t>.</w:t>
      </w:r>
      <w:r w:rsidRPr="006549F1">
        <w:rPr>
          <w:rStyle w:val="Odkaznavysvtlivky"/>
        </w:rPr>
        <w:endnoteReference w:id="98"/>
      </w:r>
    </w:p>
    <w:p w:rsidR="002511B4" w:rsidRPr="006549F1" w:rsidRDefault="002511B4" w:rsidP="002511B4">
      <w:pPr>
        <w:jc w:val="both"/>
      </w:pPr>
      <w:r w:rsidRPr="006549F1">
        <w:t>Vzhledem k ostrovní povaze Británie byl kladen menší důraz na vojenskou výchovu a brannost</w:t>
      </w:r>
      <w:r>
        <w:t xml:space="preserve"> než</w:t>
      </w:r>
      <w:r w:rsidRPr="006549F1">
        <w:t xml:space="preserve"> v té době v kontinentální Evropě. Británie se navzdory tomu stala rodištěm různých sportů s úpolovou charakteristikou. Známé jsou zejména box a rugby. Je však potřebné podotknout, že box se už od počátků svého vzniku pr</w:t>
      </w:r>
      <w:r>
        <w:t>ezentoval</w:t>
      </w:r>
      <w:r w:rsidRPr="006549F1">
        <w:t xml:space="preserve"> jako komerční soubojové představení</w:t>
      </w:r>
      <w:r>
        <w:t>,</w:t>
      </w:r>
      <w:r w:rsidRPr="006549F1">
        <w:t xml:space="preserve"> a to i souboje žen! V 18. stol. v Británii začal pomalu vytl</w:t>
      </w:r>
      <w:r>
        <w:t>ačovat</w:t>
      </w:r>
      <w:r w:rsidRPr="006549F1">
        <w:t xml:space="preserve"> už méně populární šermířské souboje (Sommer, 2003). </w:t>
      </w:r>
      <w:r>
        <w:br/>
      </w:r>
      <w:r w:rsidRPr="006549F1">
        <w:t>I</w:t>
      </w:r>
      <w:r>
        <w:t xml:space="preserve"> </w:t>
      </w:r>
      <w:r w:rsidRPr="006549F1">
        <w:t>když</w:t>
      </w:r>
      <w:r>
        <w:t xml:space="preserve"> </w:t>
      </w:r>
      <w:r w:rsidRPr="006549F1">
        <w:t>jsou tradiční sporty ve Velké Británii nahrazeny globálními komerčními sporty, v mnoha regionech se udržely tradice poloprofesionálních zápasů, například Cumberladský a Westmorlandský zápas</w:t>
      </w:r>
      <w:r>
        <w:t>.</w:t>
      </w:r>
      <w:r w:rsidRPr="006549F1">
        <w:rPr>
          <w:rStyle w:val="Odkaznavysvtlivky"/>
        </w:rPr>
        <w:endnoteReference w:id="99"/>
      </w:r>
      <w:r w:rsidRPr="006549F1">
        <w:t xml:space="preserve"> V těchto formách zápasu můžeme dobře sledovat reakci na socio-ekonomické a kulturní změny v 19. </w:t>
      </w:r>
      <w:r>
        <w:t>s</w:t>
      </w:r>
      <w:r w:rsidRPr="006549F1">
        <w:t>toletí. V Británii se všeobecně těšily oblibě takzvané blood sports, krvavé sporty – štvanice zvířat, zvířecí zápasy a podobně.</w:t>
      </w:r>
    </w:p>
    <w:p w:rsidR="002511B4" w:rsidRPr="006549F1" w:rsidRDefault="002511B4" w:rsidP="002511B4">
      <w:pPr>
        <w:pStyle w:val="Nadpis5"/>
        <w:jc w:val="both"/>
      </w:pPr>
      <w:r w:rsidRPr="006549F1">
        <w:t>Závěr</w:t>
      </w:r>
    </w:p>
    <w:p w:rsidR="002511B4" w:rsidRPr="006549F1" w:rsidRDefault="002511B4" w:rsidP="002511B4">
      <w:pPr>
        <w:jc w:val="both"/>
      </w:pPr>
      <w:r w:rsidRPr="006549F1">
        <w:t>Ve společnosti byli jednotlivci ovládající úpolové činnosti vždy považováni za hrdiny, měli vyšší status. Spojení nevyhnutelného praktického využití úpolových činností a jejich až mystické hodnoty mělo za následek, že především vyšší společenské vrstvy často povyšovaly úpolové dovednosti na součást vzdělání a dobrých mravů. Tak to bylo například ve středověké Evropě v podobě rytířských septem probitates – sedm ctností</w:t>
      </w:r>
      <w:r>
        <w:t>,</w:t>
      </w:r>
      <w:r w:rsidRPr="006549F1">
        <w:rPr>
          <w:rStyle w:val="Odkaznavysvtlivky"/>
        </w:rPr>
        <w:endnoteReference w:id="100"/>
      </w:r>
      <w:r w:rsidRPr="006549F1">
        <w:t>nebo v Japonsku bunbu rjódó – jednota vojenského a kulturního vzdělání</w:t>
      </w:r>
      <w:r>
        <w:t>.</w:t>
      </w:r>
      <w:r w:rsidRPr="006549F1">
        <w:rPr>
          <w:rStyle w:val="Odkaznavysvtlivky"/>
        </w:rPr>
        <w:endnoteReference w:id="101"/>
      </w:r>
      <w:r w:rsidRPr="006549F1">
        <w:t xml:space="preserve"> Z ideologického hlediska šlo o sakralizaci boje a vojenského stavu. Bojové dovednosti často nebyly používány ve vojenské praxi, byly vyučovány jen jako neoddělitelná součást vzdělání (většinou mužů). Tendence přisuzovat bojovníkům vyšší společenský status si můžeme všimnout v mytologiích různých kultur</w:t>
      </w:r>
      <w:r>
        <w:t>,</w:t>
      </w:r>
      <w:r w:rsidRPr="006549F1">
        <w:rPr>
          <w:rStyle w:val="Odkaznavysvtlivky"/>
        </w:rPr>
        <w:endnoteReference w:id="102"/>
      </w:r>
      <w:r w:rsidRPr="006549F1">
        <w:t xml:space="preserve"> stejně tak i v pohádkách a dnes i v kinematografii. Za povšimnutí stojí spojení mistrovského ovládání boje s vlastnostmi bohů – mytičtí hrdinové byli buď potomky bohů (např. japonský Takemikazuči), nebo potomky člověka a boha (např. řecký Herkules). Pokud se měl hrdinou stát člověk, alespoň se spojil s božskými, magickými silami (např. waleský Artuš). V evropském novověku se jízda na koni</w:t>
      </w:r>
      <w:r>
        <w:t xml:space="preserve"> a</w:t>
      </w:r>
      <w:r w:rsidRPr="006549F1">
        <w:t xml:space="preserve"> šerm pojil</w:t>
      </w:r>
      <w:r>
        <w:t>y</w:t>
      </w:r>
      <w:r w:rsidRPr="006549F1">
        <w:t xml:space="preserve"> s vyšším statusem šlechticů a bohatých obyvatel měst</w:t>
      </w:r>
      <w:r>
        <w:t>.</w:t>
      </w:r>
      <w:r w:rsidRPr="006549F1">
        <w:rPr>
          <w:rStyle w:val="Odkaznavysvtlivky"/>
        </w:rPr>
        <w:endnoteReference w:id="103"/>
      </w:r>
      <w:r w:rsidRPr="006549F1">
        <w:t xml:space="preserve"> Šerm byl povýšen na umění a </w:t>
      </w:r>
      <w:r>
        <w:t>vývoj šermu</w:t>
      </w:r>
      <w:r w:rsidRPr="006549F1">
        <w:t xml:space="preserve"> vrcholil jako rytířsk</w:t>
      </w:r>
      <w:r>
        <w:t>á</w:t>
      </w:r>
      <w:r w:rsidRPr="006549F1">
        <w:t xml:space="preserve"> (rytířsk</w:t>
      </w:r>
      <w:r>
        <w:t>á</w:t>
      </w:r>
      <w:r w:rsidRPr="006549F1">
        <w:t xml:space="preserve"> v přeneseném smyslu) disciplín</w:t>
      </w:r>
      <w:r>
        <w:t>a.</w:t>
      </w:r>
      <w:r w:rsidRPr="006549F1">
        <w:rPr>
          <w:rStyle w:val="Odkaznavysvtlivky"/>
        </w:rPr>
        <w:endnoteReference w:id="104"/>
      </w:r>
    </w:p>
    <w:p w:rsidR="002511B4" w:rsidRPr="006549F1" w:rsidRDefault="002511B4" w:rsidP="002511B4">
      <w:pPr>
        <w:jc w:val="both"/>
        <w:rPr>
          <w:szCs w:val="32"/>
        </w:rPr>
      </w:pPr>
      <w:r w:rsidRPr="006549F1">
        <w:rPr>
          <w:szCs w:val="32"/>
        </w:rPr>
        <w:t>Ve smyslu fylogenetických determinantů úpolů je potřeba</w:t>
      </w:r>
      <w:r>
        <w:rPr>
          <w:szCs w:val="32"/>
        </w:rPr>
        <w:t xml:space="preserve"> si </w:t>
      </w:r>
      <w:r w:rsidRPr="006549F1">
        <w:rPr>
          <w:szCs w:val="32"/>
        </w:rPr>
        <w:t>uvědomit, že stály na počátku existence člověka. Úpolové aktivity</w:t>
      </w:r>
      <w:r>
        <w:rPr>
          <w:szCs w:val="32"/>
        </w:rPr>
        <w:t xml:space="preserve"> </w:t>
      </w:r>
      <w:r w:rsidRPr="006549F1">
        <w:rPr>
          <w:szCs w:val="32"/>
        </w:rPr>
        <w:t xml:space="preserve">doprovázely </w:t>
      </w:r>
      <w:r>
        <w:rPr>
          <w:szCs w:val="32"/>
        </w:rPr>
        <w:t xml:space="preserve">člověka </w:t>
      </w:r>
      <w:r w:rsidRPr="006549F1">
        <w:rPr>
          <w:szCs w:val="32"/>
        </w:rPr>
        <w:t xml:space="preserve">ve všech kritických obdobích vývoje, které se často rozhodovaly v bitvách. Vysoký status bojovníků se zachoval i v archetypech hrdinů – jsou často </w:t>
      </w:r>
      <w:r w:rsidRPr="006549F1">
        <w:rPr>
          <w:szCs w:val="32"/>
        </w:rPr>
        <w:lastRenderedPageBreak/>
        <w:t>spojován</w:t>
      </w:r>
      <w:r>
        <w:rPr>
          <w:szCs w:val="32"/>
        </w:rPr>
        <w:t>i</w:t>
      </w:r>
      <w:r w:rsidRPr="006549F1">
        <w:rPr>
          <w:szCs w:val="32"/>
        </w:rPr>
        <w:t xml:space="preserve"> s úpolovými aktivitami. Kontaktní překonání člověka je tedy hluboko v podvědomí lidí, je součástí vnitřní výbavy zdravého jednotlivce.</w:t>
      </w:r>
    </w:p>
    <w:p w:rsidR="002511B4" w:rsidRPr="006549F1" w:rsidRDefault="002511B4" w:rsidP="002511B4">
      <w:pPr>
        <w:jc w:val="both"/>
      </w:pPr>
      <w:r w:rsidRPr="006549F1">
        <w:t>Právě proto byly po dobu celé lidské historie bojové činnosti sakralizovány. Putney</w:t>
      </w:r>
      <w:r w:rsidRPr="006549F1">
        <w:rPr>
          <w:rStyle w:val="Odkaznavysvtlivky"/>
        </w:rPr>
        <w:endnoteReference w:id="105"/>
      </w:r>
      <w:r w:rsidRPr="006549F1">
        <w:t xml:space="preserve"> chápe sakralizaci (společně s institucionalizací jako stěžejními znaky) v úzkém pojetí ve vztahu k muskulárnímu křesťanství od 2. poloviny 19. století v Severní Americe. Zde chápeme sakralizaci šíře</w:t>
      </w:r>
      <w:r>
        <w:t>ji</w:t>
      </w:r>
      <w:r w:rsidRPr="006549F1">
        <w:t xml:space="preserve">, v přeneseném významu slova, jako obecný fenomén procesu omlouvání boje, jeho posvěcování, ne ale nutně ve vztahu k jakémukoli náboženství. </w:t>
      </w:r>
    </w:p>
    <w:p w:rsidR="002511B4" w:rsidRPr="006549F1" w:rsidRDefault="002511B4" w:rsidP="002511B4">
      <w:pPr>
        <w:jc w:val="both"/>
      </w:pPr>
      <w:r w:rsidRPr="006549F1">
        <w:rPr>
          <w:b/>
        </w:rPr>
        <w:t>Sakralizace je společenským procesem omlouvání, posvěcení boje</w:t>
      </w:r>
      <w:r w:rsidRPr="006549F1">
        <w:t xml:space="preserve"> (a tedy i násilí). Omlouvání bylo podporováno vůl</w:t>
      </w:r>
      <w:r>
        <w:t>í</w:t>
      </w:r>
      <w:r w:rsidRPr="006549F1">
        <w:t xml:space="preserve"> bohů a duchů, nebo v pozdějších obdobích vyššími ideály, anebo jednoduše společenskou nevyhnutelností, nutností sebeochrany. I od 20. </w:t>
      </w:r>
      <w:r>
        <w:t>s</w:t>
      </w:r>
      <w:r w:rsidRPr="006549F1">
        <w:t>toletí do současnosti pokračuje proces sakralizace, ve své krajní formě můžeme mluvit o spiritualizaci násilí.</w:t>
      </w:r>
      <w:r w:rsidRPr="006549F1">
        <w:rPr>
          <w:rStyle w:val="Odkaznavysvtlivky"/>
        </w:rPr>
        <w:endnoteReference w:id="106"/>
      </w:r>
      <w:r w:rsidRPr="006549F1">
        <w:t>Jistá forma násilí hraje roli i ve sportu, kde se však chápe jako součást hry. Působení i přijímání násilí bez vybočení ze sportovních pravidel je součástí sportovního gentlemanství.</w:t>
      </w:r>
      <w:r w:rsidRPr="006549F1">
        <w:rPr>
          <w:rStyle w:val="Odkaznavysvtlivky"/>
        </w:rPr>
        <w:endnoteReference w:id="107"/>
      </w:r>
    </w:p>
    <w:p w:rsidR="002511B4" w:rsidRPr="006549F1" w:rsidRDefault="002511B4" w:rsidP="002511B4">
      <w:pPr>
        <w:jc w:val="both"/>
      </w:pPr>
      <w:r w:rsidRPr="006549F1">
        <w:t>V různých obdobích lidských dějin byl proces sakralizace boje a úpolových disciplín naplňován prostřednictvím:</w:t>
      </w:r>
    </w:p>
    <w:p w:rsidR="002511B4" w:rsidRPr="006549F1" w:rsidRDefault="002511B4" w:rsidP="00264310">
      <w:pPr>
        <w:pStyle w:val="Odstavecseseznamem"/>
        <w:numPr>
          <w:ilvl w:val="0"/>
          <w:numId w:val="25"/>
        </w:numPr>
        <w:spacing w:after="200" w:line="276" w:lineRule="auto"/>
        <w:jc w:val="both"/>
        <w:rPr>
          <w:szCs w:val="32"/>
        </w:rPr>
      </w:pPr>
      <w:r w:rsidRPr="006549F1">
        <w:rPr>
          <w:szCs w:val="32"/>
        </w:rPr>
        <w:t>Spiritualizace (boj je součástí náboženství</w:t>
      </w:r>
      <w:r>
        <w:rPr>
          <w:szCs w:val="32"/>
        </w:rPr>
        <w:t xml:space="preserve">, </w:t>
      </w:r>
      <w:r w:rsidRPr="006549F1">
        <w:rPr>
          <w:szCs w:val="32"/>
        </w:rPr>
        <w:t>nástrojem božstev)</w:t>
      </w:r>
    </w:p>
    <w:p w:rsidR="002511B4" w:rsidRPr="006549F1" w:rsidRDefault="002511B4" w:rsidP="00264310">
      <w:pPr>
        <w:pStyle w:val="Odstavecseseznamem"/>
        <w:numPr>
          <w:ilvl w:val="0"/>
          <w:numId w:val="25"/>
        </w:numPr>
        <w:spacing w:after="200" w:line="276" w:lineRule="auto"/>
        <w:jc w:val="both"/>
        <w:rPr>
          <w:szCs w:val="32"/>
        </w:rPr>
      </w:pPr>
      <w:r w:rsidRPr="006549F1">
        <w:rPr>
          <w:szCs w:val="32"/>
        </w:rPr>
        <w:t>Ritualizace (boj je součástí iniciačních obřadů, ritualizovaných her, společenských rituálů)</w:t>
      </w:r>
    </w:p>
    <w:p w:rsidR="002511B4" w:rsidRPr="006549F1" w:rsidRDefault="002511B4" w:rsidP="00264310">
      <w:pPr>
        <w:pStyle w:val="Odstavecseseznamem"/>
        <w:numPr>
          <w:ilvl w:val="0"/>
          <w:numId w:val="25"/>
        </w:numPr>
        <w:spacing w:after="200" w:line="276" w:lineRule="auto"/>
        <w:jc w:val="both"/>
        <w:rPr>
          <w:szCs w:val="32"/>
        </w:rPr>
      </w:pPr>
      <w:r w:rsidRPr="006549F1">
        <w:rPr>
          <w:szCs w:val="32"/>
        </w:rPr>
        <w:t>Heroizace (boj je prostředkem k hrdinství)</w:t>
      </w:r>
    </w:p>
    <w:p w:rsidR="002511B4" w:rsidRPr="006549F1" w:rsidRDefault="002511B4" w:rsidP="00264310">
      <w:pPr>
        <w:pStyle w:val="Odstavecseseznamem"/>
        <w:numPr>
          <w:ilvl w:val="0"/>
          <w:numId w:val="25"/>
        </w:numPr>
        <w:spacing w:after="200" w:line="276" w:lineRule="auto"/>
        <w:jc w:val="both"/>
        <w:rPr>
          <w:szCs w:val="32"/>
        </w:rPr>
      </w:pPr>
      <w:r w:rsidRPr="006549F1">
        <w:rPr>
          <w:szCs w:val="32"/>
        </w:rPr>
        <w:t>Nobilitace (boj je společným znakem vyšších vrstev)</w:t>
      </w:r>
    </w:p>
    <w:p w:rsidR="002511B4" w:rsidRPr="006549F1" w:rsidRDefault="002511B4" w:rsidP="002511B4">
      <w:pPr>
        <w:jc w:val="both"/>
        <w:rPr>
          <w:szCs w:val="32"/>
        </w:rPr>
      </w:pPr>
    </w:p>
    <w:p w:rsidR="002511B4" w:rsidRPr="006549F1" w:rsidRDefault="002511B4" w:rsidP="002511B4">
      <w:pPr>
        <w:jc w:val="both"/>
        <w:rPr>
          <w:szCs w:val="32"/>
        </w:rPr>
      </w:pPr>
      <w:r w:rsidRPr="006549F1">
        <w:rPr>
          <w:szCs w:val="32"/>
        </w:rPr>
        <w:t>V moderních dějinách se proces sakralizace projevil také ve formě sportizace (boj je sportovní soutěžní disciplínou) a intelektualizace (boj je součástí výchovy). Později – a výrazně i v současnosti také ve formě humanizace (boj je způsobem rozvoje osobnosti) boje a úpolových činností. Těmto formám se budeme věnovat blíže v podkapitole 1.3 a v kapitole 2., protože přímo souvisí s tématem dž</w:t>
      </w:r>
      <w:r>
        <w:rPr>
          <w:szCs w:val="32"/>
        </w:rPr>
        <w:t>uda</w:t>
      </w:r>
      <w:r w:rsidRPr="006549F1">
        <w:rPr>
          <w:szCs w:val="32"/>
        </w:rPr>
        <w:t xml:space="preserve"> (sakralizace intelektualizací a humanizací) na olympijských hrách (sakralizace sportizací).</w:t>
      </w:r>
    </w:p>
    <w:p w:rsidR="002511B4" w:rsidRPr="006549F1" w:rsidRDefault="002511B4" w:rsidP="00935EE7">
      <w:pPr>
        <w:pStyle w:val="Nadpis2"/>
        <w:ind w:left="360" w:firstLine="0"/>
      </w:pPr>
      <w:bookmarkStart w:id="21" w:name="_Toc242598128"/>
      <w:bookmarkStart w:id="22" w:name="_Toc243449118"/>
      <w:bookmarkStart w:id="23" w:name="_Toc244342154"/>
      <w:bookmarkStart w:id="24" w:name="_Toc278694524"/>
      <w:bookmarkStart w:id="25" w:name="_Toc306306234"/>
      <w:bookmarkStart w:id="26" w:name="_Toc354391645"/>
      <w:r w:rsidRPr="006549F1">
        <w:t>Novodobé olympijské hry</w:t>
      </w:r>
      <w:bookmarkEnd w:id="21"/>
      <w:bookmarkEnd w:id="22"/>
      <w:bookmarkEnd w:id="23"/>
      <w:bookmarkEnd w:id="24"/>
      <w:bookmarkEnd w:id="25"/>
      <w:bookmarkEnd w:id="26"/>
    </w:p>
    <w:p w:rsidR="002511B4" w:rsidRPr="006549F1" w:rsidRDefault="002511B4" w:rsidP="002511B4">
      <w:pPr>
        <w:rPr>
          <w:lang w:eastAsia="cs-CZ"/>
        </w:rPr>
      </w:pPr>
    </w:p>
    <w:p w:rsidR="002511B4" w:rsidRPr="006549F1" w:rsidRDefault="002511B4" w:rsidP="002511B4">
      <w:pPr>
        <w:jc w:val="both"/>
      </w:pPr>
      <w:r>
        <w:t xml:space="preserve">Zakladatelem </w:t>
      </w:r>
      <w:r w:rsidRPr="006549F1">
        <w:t>současných olympijských her je Pierre de Coubertin</w:t>
      </w:r>
      <w:r w:rsidR="00A0348F">
        <w:t>.</w:t>
      </w:r>
      <w:r w:rsidRPr="006549F1">
        <w:t xml:space="preserve"> Coubertin ale není původcem myšlenky novodobých olympijských her. Díky antickým textům nebyly starověké hry zcela neznámé, i když se jim až do objevení moderního chápání sportu nevěnovala dostatečná pozornost.</w:t>
      </w:r>
    </w:p>
    <w:p w:rsidR="002511B4" w:rsidRPr="006549F1" w:rsidRDefault="002511B4" w:rsidP="002511B4">
      <w:pPr>
        <w:jc w:val="center"/>
      </w:pPr>
      <w:r>
        <w:rPr>
          <w:noProof/>
          <w:lang w:eastAsia="cs-CZ"/>
        </w:rPr>
        <w:lastRenderedPageBreak/>
        <w:drawing>
          <wp:inline distT="0" distB="0" distL="0" distR="0">
            <wp:extent cx="3168650" cy="4295775"/>
            <wp:effectExtent l="19050" t="0" r="0" b="0"/>
            <wp:docPr id="14" name="Obrázek 9" descr="Couber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Coubertin.jpg"/>
                    <pic:cNvPicPr>
                      <a:picLocks noChangeAspect="1" noChangeArrowheads="1"/>
                    </pic:cNvPicPr>
                  </pic:nvPicPr>
                  <pic:blipFill>
                    <a:blip r:embed="rId14" cstate="print"/>
                    <a:srcRect/>
                    <a:stretch>
                      <a:fillRect/>
                    </a:stretch>
                  </pic:blipFill>
                  <pic:spPr bwMode="auto">
                    <a:xfrm>
                      <a:off x="0" y="0"/>
                      <a:ext cx="3168650" cy="4295775"/>
                    </a:xfrm>
                    <a:prstGeom prst="rect">
                      <a:avLst/>
                    </a:prstGeom>
                    <a:noFill/>
                    <a:ln w="9525">
                      <a:noFill/>
                      <a:miter lim="800000"/>
                      <a:headEnd/>
                      <a:tailEnd/>
                    </a:ln>
                  </pic:spPr>
                </pic:pic>
              </a:graphicData>
            </a:graphic>
          </wp:inline>
        </w:drawing>
      </w:r>
    </w:p>
    <w:p w:rsidR="002511B4" w:rsidRPr="006549F1" w:rsidRDefault="002511B4" w:rsidP="002511B4">
      <w:pPr>
        <w:pStyle w:val="Titulek"/>
        <w:jc w:val="center"/>
        <w:rPr>
          <w:rFonts w:ascii="Calibri" w:hAnsi="Calibri"/>
        </w:rPr>
      </w:pPr>
      <w:r w:rsidRPr="006549F1">
        <w:t>Pierre de Coubertin</w:t>
      </w:r>
      <w:r w:rsidRPr="006549F1">
        <w:rPr>
          <w:rStyle w:val="Odkaznavysvtlivky"/>
          <w:rFonts w:eastAsia="Calibri"/>
        </w:rPr>
        <w:endnoteReference w:id="108"/>
      </w:r>
    </w:p>
    <w:p w:rsidR="002511B4" w:rsidRPr="006549F1" w:rsidRDefault="002511B4" w:rsidP="002511B4">
      <w:pPr>
        <w:jc w:val="both"/>
      </w:pPr>
    </w:p>
    <w:p w:rsidR="002511B4" w:rsidRPr="006549F1" w:rsidRDefault="002511B4" w:rsidP="002511B4">
      <w:pPr>
        <w:jc w:val="both"/>
      </w:pPr>
      <w:r w:rsidRPr="006549F1">
        <w:t>Již v letech 1604 – 1857 se v Anglii konaly tzv. Cotswoldské „Olympick Games“. Obnovené byly v roce 1952. Podobné místní pokusy o uspořádání olympijských her se popisují ve Švédsku (1839)</w:t>
      </w:r>
      <w:r>
        <w:t>,</w:t>
      </w:r>
      <w:r w:rsidRPr="006549F1">
        <w:t xml:space="preserve"> Montrealu (1844) a v roce 1849 „Olympian Games“ v </w:t>
      </w:r>
      <w:r>
        <w:t>a</w:t>
      </w:r>
      <w:r w:rsidRPr="006549F1">
        <w:t>nglickém Much Wenlock, Shrospire, pod vedením W. Penny Brookse. Brooks je v dějinách novodobých olympijských her důležitou postavou, protože právě od něj P. de Coubertin převzal myšlenku olympijských her. Young do výčtu pokusů o antické hry zahrnuje i Franconiho hipodrom v New Yorku (1853), kde mohli diváci zažít „množství těch nejatraktivnějších her starověkého Řecka a Říma“.</w:t>
      </w:r>
      <w:r w:rsidRPr="006549F1">
        <w:rPr>
          <w:rStyle w:val="Odkaznavysvtlivky"/>
        </w:rPr>
        <w:endnoteReference w:id="109"/>
      </w:r>
    </w:p>
    <w:p w:rsidR="002511B4" w:rsidRPr="006549F1" w:rsidRDefault="002511B4" w:rsidP="002511B4">
      <w:pPr>
        <w:pStyle w:val="Nadpis5"/>
      </w:pPr>
      <w:bookmarkStart w:id="27" w:name="_Toc242598130"/>
      <w:bookmarkStart w:id="28" w:name="_Toc243449120"/>
      <w:bookmarkStart w:id="29" w:name="_Toc244342156"/>
      <w:bookmarkStart w:id="30" w:name="_Toc278694525"/>
      <w:r w:rsidRPr="006549F1">
        <w:t>Olympijské hry Mezinárodního olympijského výboru</w:t>
      </w:r>
      <w:bookmarkEnd w:id="27"/>
      <w:bookmarkEnd w:id="28"/>
      <w:bookmarkEnd w:id="29"/>
      <w:bookmarkEnd w:id="30"/>
    </w:p>
    <w:p w:rsidR="002511B4" w:rsidRPr="006549F1" w:rsidRDefault="002511B4" w:rsidP="002511B4">
      <w:pPr>
        <w:jc w:val="both"/>
      </w:pPr>
      <w:r w:rsidRPr="006549F1">
        <w:t>Veřejnost v současnosti chápe olympijské</w:t>
      </w:r>
      <w:r>
        <w:t xml:space="preserve"> </w:t>
      </w:r>
      <w:r w:rsidRPr="006549F1">
        <w:t>hry jako globální,</w:t>
      </w:r>
      <w:r>
        <w:t xml:space="preserve"> </w:t>
      </w:r>
      <w:r w:rsidRPr="006549F1">
        <w:t>mírové setkání sportovců z různých zemí,  různých kultur,</w:t>
      </w:r>
      <w:r>
        <w:t xml:space="preserve"> </w:t>
      </w:r>
      <w:r w:rsidRPr="006549F1">
        <w:t>různých ekonomik,</w:t>
      </w:r>
      <w:r>
        <w:t xml:space="preserve"> </w:t>
      </w:r>
      <w:r w:rsidRPr="006549F1">
        <w:t>různých politických a náboženských podmínek. Olympijské</w:t>
      </w:r>
      <w:r>
        <w:t xml:space="preserve"> </w:t>
      </w:r>
      <w:r w:rsidRPr="006549F1">
        <w:t>hry jsou tak oslavou idealizované celosvětové společnosti. Na straně druhé je zde (výrazně médii) podněcov</w:t>
      </w:r>
      <w:r>
        <w:t>ána</w:t>
      </w:r>
      <w:r w:rsidRPr="006549F1">
        <w:t xml:space="preserve"> soutěživost mezi jednotlivými zeměmi, jsou vytvářen</w:t>
      </w:r>
      <w:r>
        <w:t>y</w:t>
      </w:r>
      <w:r w:rsidRPr="006549F1">
        <w:t xml:space="preserve"> řebříčky úspěšnosti.</w:t>
      </w:r>
      <w:r>
        <w:t xml:space="preserve"> </w:t>
      </w:r>
      <w:r w:rsidRPr="006549F1">
        <w:t xml:space="preserve">Diváci chápou olympijské hry jako příležitost ukázat dominanci </w:t>
      </w:r>
      <w:r>
        <w:t>své</w:t>
      </w:r>
      <w:r w:rsidRPr="006549F1">
        <w:t xml:space="preserve"> země nad všemi ostatními. Sportovci nejsou chápáni jako individuality, ale pouze jako symbol země, kterou reprezentují.</w:t>
      </w:r>
      <w:r w:rsidRPr="006549F1">
        <w:rPr>
          <w:rStyle w:val="Odkaznavysvtlivky"/>
        </w:rPr>
        <w:endnoteReference w:id="110"/>
      </w:r>
      <w:r w:rsidRPr="006549F1">
        <w:t xml:space="preserve"> V případě úspěchu sportovce je tento úspěch připisován zemi, kter</w:t>
      </w:r>
      <w:r>
        <w:t>ou</w:t>
      </w:r>
      <w:r w:rsidRPr="006549F1">
        <w:t xml:space="preserve"> byl nomin</w:t>
      </w:r>
      <w:r>
        <w:t>ován</w:t>
      </w:r>
      <w:r w:rsidRPr="006549F1">
        <w:t xml:space="preserve">. </w:t>
      </w:r>
      <w:r>
        <w:t>P</w:t>
      </w:r>
      <w:r w:rsidRPr="006549F1">
        <w:t>řípad</w:t>
      </w:r>
      <w:r>
        <w:t>ný</w:t>
      </w:r>
      <w:r w:rsidRPr="006549F1">
        <w:t xml:space="preserve"> neúspěch je  považován za širší společenský neúspěch, který má hluboké mediální a někdy i politické důsledky.</w:t>
      </w:r>
      <w:r w:rsidRPr="006549F1">
        <w:rPr>
          <w:rStyle w:val="Odkaznavysvtlivky"/>
        </w:rPr>
        <w:endnoteReference w:id="111"/>
      </w:r>
      <w:r w:rsidRPr="006549F1">
        <w:t xml:space="preserve"> Sport má tedy výrazný vliv na budování národní identity.</w:t>
      </w:r>
      <w:r w:rsidRPr="006549F1">
        <w:rPr>
          <w:rStyle w:val="Odkaznavysvtlivky"/>
        </w:rPr>
        <w:endnoteReference w:id="112"/>
      </w:r>
      <w:r w:rsidRPr="006549F1">
        <w:t xml:space="preserve"> Sportovní nacionalizmus (zjevný, nebo skrytý) je základem informace v médiích. Sport a sportovci jsou spojován</w:t>
      </w:r>
      <w:r>
        <w:t>i</w:t>
      </w:r>
      <w:r w:rsidRPr="006549F1">
        <w:t xml:space="preserve"> s národními a státními symboly, jejich vítězství posilují identifikaci s národem.</w:t>
      </w:r>
      <w:r w:rsidRPr="006549F1">
        <w:rPr>
          <w:rStyle w:val="Odkaznavysvtlivky"/>
        </w:rPr>
        <w:endnoteReference w:id="113"/>
      </w:r>
      <w:r w:rsidRPr="006549F1">
        <w:t xml:space="preserve"> Pocit sounáležitosti s</w:t>
      </w:r>
      <w:r>
        <w:t xml:space="preserve">e sportovcem, </w:t>
      </w:r>
      <w:r>
        <w:lastRenderedPageBreak/>
        <w:t>s vítězem,</w:t>
      </w:r>
      <w:r w:rsidRPr="006549F1">
        <w:t> je nevyhnutelnou podmínkou pro identifikaci s národem. Některé výzkumy prokazují, že tento pocit sounáležitosti je dokonce důležitější než aktuální sportovní výsledek.</w:t>
      </w:r>
      <w:r w:rsidRPr="006549F1">
        <w:rPr>
          <w:rStyle w:val="Odkaznavysvtlivky"/>
        </w:rPr>
        <w:endnoteReference w:id="114"/>
      </w:r>
      <w:r w:rsidRPr="006549F1">
        <w:t xml:space="preserve"> V každém případě média i státní politika posilují pocit sounáležitosti, který je tak součástí olympijských her. Některé etnografické studie prokazují, že u úpolových sportů je proces nacionalizace snazší a také hlubší.</w:t>
      </w:r>
      <w:r w:rsidRPr="006549F1">
        <w:rPr>
          <w:rStyle w:val="Odkaznavysvtlivky"/>
        </w:rPr>
        <w:endnoteReference w:id="115"/>
      </w:r>
      <w:r w:rsidRPr="006549F1">
        <w:t xml:space="preserve"> Podobně bychom mohli uvažovat i o kolektivních sportech. V kolektivních sportech totiž nesoutěží závodník XY ze země Z, ale soutěží samotná země proti jiné zemi. Hrdost je považována za základní emoci. Sportovci vykazují typické vnější znaky projevu hrdosti po </w:t>
      </w:r>
      <w:r>
        <w:t xml:space="preserve">dosaženém </w:t>
      </w:r>
      <w:r w:rsidRPr="006549F1">
        <w:t>vítězství.</w:t>
      </w:r>
      <w:r w:rsidRPr="006549F1">
        <w:rPr>
          <w:rStyle w:val="Odkaznavysvtlivky"/>
        </w:rPr>
        <w:endnoteReference w:id="116"/>
      </w:r>
      <w:r w:rsidRPr="006549F1">
        <w:t xml:space="preserve"> Tyto projevy jsou „nakažlivé“ a lehce se přenášejí na zainteresované diváky. Dokonce i nevidomí sportovci vykazují stejné znaky, jako jsou zvedání paží, zaklánění hlavy, odhalování hrud</w:t>
      </w:r>
      <w:r>
        <w:t>i</w:t>
      </w:r>
      <w:r w:rsidRPr="006549F1">
        <w:t>. To naznačuje, že tyto projevy jsou přirozené, nejsou naučené vizuálně a nejsou kulturně podmíněné.</w:t>
      </w:r>
      <w:r w:rsidRPr="006549F1">
        <w:rPr>
          <w:rStyle w:val="Odkaznavysvtlivky"/>
        </w:rPr>
        <w:endnoteReference w:id="117"/>
      </w:r>
      <w:r w:rsidRPr="006549F1">
        <w:t xml:space="preserve"> Na druhé straně, i když média celosvětově vykazují stejné znaky </w:t>
      </w:r>
      <w:r>
        <w:t>pohledu</w:t>
      </w:r>
      <w:r w:rsidRPr="006549F1">
        <w:t xml:space="preserve"> na sportovce, východní kultury přec</w:t>
      </w:r>
      <w:r>
        <w:t>e</w:t>
      </w:r>
      <w:r w:rsidRPr="006549F1">
        <w:t xml:space="preserve"> jenom inklinují k odlišnému znázornění. Japonská média zobrazují olympioniky na pozadí jejich životního příběhu, odhalují dobré i špatné charakterové vlastnosti. Naproti tomu americká média chápou sportovce odděleně od jeho sociálního pozadí, nezajímá je jeho anamnéza, ukazují ho pouze v pozitivním světle</w:t>
      </w:r>
      <w:r>
        <w:t>.</w:t>
      </w:r>
      <w:r w:rsidRPr="006549F1">
        <w:rPr>
          <w:rStyle w:val="Odkaznavysvtlivky"/>
        </w:rPr>
        <w:endnoteReference w:id="118"/>
      </w:r>
    </w:p>
    <w:p w:rsidR="002511B4" w:rsidRPr="006549F1" w:rsidRDefault="002511B4" w:rsidP="002511B4">
      <w:pPr>
        <w:jc w:val="both"/>
      </w:pPr>
      <w:r w:rsidRPr="006549F1">
        <w:t xml:space="preserve">Jednotlivé země se specializují na </w:t>
      </w:r>
      <w:r>
        <w:t>určité</w:t>
      </w:r>
      <w:r w:rsidRPr="006549F1">
        <w:t xml:space="preserve"> disciplíny a jsou tradičními favority olympijských her.</w:t>
      </w:r>
      <w:r w:rsidRPr="006549F1">
        <w:rPr>
          <w:rStyle w:val="Odkaznavysvtlivky"/>
        </w:rPr>
        <w:endnoteReference w:id="119"/>
      </w:r>
      <w:r w:rsidRPr="006549F1">
        <w:t xml:space="preserve"> V úpolových sportech na olympijských hrách je to v dž</w:t>
      </w:r>
      <w:r>
        <w:t>udu</w:t>
      </w:r>
      <w:r w:rsidRPr="006549F1">
        <w:t xml:space="preserve"> Japonsko a Francie, v taekwondo Korea a Čína a podobně. Specializace je nevyhnutelná, aby se netříštil</w:t>
      </w:r>
      <w:r>
        <w:t>y</w:t>
      </w:r>
      <w:r w:rsidRPr="006549F1">
        <w:t xml:space="preserve"> zdroje, které by pak nebyl</w:t>
      </w:r>
      <w:r>
        <w:t>y</w:t>
      </w:r>
      <w:r w:rsidRPr="006549F1">
        <w:t xml:space="preserve"> dostatečně efektivní. Můžeme říct, </w:t>
      </w:r>
      <w:r>
        <w:t xml:space="preserve"> </w:t>
      </w:r>
      <w:r w:rsidRPr="006549F1">
        <w:t>že „sportovní trh“ je do</w:t>
      </w:r>
      <w:r>
        <w:t xml:space="preserve"> </w:t>
      </w:r>
      <w:r w:rsidRPr="006549F1">
        <w:t>jisté míry rozdělen.</w:t>
      </w:r>
    </w:p>
    <w:p w:rsidR="002511B4" w:rsidRPr="006549F1" w:rsidRDefault="002511B4" w:rsidP="002511B4">
      <w:pPr>
        <w:jc w:val="both"/>
      </w:pPr>
      <w:r w:rsidRPr="006549F1">
        <w:t>V současnosti je důvodem pořádání olympijských her také ekonomická návratnost investicí</w:t>
      </w:r>
      <w:r>
        <w:t>. O</w:t>
      </w:r>
      <w:r w:rsidRPr="006549F1">
        <w:t>lympijské hry jsou chápány jako marketingový nástroj</w:t>
      </w:r>
      <w:r>
        <w:t>,</w:t>
      </w:r>
      <w:r w:rsidRPr="006549F1">
        <w:rPr>
          <w:rStyle w:val="Odkaznavysvtlivky"/>
        </w:rPr>
        <w:endnoteReference w:id="120"/>
      </w:r>
      <w:r w:rsidRPr="006549F1">
        <w:t xml:space="preserve"> snaží se zůstat součástí environmentálních trendů</w:t>
      </w:r>
      <w:r w:rsidRPr="006549F1">
        <w:rPr>
          <w:rStyle w:val="Odkaznavysvtlivky"/>
        </w:rPr>
        <w:endnoteReference w:id="121"/>
      </w:r>
      <w:r w:rsidRPr="006549F1">
        <w:t xml:space="preserve"> apod. Někteří autoři se podrobně zabývají olympijským turizmem jako fenoménem, který se vyvíjí společně s olympijskými hrami. Základní otázkou  těchto výzkum</w:t>
      </w:r>
      <w:r>
        <w:t>ů</w:t>
      </w:r>
      <w:r w:rsidRPr="006549F1">
        <w:t xml:space="preserve"> je, do jaké míry sportovní faktory ovlivňují olympijský turizmus a do jaké míry olympijský turizmus ovlivňuje olympijské hry. Ukazuje se, že olympijský turizmus výrazným způsobem ovlivňuje organizaci olympijských her.</w:t>
      </w:r>
      <w:r w:rsidRPr="006549F1">
        <w:rPr>
          <w:rStyle w:val="Odkaznavysvtlivky"/>
        </w:rPr>
        <w:endnoteReference w:id="122"/>
      </w:r>
    </w:p>
    <w:p w:rsidR="002511B4" w:rsidRPr="006549F1" w:rsidRDefault="002511B4" w:rsidP="002511B4">
      <w:pPr>
        <w:jc w:val="both"/>
      </w:pPr>
      <w:r w:rsidRPr="006549F1">
        <w:t>Olympijské hry mají sice obrovský, ale přec</w:t>
      </w:r>
      <w:r>
        <w:t>e</w:t>
      </w:r>
      <w:r w:rsidRPr="006549F1">
        <w:t xml:space="preserve"> jenom omezený ekonomický a společenský potenciál. Proto olympijské hry doplňují paralympijské hry, světové hry, univerziáda a také olympijské hry mládeže, které mají být sportovní, ale i ideologickou přípravou na olympijské hry. V dž</w:t>
      </w:r>
      <w:r>
        <w:t>udu</w:t>
      </w:r>
      <w:r w:rsidRPr="006549F1">
        <w:t>, podobně jako v jiných sportech</w:t>
      </w:r>
      <w:r>
        <w:t xml:space="preserve">, </w:t>
      </w:r>
      <w:r w:rsidRPr="006549F1">
        <w:t>je pořádání olympijských her mládeže kontroverzní. Jsou zde oprávněné obavy, že takováto událost bude podněcovat k předčasné sportovní specializaci, nevhodnému zaměření na vítězství, nebo devalvaci vlastních olympijských her a podobně.</w:t>
      </w:r>
      <w:r w:rsidRPr="006549F1">
        <w:rPr>
          <w:rStyle w:val="Odkaznavysvtlivky"/>
        </w:rPr>
        <w:endnoteReference w:id="123"/>
      </w:r>
      <w:r w:rsidRPr="006549F1">
        <w:t xml:space="preserve"> Také je sporné, zda se na vrcholových soutěžích objeví skutečně nejlepší mladí sportovci anebo pouze dobří sportovci z bohatého sociálního prostředí.</w:t>
      </w:r>
      <w:r w:rsidRPr="006549F1">
        <w:rPr>
          <w:rStyle w:val="Odkaznavysvtlivky"/>
        </w:rPr>
        <w:endnoteReference w:id="124"/>
      </w:r>
      <w:r w:rsidRPr="006549F1">
        <w:t xml:space="preserve"> Původn</w:t>
      </w:r>
      <w:r>
        <w:t>í</w:t>
      </w:r>
      <w:r w:rsidRPr="006549F1">
        <w:t xml:space="preserve"> výchovné poslání mládežnických olympijských her a proklamace čistého sportu selhal</w:t>
      </w:r>
      <w:r>
        <w:t>o</w:t>
      </w:r>
      <w:r w:rsidRPr="006549F1">
        <w:t xml:space="preserve"> po </w:t>
      </w:r>
      <w:r>
        <w:t>objevu</w:t>
      </w:r>
      <w:r w:rsidRPr="006549F1">
        <w:t xml:space="preserve"> zneuž</w:t>
      </w:r>
      <w:r>
        <w:t>ívání</w:t>
      </w:r>
      <w:r w:rsidRPr="006549F1">
        <w:t xml:space="preserve"> dopingových látek u zápasníků, sedmnáctiletého Uzbeka Hakkulova a stejně starého Equádorce Pilaya</w:t>
      </w:r>
      <w:r w:rsidRPr="006549F1">
        <w:rPr>
          <w:rStyle w:val="Odkaznavysvtlivky"/>
        </w:rPr>
        <w:endnoteReference w:id="125"/>
      </w:r>
      <w:r w:rsidRPr="006549F1">
        <w:t>.</w:t>
      </w:r>
    </w:p>
    <w:p w:rsidR="00C238E9" w:rsidRDefault="00C238E9">
      <w:pPr>
        <w:rPr>
          <w:rFonts w:ascii="Cambria" w:eastAsia="Times New Roman" w:hAnsi="Cambria" w:cs="Times New Roman"/>
          <w:b/>
        </w:rPr>
      </w:pPr>
      <w:r>
        <w:br w:type="page"/>
      </w:r>
    </w:p>
    <w:p w:rsidR="00C238E9" w:rsidRDefault="00C238E9" w:rsidP="00C238E9">
      <w:pPr>
        <w:pStyle w:val="Nadpis1"/>
      </w:pPr>
      <w:bookmarkStart w:id="31" w:name="_Toc354391646"/>
      <w:r>
        <w:lastRenderedPageBreak/>
        <w:t>Současnost</w:t>
      </w:r>
      <w:bookmarkEnd w:id="31"/>
    </w:p>
    <w:p w:rsidR="002511B4" w:rsidRDefault="002511B4" w:rsidP="00C238E9">
      <w:pPr>
        <w:pStyle w:val="Nadpis2"/>
      </w:pPr>
      <w:bookmarkStart w:id="32" w:name="_Toc354391647"/>
      <w:r w:rsidRPr="006549F1">
        <w:t>Úpolové sporty na olympijských hrách</w:t>
      </w:r>
      <w:bookmarkEnd w:id="32"/>
    </w:p>
    <w:p w:rsidR="002511B4" w:rsidRPr="008477FD" w:rsidRDefault="002511B4" w:rsidP="002511B4"/>
    <w:p w:rsidR="002511B4" w:rsidRPr="006549F1" w:rsidRDefault="002511B4" w:rsidP="002511B4">
      <w:pPr>
        <w:pStyle w:val="Titulek"/>
      </w:pPr>
      <w:r w:rsidRPr="006549F1">
        <w:t>Zařazení úpolových sportů do programu letních olympijských her</w:t>
      </w:r>
    </w:p>
    <w:tbl>
      <w:tblPr>
        <w:tblW w:w="5000" w:type="pct"/>
        <w:jc w:val="center"/>
        <w:tblBorders>
          <w:top w:val="single" w:sz="4" w:space="0" w:color="auto"/>
          <w:left w:val="single" w:sz="4" w:space="0" w:color="auto"/>
          <w:bottom w:val="single" w:sz="4" w:space="0" w:color="auto"/>
          <w:right w:val="single" w:sz="4" w:space="0" w:color="auto"/>
        </w:tblBorders>
        <w:tblLook w:val="01E0"/>
      </w:tblPr>
      <w:tblGrid>
        <w:gridCol w:w="1840"/>
        <w:gridCol w:w="1359"/>
        <w:gridCol w:w="1129"/>
        <w:gridCol w:w="1329"/>
        <w:gridCol w:w="1129"/>
        <w:gridCol w:w="1129"/>
        <w:gridCol w:w="1373"/>
      </w:tblGrid>
      <w:tr w:rsidR="002511B4" w:rsidRPr="001D490C" w:rsidTr="00C238E9">
        <w:trPr>
          <w:jc w:val="center"/>
        </w:trPr>
        <w:tc>
          <w:tcPr>
            <w:tcW w:w="1006" w:type="pct"/>
            <w:tcBorders>
              <w:top w:val="single" w:sz="4" w:space="0" w:color="auto"/>
              <w:bottom w:val="single" w:sz="4" w:space="0" w:color="auto"/>
            </w:tcBorders>
            <w:shd w:val="clear" w:color="auto" w:fill="000000"/>
          </w:tcPr>
          <w:p w:rsidR="002511B4" w:rsidRPr="001D490C" w:rsidRDefault="002511B4" w:rsidP="00C238E9">
            <w:pPr>
              <w:spacing w:after="0"/>
              <w:jc w:val="center"/>
            </w:pPr>
          </w:p>
        </w:tc>
        <w:tc>
          <w:tcPr>
            <w:tcW w:w="747" w:type="pct"/>
            <w:tcBorders>
              <w:top w:val="single" w:sz="4" w:space="0" w:color="auto"/>
              <w:bottom w:val="single" w:sz="4" w:space="0" w:color="auto"/>
            </w:tcBorders>
            <w:shd w:val="clear" w:color="auto" w:fill="000000"/>
          </w:tcPr>
          <w:p w:rsidR="002511B4" w:rsidRPr="001D490C" w:rsidRDefault="002511B4" w:rsidP="00C238E9">
            <w:pPr>
              <w:spacing w:after="0"/>
              <w:rPr>
                <w:b/>
              </w:rPr>
            </w:pPr>
            <w:r w:rsidRPr="001D490C">
              <w:rPr>
                <w:b/>
              </w:rPr>
              <w:t>šerm</w:t>
            </w:r>
          </w:p>
        </w:tc>
        <w:tc>
          <w:tcPr>
            <w:tcW w:w="623" w:type="pct"/>
            <w:tcBorders>
              <w:top w:val="single" w:sz="4" w:space="0" w:color="auto"/>
              <w:bottom w:val="single" w:sz="4" w:space="0" w:color="auto"/>
            </w:tcBorders>
            <w:shd w:val="clear" w:color="auto" w:fill="000000"/>
          </w:tcPr>
          <w:p w:rsidR="002511B4" w:rsidRPr="001D490C" w:rsidRDefault="002511B4" w:rsidP="00C238E9">
            <w:pPr>
              <w:spacing w:after="0"/>
              <w:rPr>
                <w:b/>
              </w:rPr>
            </w:pPr>
            <w:r w:rsidRPr="001D490C">
              <w:rPr>
                <w:b/>
              </w:rPr>
              <w:t>zápas</w:t>
            </w:r>
          </w:p>
        </w:tc>
        <w:tc>
          <w:tcPr>
            <w:tcW w:w="623" w:type="pct"/>
            <w:tcBorders>
              <w:top w:val="single" w:sz="4" w:space="0" w:color="auto"/>
              <w:bottom w:val="single" w:sz="4" w:space="0" w:color="auto"/>
            </w:tcBorders>
            <w:shd w:val="clear" w:color="auto" w:fill="000000"/>
          </w:tcPr>
          <w:p w:rsidR="002511B4" w:rsidRPr="001D490C" w:rsidRDefault="002511B4" w:rsidP="00C238E9">
            <w:pPr>
              <w:spacing w:after="0"/>
              <w:rPr>
                <w:b/>
              </w:rPr>
            </w:pPr>
            <w:r w:rsidRPr="001D490C">
              <w:rPr>
                <w:b/>
              </w:rPr>
              <w:t>přetahování lanem</w:t>
            </w:r>
          </w:p>
        </w:tc>
        <w:tc>
          <w:tcPr>
            <w:tcW w:w="623" w:type="pct"/>
            <w:tcBorders>
              <w:top w:val="single" w:sz="4" w:space="0" w:color="auto"/>
              <w:bottom w:val="single" w:sz="4" w:space="0" w:color="auto"/>
            </w:tcBorders>
            <w:shd w:val="clear" w:color="auto" w:fill="000000"/>
          </w:tcPr>
          <w:p w:rsidR="002511B4" w:rsidRPr="001D490C" w:rsidRDefault="002511B4" w:rsidP="00C238E9">
            <w:pPr>
              <w:spacing w:after="0"/>
              <w:rPr>
                <w:b/>
              </w:rPr>
            </w:pPr>
            <w:r w:rsidRPr="001D490C">
              <w:rPr>
                <w:b/>
              </w:rPr>
              <w:t>box</w:t>
            </w:r>
          </w:p>
        </w:tc>
        <w:tc>
          <w:tcPr>
            <w:tcW w:w="623" w:type="pct"/>
            <w:tcBorders>
              <w:top w:val="single" w:sz="4" w:space="0" w:color="auto"/>
              <w:bottom w:val="single" w:sz="4" w:space="0" w:color="auto"/>
            </w:tcBorders>
            <w:shd w:val="clear" w:color="auto" w:fill="000000"/>
          </w:tcPr>
          <w:p w:rsidR="002511B4" w:rsidRPr="001D490C" w:rsidRDefault="002511B4" w:rsidP="00C238E9">
            <w:pPr>
              <w:spacing w:after="0"/>
              <w:rPr>
                <w:b/>
              </w:rPr>
            </w:pPr>
            <w:r w:rsidRPr="001D490C">
              <w:rPr>
                <w:b/>
              </w:rPr>
              <w:t>dž</w:t>
            </w:r>
            <w:r>
              <w:rPr>
                <w:b/>
              </w:rPr>
              <w:t>udu</w:t>
            </w:r>
          </w:p>
        </w:tc>
        <w:tc>
          <w:tcPr>
            <w:tcW w:w="754" w:type="pct"/>
            <w:tcBorders>
              <w:top w:val="single" w:sz="4" w:space="0" w:color="auto"/>
              <w:bottom w:val="single" w:sz="4" w:space="0" w:color="auto"/>
            </w:tcBorders>
            <w:shd w:val="clear" w:color="auto" w:fill="000000"/>
          </w:tcPr>
          <w:p w:rsidR="002511B4" w:rsidRPr="001D490C" w:rsidRDefault="002511B4" w:rsidP="00C238E9">
            <w:pPr>
              <w:spacing w:after="0"/>
              <w:rPr>
                <w:b/>
              </w:rPr>
            </w:pPr>
            <w:r w:rsidRPr="001D490C">
              <w:rPr>
                <w:b/>
              </w:rPr>
              <w:t>taekwondo</w:t>
            </w:r>
          </w:p>
        </w:tc>
      </w:tr>
      <w:tr w:rsidR="002511B4" w:rsidRPr="001D490C" w:rsidTr="00C238E9">
        <w:trPr>
          <w:jc w:val="center"/>
        </w:trPr>
        <w:tc>
          <w:tcPr>
            <w:tcW w:w="1006" w:type="pct"/>
            <w:tcBorders>
              <w:top w:val="single" w:sz="4" w:space="0" w:color="auto"/>
              <w:bottom w:val="dotted" w:sz="4" w:space="0" w:color="auto"/>
              <w:right w:val="single" w:sz="4" w:space="0" w:color="auto"/>
            </w:tcBorders>
            <w:shd w:val="clear" w:color="auto" w:fill="000000"/>
          </w:tcPr>
          <w:p w:rsidR="002511B4" w:rsidRPr="001D490C" w:rsidRDefault="002511B4" w:rsidP="00C238E9">
            <w:pPr>
              <w:spacing w:after="0"/>
            </w:pPr>
            <w:r w:rsidRPr="001D490C">
              <w:t>1896 Atény</w:t>
            </w:r>
          </w:p>
        </w:tc>
        <w:tc>
          <w:tcPr>
            <w:tcW w:w="747" w:type="pct"/>
            <w:tcBorders>
              <w:top w:val="single" w:sz="4" w:space="0" w:color="auto"/>
              <w:left w:val="single" w:sz="4" w:space="0" w:color="auto"/>
              <w:bottom w:val="dotted" w:sz="4" w:space="0" w:color="auto"/>
            </w:tcBorders>
            <w:shd w:val="clear" w:color="auto" w:fill="B3B3B3"/>
          </w:tcPr>
          <w:p w:rsidR="002511B4" w:rsidRPr="001D490C" w:rsidRDefault="002511B4" w:rsidP="00C238E9">
            <w:pPr>
              <w:spacing w:after="0"/>
            </w:pPr>
          </w:p>
        </w:tc>
        <w:tc>
          <w:tcPr>
            <w:tcW w:w="623" w:type="pct"/>
            <w:tcBorders>
              <w:top w:val="single" w:sz="4" w:space="0" w:color="auto"/>
              <w:bottom w:val="dotted" w:sz="4" w:space="0" w:color="auto"/>
            </w:tcBorders>
            <w:shd w:val="clear" w:color="auto" w:fill="606060"/>
          </w:tcPr>
          <w:p w:rsidR="002511B4" w:rsidRPr="001D490C" w:rsidRDefault="002511B4" w:rsidP="00C238E9">
            <w:pPr>
              <w:spacing w:after="0"/>
            </w:pPr>
          </w:p>
        </w:tc>
        <w:tc>
          <w:tcPr>
            <w:tcW w:w="623" w:type="pct"/>
            <w:tcBorders>
              <w:top w:val="single" w:sz="4" w:space="0" w:color="auto"/>
              <w:bottom w:val="dotted" w:sz="4" w:space="0" w:color="auto"/>
            </w:tcBorders>
          </w:tcPr>
          <w:p w:rsidR="002511B4" w:rsidRPr="001D490C" w:rsidRDefault="002511B4" w:rsidP="00C238E9">
            <w:pPr>
              <w:spacing w:after="0"/>
            </w:pPr>
          </w:p>
        </w:tc>
        <w:tc>
          <w:tcPr>
            <w:tcW w:w="623" w:type="pct"/>
            <w:tcBorders>
              <w:top w:val="single" w:sz="4" w:space="0" w:color="auto"/>
              <w:bottom w:val="dotted" w:sz="4" w:space="0" w:color="auto"/>
            </w:tcBorders>
          </w:tcPr>
          <w:p w:rsidR="002511B4" w:rsidRPr="001D490C" w:rsidRDefault="002511B4" w:rsidP="00C238E9">
            <w:pPr>
              <w:spacing w:after="0"/>
            </w:pPr>
          </w:p>
        </w:tc>
        <w:tc>
          <w:tcPr>
            <w:tcW w:w="623" w:type="pct"/>
            <w:tcBorders>
              <w:top w:val="single" w:sz="4" w:space="0" w:color="auto"/>
              <w:bottom w:val="dotted" w:sz="4" w:space="0" w:color="auto"/>
            </w:tcBorders>
          </w:tcPr>
          <w:p w:rsidR="002511B4" w:rsidRPr="001D490C" w:rsidRDefault="002511B4" w:rsidP="00C238E9">
            <w:pPr>
              <w:spacing w:after="0"/>
            </w:pPr>
          </w:p>
        </w:tc>
        <w:tc>
          <w:tcPr>
            <w:tcW w:w="754" w:type="pct"/>
            <w:tcBorders>
              <w:top w:val="single" w:sz="4" w:space="0" w:color="auto"/>
              <w:bottom w:val="dotted" w:sz="4" w:space="0" w:color="auto"/>
            </w:tcBorders>
          </w:tcPr>
          <w:p w:rsidR="002511B4" w:rsidRPr="001D490C" w:rsidRDefault="002511B4" w:rsidP="00C238E9">
            <w:pPr>
              <w:spacing w:after="0"/>
            </w:pPr>
          </w:p>
        </w:tc>
      </w:tr>
      <w:tr w:rsidR="002511B4" w:rsidRPr="001D490C" w:rsidTr="00C238E9">
        <w:trPr>
          <w:jc w:val="center"/>
        </w:trPr>
        <w:tc>
          <w:tcPr>
            <w:tcW w:w="1006" w:type="pct"/>
            <w:tcBorders>
              <w:top w:val="dotted" w:sz="4" w:space="0" w:color="auto"/>
              <w:bottom w:val="dotted" w:sz="4" w:space="0" w:color="auto"/>
              <w:right w:val="single" w:sz="4" w:space="0" w:color="auto"/>
            </w:tcBorders>
            <w:shd w:val="clear" w:color="auto" w:fill="000000"/>
          </w:tcPr>
          <w:p w:rsidR="002511B4" w:rsidRPr="001D490C" w:rsidRDefault="002511B4" w:rsidP="00C238E9">
            <w:pPr>
              <w:spacing w:after="0"/>
            </w:pPr>
            <w:r w:rsidRPr="001D490C">
              <w:t>1900 Paříž</w:t>
            </w:r>
          </w:p>
        </w:tc>
        <w:tc>
          <w:tcPr>
            <w:tcW w:w="747" w:type="pct"/>
            <w:tcBorders>
              <w:top w:val="dotted" w:sz="4" w:space="0" w:color="auto"/>
              <w:left w:val="single" w:sz="4" w:space="0" w:color="auto"/>
              <w:bottom w:val="dotted" w:sz="4" w:space="0" w:color="auto"/>
            </w:tcBorders>
            <w:shd w:val="clear" w:color="auto" w:fill="B3B3B3"/>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623" w:type="pct"/>
            <w:tcBorders>
              <w:top w:val="dotted" w:sz="4" w:space="0" w:color="auto"/>
              <w:bottom w:val="dotted" w:sz="4" w:space="0" w:color="auto"/>
            </w:tcBorders>
            <w:shd w:val="clear" w:color="auto" w:fill="B3B3B3"/>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754" w:type="pct"/>
            <w:tcBorders>
              <w:top w:val="dotted" w:sz="4" w:space="0" w:color="auto"/>
              <w:bottom w:val="dotted" w:sz="4" w:space="0" w:color="auto"/>
            </w:tcBorders>
          </w:tcPr>
          <w:p w:rsidR="002511B4" w:rsidRPr="001D490C" w:rsidRDefault="002511B4" w:rsidP="00C238E9">
            <w:pPr>
              <w:spacing w:after="0"/>
            </w:pPr>
          </w:p>
        </w:tc>
      </w:tr>
      <w:tr w:rsidR="002511B4" w:rsidRPr="001D490C" w:rsidTr="00C238E9">
        <w:trPr>
          <w:jc w:val="center"/>
        </w:trPr>
        <w:tc>
          <w:tcPr>
            <w:tcW w:w="1006" w:type="pct"/>
            <w:tcBorders>
              <w:top w:val="dotted" w:sz="4" w:space="0" w:color="auto"/>
              <w:bottom w:val="dotted" w:sz="4" w:space="0" w:color="auto"/>
              <w:right w:val="single" w:sz="4" w:space="0" w:color="auto"/>
            </w:tcBorders>
            <w:shd w:val="clear" w:color="auto" w:fill="000000"/>
          </w:tcPr>
          <w:p w:rsidR="002511B4" w:rsidRPr="001D490C" w:rsidRDefault="002511B4" w:rsidP="00C238E9">
            <w:pPr>
              <w:spacing w:after="0"/>
            </w:pPr>
            <w:r w:rsidRPr="001D490C">
              <w:t>1904 St. Louis</w:t>
            </w:r>
          </w:p>
        </w:tc>
        <w:tc>
          <w:tcPr>
            <w:tcW w:w="747" w:type="pct"/>
            <w:tcBorders>
              <w:top w:val="dotted" w:sz="4" w:space="0" w:color="auto"/>
              <w:left w:val="single" w:sz="4" w:space="0" w:color="auto"/>
              <w:bottom w:val="dotted" w:sz="4" w:space="0" w:color="auto"/>
            </w:tcBorders>
            <w:shd w:val="clear" w:color="auto" w:fill="B3B3B3"/>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shd w:val="clear" w:color="auto" w:fill="B3B3B3"/>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754" w:type="pct"/>
            <w:tcBorders>
              <w:top w:val="dotted" w:sz="4" w:space="0" w:color="auto"/>
              <w:bottom w:val="dotted" w:sz="4" w:space="0" w:color="auto"/>
            </w:tcBorders>
          </w:tcPr>
          <w:p w:rsidR="002511B4" w:rsidRPr="001D490C" w:rsidRDefault="002511B4" w:rsidP="00C238E9">
            <w:pPr>
              <w:spacing w:after="0"/>
            </w:pPr>
          </w:p>
        </w:tc>
      </w:tr>
      <w:tr w:rsidR="002511B4" w:rsidRPr="001D490C" w:rsidTr="00C238E9">
        <w:trPr>
          <w:jc w:val="center"/>
        </w:trPr>
        <w:tc>
          <w:tcPr>
            <w:tcW w:w="1006" w:type="pct"/>
            <w:tcBorders>
              <w:top w:val="dotted" w:sz="4" w:space="0" w:color="auto"/>
              <w:bottom w:val="dotted" w:sz="4" w:space="0" w:color="auto"/>
              <w:right w:val="single" w:sz="4" w:space="0" w:color="auto"/>
            </w:tcBorders>
            <w:shd w:val="clear" w:color="auto" w:fill="000000"/>
          </w:tcPr>
          <w:p w:rsidR="002511B4" w:rsidRPr="001D490C" w:rsidRDefault="002511B4" w:rsidP="00C238E9">
            <w:pPr>
              <w:spacing w:after="0"/>
            </w:pPr>
            <w:r w:rsidRPr="001D490C">
              <w:t>1908 Londýn</w:t>
            </w:r>
          </w:p>
        </w:tc>
        <w:tc>
          <w:tcPr>
            <w:tcW w:w="747" w:type="pct"/>
            <w:tcBorders>
              <w:top w:val="dotted" w:sz="4" w:space="0" w:color="auto"/>
              <w:left w:val="single" w:sz="4" w:space="0" w:color="auto"/>
              <w:bottom w:val="dotted" w:sz="4" w:space="0" w:color="auto"/>
            </w:tcBorders>
            <w:shd w:val="clear" w:color="auto" w:fill="B3B3B3"/>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shd w:val="clear" w:color="auto" w:fill="B3B3B3"/>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754" w:type="pct"/>
            <w:tcBorders>
              <w:top w:val="dotted" w:sz="4" w:space="0" w:color="auto"/>
              <w:bottom w:val="dotted" w:sz="4" w:space="0" w:color="auto"/>
            </w:tcBorders>
          </w:tcPr>
          <w:p w:rsidR="002511B4" w:rsidRPr="001D490C" w:rsidRDefault="002511B4" w:rsidP="00C238E9">
            <w:pPr>
              <w:spacing w:after="0"/>
            </w:pPr>
          </w:p>
        </w:tc>
      </w:tr>
      <w:tr w:rsidR="002511B4" w:rsidRPr="001D490C" w:rsidTr="00C238E9">
        <w:trPr>
          <w:jc w:val="center"/>
        </w:trPr>
        <w:tc>
          <w:tcPr>
            <w:tcW w:w="1006" w:type="pct"/>
            <w:tcBorders>
              <w:top w:val="dotted" w:sz="4" w:space="0" w:color="auto"/>
              <w:bottom w:val="dotted" w:sz="4" w:space="0" w:color="auto"/>
              <w:right w:val="single" w:sz="4" w:space="0" w:color="auto"/>
            </w:tcBorders>
            <w:shd w:val="clear" w:color="auto" w:fill="000000"/>
          </w:tcPr>
          <w:p w:rsidR="002511B4" w:rsidRPr="001D490C" w:rsidRDefault="002511B4" w:rsidP="00C238E9">
            <w:pPr>
              <w:spacing w:after="0"/>
            </w:pPr>
            <w:r w:rsidRPr="001D490C">
              <w:t>1912 Stockholm</w:t>
            </w:r>
          </w:p>
        </w:tc>
        <w:tc>
          <w:tcPr>
            <w:tcW w:w="747" w:type="pct"/>
            <w:tcBorders>
              <w:top w:val="dotted" w:sz="4" w:space="0" w:color="auto"/>
              <w:left w:val="single" w:sz="4" w:space="0" w:color="auto"/>
              <w:bottom w:val="dotted" w:sz="4" w:space="0" w:color="auto"/>
            </w:tcBorders>
            <w:shd w:val="clear" w:color="auto" w:fill="B3B3B3"/>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shd w:val="clear" w:color="auto" w:fill="B3B3B3"/>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754" w:type="pct"/>
            <w:tcBorders>
              <w:top w:val="dotted" w:sz="4" w:space="0" w:color="auto"/>
              <w:bottom w:val="dotted" w:sz="4" w:space="0" w:color="auto"/>
            </w:tcBorders>
          </w:tcPr>
          <w:p w:rsidR="002511B4" w:rsidRPr="001D490C" w:rsidRDefault="002511B4" w:rsidP="00C238E9">
            <w:pPr>
              <w:spacing w:after="0"/>
            </w:pPr>
          </w:p>
        </w:tc>
      </w:tr>
      <w:tr w:rsidR="002511B4" w:rsidRPr="001D490C" w:rsidTr="00C238E9">
        <w:trPr>
          <w:jc w:val="center"/>
        </w:trPr>
        <w:tc>
          <w:tcPr>
            <w:tcW w:w="1006" w:type="pct"/>
            <w:tcBorders>
              <w:top w:val="dotted" w:sz="4" w:space="0" w:color="auto"/>
              <w:bottom w:val="dotted" w:sz="4" w:space="0" w:color="auto"/>
              <w:right w:val="single" w:sz="4" w:space="0" w:color="auto"/>
            </w:tcBorders>
            <w:shd w:val="clear" w:color="auto" w:fill="000000"/>
          </w:tcPr>
          <w:p w:rsidR="002511B4" w:rsidRPr="001D490C" w:rsidRDefault="002511B4" w:rsidP="00C238E9">
            <w:pPr>
              <w:spacing w:after="0"/>
            </w:pPr>
            <w:r w:rsidRPr="001D490C">
              <w:t>1920 Antverpy</w:t>
            </w:r>
          </w:p>
        </w:tc>
        <w:tc>
          <w:tcPr>
            <w:tcW w:w="747" w:type="pct"/>
            <w:tcBorders>
              <w:top w:val="dotted" w:sz="4" w:space="0" w:color="auto"/>
              <w:left w:val="single" w:sz="4" w:space="0" w:color="auto"/>
              <w:bottom w:val="dotted" w:sz="4" w:space="0" w:color="auto"/>
            </w:tcBorders>
            <w:shd w:val="clear" w:color="auto" w:fill="B3B3B3"/>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shd w:val="clear" w:color="auto" w:fill="B3B3B3"/>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754" w:type="pct"/>
            <w:tcBorders>
              <w:top w:val="dotted" w:sz="4" w:space="0" w:color="auto"/>
              <w:bottom w:val="dotted" w:sz="4" w:space="0" w:color="auto"/>
            </w:tcBorders>
          </w:tcPr>
          <w:p w:rsidR="002511B4" w:rsidRPr="001D490C" w:rsidRDefault="002511B4" w:rsidP="00C238E9">
            <w:pPr>
              <w:spacing w:after="0"/>
            </w:pPr>
          </w:p>
        </w:tc>
      </w:tr>
      <w:tr w:rsidR="002511B4" w:rsidRPr="001D490C" w:rsidTr="00C238E9">
        <w:trPr>
          <w:jc w:val="center"/>
        </w:trPr>
        <w:tc>
          <w:tcPr>
            <w:tcW w:w="1006" w:type="pct"/>
            <w:tcBorders>
              <w:top w:val="dotted" w:sz="4" w:space="0" w:color="auto"/>
              <w:bottom w:val="dotted" w:sz="4" w:space="0" w:color="auto"/>
              <w:right w:val="single" w:sz="4" w:space="0" w:color="auto"/>
            </w:tcBorders>
            <w:shd w:val="clear" w:color="auto" w:fill="000000"/>
          </w:tcPr>
          <w:p w:rsidR="002511B4" w:rsidRPr="001D490C" w:rsidRDefault="002511B4" w:rsidP="00C238E9">
            <w:pPr>
              <w:spacing w:after="0"/>
            </w:pPr>
            <w:r w:rsidRPr="001D490C">
              <w:t>1924 Paříž</w:t>
            </w:r>
          </w:p>
        </w:tc>
        <w:tc>
          <w:tcPr>
            <w:tcW w:w="747" w:type="pct"/>
            <w:tcBorders>
              <w:top w:val="dotted" w:sz="4" w:space="0" w:color="auto"/>
              <w:left w:val="single" w:sz="4" w:space="0" w:color="auto"/>
              <w:bottom w:val="dotted" w:sz="4" w:space="0" w:color="auto"/>
            </w:tcBorders>
            <w:shd w:val="clear" w:color="auto" w:fill="B3B3B3"/>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754" w:type="pct"/>
            <w:tcBorders>
              <w:top w:val="dotted" w:sz="4" w:space="0" w:color="auto"/>
              <w:bottom w:val="dotted" w:sz="4" w:space="0" w:color="auto"/>
            </w:tcBorders>
          </w:tcPr>
          <w:p w:rsidR="002511B4" w:rsidRPr="001D490C" w:rsidRDefault="002511B4" w:rsidP="00C238E9">
            <w:pPr>
              <w:spacing w:after="0"/>
            </w:pPr>
          </w:p>
        </w:tc>
      </w:tr>
      <w:tr w:rsidR="002511B4" w:rsidRPr="001D490C" w:rsidTr="00C238E9">
        <w:trPr>
          <w:jc w:val="center"/>
        </w:trPr>
        <w:tc>
          <w:tcPr>
            <w:tcW w:w="1006" w:type="pct"/>
            <w:tcBorders>
              <w:top w:val="dotted" w:sz="4" w:space="0" w:color="auto"/>
              <w:bottom w:val="dotted" w:sz="4" w:space="0" w:color="auto"/>
              <w:right w:val="single" w:sz="4" w:space="0" w:color="auto"/>
            </w:tcBorders>
            <w:shd w:val="clear" w:color="auto" w:fill="000000"/>
          </w:tcPr>
          <w:p w:rsidR="002511B4" w:rsidRPr="001D490C" w:rsidRDefault="002511B4" w:rsidP="00C238E9">
            <w:pPr>
              <w:spacing w:after="0"/>
            </w:pPr>
            <w:r w:rsidRPr="001D490C">
              <w:t>1928 Amsterdam</w:t>
            </w:r>
          </w:p>
        </w:tc>
        <w:tc>
          <w:tcPr>
            <w:tcW w:w="747" w:type="pct"/>
            <w:tcBorders>
              <w:top w:val="dotted" w:sz="4" w:space="0" w:color="auto"/>
              <w:left w:val="single" w:sz="4" w:space="0" w:color="auto"/>
              <w:bottom w:val="dotted" w:sz="4" w:space="0" w:color="auto"/>
            </w:tcBorders>
            <w:shd w:val="clear" w:color="auto" w:fill="B3B3B3"/>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754" w:type="pct"/>
            <w:tcBorders>
              <w:top w:val="dotted" w:sz="4" w:space="0" w:color="auto"/>
              <w:bottom w:val="dotted" w:sz="4" w:space="0" w:color="auto"/>
            </w:tcBorders>
          </w:tcPr>
          <w:p w:rsidR="002511B4" w:rsidRPr="001D490C" w:rsidRDefault="002511B4" w:rsidP="00C238E9">
            <w:pPr>
              <w:spacing w:after="0"/>
            </w:pPr>
          </w:p>
        </w:tc>
      </w:tr>
      <w:tr w:rsidR="002511B4" w:rsidRPr="001D490C" w:rsidTr="00C238E9">
        <w:trPr>
          <w:jc w:val="center"/>
        </w:trPr>
        <w:tc>
          <w:tcPr>
            <w:tcW w:w="1006" w:type="pct"/>
            <w:tcBorders>
              <w:top w:val="dotted" w:sz="4" w:space="0" w:color="auto"/>
              <w:bottom w:val="dotted" w:sz="4" w:space="0" w:color="auto"/>
              <w:right w:val="single" w:sz="4" w:space="0" w:color="auto"/>
            </w:tcBorders>
            <w:shd w:val="clear" w:color="auto" w:fill="000000"/>
          </w:tcPr>
          <w:p w:rsidR="002511B4" w:rsidRPr="001D490C" w:rsidRDefault="002511B4" w:rsidP="00C238E9">
            <w:pPr>
              <w:spacing w:after="0"/>
            </w:pPr>
            <w:r w:rsidRPr="001D490C">
              <w:t>1932 Los Angeles</w:t>
            </w:r>
          </w:p>
        </w:tc>
        <w:tc>
          <w:tcPr>
            <w:tcW w:w="747" w:type="pct"/>
            <w:tcBorders>
              <w:top w:val="dotted" w:sz="4" w:space="0" w:color="auto"/>
              <w:left w:val="single" w:sz="4" w:space="0" w:color="auto"/>
              <w:bottom w:val="dotted" w:sz="4" w:space="0" w:color="auto"/>
            </w:tcBorders>
            <w:shd w:val="clear" w:color="auto" w:fill="B3B3B3"/>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754" w:type="pct"/>
            <w:tcBorders>
              <w:top w:val="dotted" w:sz="4" w:space="0" w:color="auto"/>
              <w:bottom w:val="dotted" w:sz="4" w:space="0" w:color="auto"/>
            </w:tcBorders>
          </w:tcPr>
          <w:p w:rsidR="002511B4" w:rsidRPr="001D490C" w:rsidRDefault="002511B4" w:rsidP="00C238E9">
            <w:pPr>
              <w:spacing w:after="0"/>
            </w:pPr>
          </w:p>
        </w:tc>
      </w:tr>
      <w:tr w:rsidR="002511B4" w:rsidRPr="001D490C" w:rsidTr="00C238E9">
        <w:trPr>
          <w:jc w:val="center"/>
        </w:trPr>
        <w:tc>
          <w:tcPr>
            <w:tcW w:w="1006" w:type="pct"/>
            <w:tcBorders>
              <w:top w:val="dotted" w:sz="4" w:space="0" w:color="auto"/>
              <w:bottom w:val="dotted" w:sz="4" w:space="0" w:color="auto"/>
              <w:right w:val="single" w:sz="4" w:space="0" w:color="auto"/>
            </w:tcBorders>
            <w:shd w:val="clear" w:color="auto" w:fill="000000"/>
          </w:tcPr>
          <w:p w:rsidR="002511B4" w:rsidRPr="001D490C" w:rsidRDefault="002511B4" w:rsidP="00C238E9">
            <w:pPr>
              <w:spacing w:after="0"/>
            </w:pPr>
            <w:r w:rsidRPr="001D490C">
              <w:t>1936 Berlín</w:t>
            </w:r>
          </w:p>
        </w:tc>
        <w:tc>
          <w:tcPr>
            <w:tcW w:w="747" w:type="pct"/>
            <w:tcBorders>
              <w:top w:val="dotted" w:sz="4" w:space="0" w:color="auto"/>
              <w:left w:val="single" w:sz="4" w:space="0" w:color="auto"/>
              <w:bottom w:val="dotted" w:sz="4" w:space="0" w:color="auto"/>
            </w:tcBorders>
            <w:shd w:val="clear" w:color="auto" w:fill="B3B3B3"/>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754" w:type="pct"/>
            <w:tcBorders>
              <w:top w:val="dotted" w:sz="4" w:space="0" w:color="auto"/>
              <w:bottom w:val="dotted" w:sz="4" w:space="0" w:color="auto"/>
            </w:tcBorders>
          </w:tcPr>
          <w:p w:rsidR="002511B4" w:rsidRPr="001D490C" w:rsidRDefault="002511B4" w:rsidP="00C238E9">
            <w:pPr>
              <w:spacing w:after="0"/>
            </w:pPr>
          </w:p>
        </w:tc>
      </w:tr>
      <w:tr w:rsidR="002511B4" w:rsidRPr="001D490C" w:rsidTr="00C238E9">
        <w:trPr>
          <w:jc w:val="center"/>
        </w:trPr>
        <w:tc>
          <w:tcPr>
            <w:tcW w:w="1006" w:type="pct"/>
            <w:tcBorders>
              <w:top w:val="dotted" w:sz="4" w:space="0" w:color="auto"/>
              <w:bottom w:val="dotted" w:sz="4" w:space="0" w:color="auto"/>
              <w:right w:val="single" w:sz="4" w:space="0" w:color="auto"/>
            </w:tcBorders>
            <w:shd w:val="clear" w:color="auto" w:fill="000000"/>
          </w:tcPr>
          <w:p w:rsidR="002511B4" w:rsidRPr="001D490C" w:rsidRDefault="002511B4" w:rsidP="00C238E9">
            <w:pPr>
              <w:spacing w:after="0"/>
            </w:pPr>
            <w:r w:rsidRPr="001D490C">
              <w:t>1948 Londýn</w:t>
            </w:r>
          </w:p>
        </w:tc>
        <w:tc>
          <w:tcPr>
            <w:tcW w:w="747" w:type="pct"/>
            <w:tcBorders>
              <w:top w:val="dotted" w:sz="4" w:space="0" w:color="auto"/>
              <w:left w:val="single" w:sz="4" w:space="0" w:color="auto"/>
              <w:bottom w:val="dotted" w:sz="4" w:space="0" w:color="auto"/>
            </w:tcBorders>
            <w:shd w:val="clear" w:color="auto" w:fill="B3B3B3"/>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754" w:type="pct"/>
            <w:tcBorders>
              <w:top w:val="dotted" w:sz="4" w:space="0" w:color="auto"/>
              <w:bottom w:val="dotted" w:sz="4" w:space="0" w:color="auto"/>
            </w:tcBorders>
          </w:tcPr>
          <w:p w:rsidR="002511B4" w:rsidRPr="001D490C" w:rsidRDefault="002511B4" w:rsidP="00C238E9">
            <w:pPr>
              <w:spacing w:after="0"/>
            </w:pPr>
          </w:p>
        </w:tc>
      </w:tr>
      <w:tr w:rsidR="002511B4" w:rsidRPr="001D490C" w:rsidTr="00C238E9">
        <w:trPr>
          <w:jc w:val="center"/>
        </w:trPr>
        <w:tc>
          <w:tcPr>
            <w:tcW w:w="1006" w:type="pct"/>
            <w:tcBorders>
              <w:top w:val="dotted" w:sz="4" w:space="0" w:color="auto"/>
              <w:bottom w:val="dotted" w:sz="4" w:space="0" w:color="auto"/>
              <w:right w:val="single" w:sz="4" w:space="0" w:color="auto"/>
            </w:tcBorders>
            <w:shd w:val="clear" w:color="auto" w:fill="000000"/>
          </w:tcPr>
          <w:p w:rsidR="002511B4" w:rsidRPr="001D490C" w:rsidRDefault="002511B4" w:rsidP="00C238E9">
            <w:pPr>
              <w:spacing w:after="0"/>
            </w:pPr>
            <w:r w:rsidRPr="001D490C">
              <w:t>1952 Helsinky</w:t>
            </w:r>
          </w:p>
        </w:tc>
        <w:tc>
          <w:tcPr>
            <w:tcW w:w="747" w:type="pct"/>
            <w:tcBorders>
              <w:top w:val="dotted" w:sz="4" w:space="0" w:color="auto"/>
              <w:left w:val="single" w:sz="4" w:space="0" w:color="auto"/>
              <w:bottom w:val="dotted" w:sz="4" w:space="0" w:color="auto"/>
            </w:tcBorders>
            <w:shd w:val="clear" w:color="auto" w:fill="B3B3B3"/>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754" w:type="pct"/>
            <w:tcBorders>
              <w:top w:val="dotted" w:sz="4" w:space="0" w:color="auto"/>
              <w:bottom w:val="dotted" w:sz="4" w:space="0" w:color="auto"/>
            </w:tcBorders>
          </w:tcPr>
          <w:p w:rsidR="002511B4" w:rsidRPr="001D490C" w:rsidRDefault="002511B4" w:rsidP="00C238E9">
            <w:pPr>
              <w:spacing w:after="0"/>
            </w:pPr>
          </w:p>
        </w:tc>
      </w:tr>
      <w:tr w:rsidR="002511B4" w:rsidRPr="001D490C" w:rsidTr="00C238E9">
        <w:trPr>
          <w:jc w:val="center"/>
        </w:trPr>
        <w:tc>
          <w:tcPr>
            <w:tcW w:w="1006" w:type="pct"/>
            <w:tcBorders>
              <w:top w:val="dotted" w:sz="4" w:space="0" w:color="auto"/>
              <w:bottom w:val="dotted" w:sz="4" w:space="0" w:color="auto"/>
              <w:right w:val="single" w:sz="4" w:space="0" w:color="auto"/>
            </w:tcBorders>
            <w:shd w:val="clear" w:color="auto" w:fill="000000"/>
          </w:tcPr>
          <w:p w:rsidR="002511B4" w:rsidRPr="001D490C" w:rsidRDefault="002511B4" w:rsidP="00C238E9">
            <w:pPr>
              <w:spacing w:after="0"/>
            </w:pPr>
            <w:r w:rsidRPr="001D490C">
              <w:t>1956 Melbourne</w:t>
            </w:r>
          </w:p>
        </w:tc>
        <w:tc>
          <w:tcPr>
            <w:tcW w:w="747" w:type="pct"/>
            <w:tcBorders>
              <w:top w:val="dotted" w:sz="4" w:space="0" w:color="auto"/>
              <w:left w:val="single" w:sz="4" w:space="0" w:color="auto"/>
              <w:bottom w:val="dotted" w:sz="4" w:space="0" w:color="auto"/>
            </w:tcBorders>
            <w:shd w:val="clear" w:color="auto" w:fill="B3B3B3"/>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754" w:type="pct"/>
            <w:tcBorders>
              <w:top w:val="dotted" w:sz="4" w:space="0" w:color="auto"/>
              <w:bottom w:val="dotted" w:sz="4" w:space="0" w:color="auto"/>
            </w:tcBorders>
          </w:tcPr>
          <w:p w:rsidR="002511B4" w:rsidRPr="001D490C" w:rsidRDefault="002511B4" w:rsidP="00C238E9">
            <w:pPr>
              <w:spacing w:after="0"/>
            </w:pPr>
          </w:p>
        </w:tc>
      </w:tr>
      <w:tr w:rsidR="002511B4" w:rsidRPr="001D490C" w:rsidTr="00C238E9">
        <w:trPr>
          <w:jc w:val="center"/>
        </w:trPr>
        <w:tc>
          <w:tcPr>
            <w:tcW w:w="1006" w:type="pct"/>
            <w:tcBorders>
              <w:top w:val="dotted" w:sz="4" w:space="0" w:color="auto"/>
              <w:bottom w:val="dotted" w:sz="4" w:space="0" w:color="auto"/>
              <w:right w:val="single" w:sz="4" w:space="0" w:color="auto"/>
            </w:tcBorders>
            <w:shd w:val="clear" w:color="auto" w:fill="000000"/>
          </w:tcPr>
          <w:p w:rsidR="002511B4" w:rsidRPr="001D490C" w:rsidRDefault="002511B4" w:rsidP="00C238E9">
            <w:pPr>
              <w:spacing w:after="0"/>
            </w:pPr>
            <w:r w:rsidRPr="001D490C">
              <w:t>1960 Řím</w:t>
            </w:r>
          </w:p>
        </w:tc>
        <w:tc>
          <w:tcPr>
            <w:tcW w:w="747" w:type="pct"/>
            <w:tcBorders>
              <w:top w:val="dotted" w:sz="4" w:space="0" w:color="auto"/>
              <w:left w:val="single" w:sz="4" w:space="0" w:color="auto"/>
              <w:bottom w:val="dotted" w:sz="4" w:space="0" w:color="auto"/>
            </w:tcBorders>
            <w:shd w:val="clear" w:color="auto" w:fill="B3B3B3"/>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754" w:type="pct"/>
            <w:tcBorders>
              <w:top w:val="dotted" w:sz="4" w:space="0" w:color="auto"/>
              <w:bottom w:val="dotted" w:sz="4" w:space="0" w:color="auto"/>
            </w:tcBorders>
          </w:tcPr>
          <w:p w:rsidR="002511B4" w:rsidRPr="001D490C" w:rsidRDefault="002511B4" w:rsidP="00C238E9">
            <w:pPr>
              <w:spacing w:after="0"/>
            </w:pPr>
          </w:p>
        </w:tc>
      </w:tr>
      <w:tr w:rsidR="002511B4" w:rsidRPr="001D490C" w:rsidTr="00C238E9">
        <w:trPr>
          <w:jc w:val="center"/>
        </w:trPr>
        <w:tc>
          <w:tcPr>
            <w:tcW w:w="1006" w:type="pct"/>
            <w:tcBorders>
              <w:top w:val="dotted" w:sz="4" w:space="0" w:color="auto"/>
              <w:bottom w:val="dotted" w:sz="4" w:space="0" w:color="auto"/>
              <w:right w:val="single" w:sz="4" w:space="0" w:color="auto"/>
            </w:tcBorders>
            <w:shd w:val="clear" w:color="auto" w:fill="000000"/>
          </w:tcPr>
          <w:p w:rsidR="002511B4" w:rsidRPr="001D490C" w:rsidRDefault="002511B4" w:rsidP="00C238E9">
            <w:pPr>
              <w:spacing w:after="0"/>
            </w:pPr>
            <w:r w:rsidRPr="001D490C">
              <w:t>1964 Tokio</w:t>
            </w:r>
          </w:p>
        </w:tc>
        <w:tc>
          <w:tcPr>
            <w:tcW w:w="747" w:type="pct"/>
            <w:tcBorders>
              <w:top w:val="dotted" w:sz="4" w:space="0" w:color="auto"/>
              <w:left w:val="single" w:sz="4" w:space="0" w:color="auto"/>
              <w:bottom w:val="dotted" w:sz="4" w:space="0" w:color="auto"/>
            </w:tcBorders>
            <w:shd w:val="clear" w:color="auto" w:fill="B3B3B3"/>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shd w:val="clear" w:color="auto" w:fill="B3B3B3"/>
          </w:tcPr>
          <w:p w:rsidR="002511B4" w:rsidRPr="001D490C" w:rsidRDefault="002511B4" w:rsidP="00C238E9">
            <w:pPr>
              <w:spacing w:after="0"/>
            </w:pPr>
          </w:p>
        </w:tc>
        <w:tc>
          <w:tcPr>
            <w:tcW w:w="754" w:type="pct"/>
            <w:tcBorders>
              <w:top w:val="dotted" w:sz="4" w:space="0" w:color="auto"/>
              <w:bottom w:val="dotted" w:sz="4" w:space="0" w:color="auto"/>
            </w:tcBorders>
          </w:tcPr>
          <w:p w:rsidR="002511B4" w:rsidRPr="001D490C" w:rsidRDefault="002511B4" w:rsidP="00C238E9">
            <w:pPr>
              <w:spacing w:after="0"/>
            </w:pPr>
          </w:p>
        </w:tc>
      </w:tr>
      <w:tr w:rsidR="002511B4" w:rsidRPr="001D490C" w:rsidTr="00C238E9">
        <w:trPr>
          <w:jc w:val="center"/>
        </w:trPr>
        <w:tc>
          <w:tcPr>
            <w:tcW w:w="1006" w:type="pct"/>
            <w:tcBorders>
              <w:top w:val="dotted" w:sz="4" w:space="0" w:color="auto"/>
              <w:bottom w:val="dotted" w:sz="4" w:space="0" w:color="auto"/>
              <w:right w:val="single" w:sz="4" w:space="0" w:color="auto"/>
            </w:tcBorders>
            <w:shd w:val="clear" w:color="auto" w:fill="000000"/>
          </w:tcPr>
          <w:p w:rsidR="002511B4" w:rsidRPr="001D490C" w:rsidRDefault="002511B4" w:rsidP="00C238E9">
            <w:pPr>
              <w:spacing w:after="0"/>
            </w:pPr>
            <w:r w:rsidRPr="001D490C">
              <w:t>1968 Mexiko</w:t>
            </w:r>
          </w:p>
        </w:tc>
        <w:tc>
          <w:tcPr>
            <w:tcW w:w="747" w:type="pct"/>
            <w:tcBorders>
              <w:top w:val="dotted" w:sz="4" w:space="0" w:color="auto"/>
              <w:left w:val="single" w:sz="4" w:space="0" w:color="auto"/>
              <w:bottom w:val="dotted" w:sz="4" w:space="0" w:color="auto"/>
            </w:tcBorders>
            <w:shd w:val="clear" w:color="auto" w:fill="B3B3B3"/>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754" w:type="pct"/>
            <w:tcBorders>
              <w:top w:val="dotted" w:sz="4" w:space="0" w:color="auto"/>
              <w:bottom w:val="dotted" w:sz="4" w:space="0" w:color="auto"/>
            </w:tcBorders>
          </w:tcPr>
          <w:p w:rsidR="002511B4" w:rsidRPr="001D490C" w:rsidRDefault="002511B4" w:rsidP="00C238E9">
            <w:pPr>
              <w:spacing w:after="0"/>
            </w:pPr>
          </w:p>
        </w:tc>
      </w:tr>
      <w:tr w:rsidR="002511B4" w:rsidRPr="001D490C" w:rsidTr="00C238E9">
        <w:trPr>
          <w:jc w:val="center"/>
        </w:trPr>
        <w:tc>
          <w:tcPr>
            <w:tcW w:w="1006" w:type="pct"/>
            <w:tcBorders>
              <w:top w:val="dotted" w:sz="4" w:space="0" w:color="auto"/>
              <w:bottom w:val="dotted" w:sz="4" w:space="0" w:color="auto"/>
              <w:right w:val="single" w:sz="4" w:space="0" w:color="auto"/>
            </w:tcBorders>
            <w:shd w:val="clear" w:color="auto" w:fill="000000"/>
          </w:tcPr>
          <w:p w:rsidR="002511B4" w:rsidRPr="001D490C" w:rsidRDefault="002511B4" w:rsidP="00C238E9">
            <w:pPr>
              <w:spacing w:after="0"/>
            </w:pPr>
            <w:r w:rsidRPr="001D490C">
              <w:t>1972 Mnichov</w:t>
            </w:r>
          </w:p>
        </w:tc>
        <w:tc>
          <w:tcPr>
            <w:tcW w:w="747" w:type="pct"/>
            <w:tcBorders>
              <w:top w:val="dotted" w:sz="4" w:space="0" w:color="auto"/>
              <w:left w:val="single" w:sz="4" w:space="0" w:color="auto"/>
              <w:bottom w:val="dotted" w:sz="4" w:space="0" w:color="auto"/>
            </w:tcBorders>
            <w:shd w:val="clear" w:color="auto" w:fill="B3B3B3"/>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shd w:val="clear" w:color="auto" w:fill="B3B3B3"/>
          </w:tcPr>
          <w:p w:rsidR="002511B4" w:rsidRPr="001D490C" w:rsidRDefault="002511B4" w:rsidP="00C238E9">
            <w:pPr>
              <w:spacing w:after="0"/>
            </w:pPr>
          </w:p>
        </w:tc>
        <w:tc>
          <w:tcPr>
            <w:tcW w:w="754" w:type="pct"/>
            <w:tcBorders>
              <w:top w:val="dotted" w:sz="4" w:space="0" w:color="auto"/>
              <w:bottom w:val="dotted" w:sz="4" w:space="0" w:color="auto"/>
            </w:tcBorders>
          </w:tcPr>
          <w:p w:rsidR="002511B4" w:rsidRPr="001D490C" w:rsidRDefault="002511B4" w:rsidP="00C238E9">
            <w:pPr>
              <w:spacing w:after="0"/>
            </w:pPr>
          </w:p>
        </w:tc>
      </w:tr>
      <w:tr w:rsidR="002511B4" w:rsidRPr="001D490C" w:rsidTr="00C238E9">
        <w:trPr>
          <w:jc w:val="center"/>
        </w:trPr>
        <w:tc>
          <w:tcPr>
            <w:tcW w:w="1006" w:type="pct"/>
            <w:tcBorders>
              <w:top w:val="dotted" w:sz="4" w:space="0" w:color="auto"/>
              <w:bottom w:val="dotted" w:sz="4" w:space="0" w:color="auto"/>
              <w:right w:val="single" w:sz="4" w:space="0" w:color="auto"/>
            </w:tcBorders>
            <w:shd w:val="clear" w:color="auto" w:fill="000000"/>
          </w:tcPr>
          <w:p w:rsidR="002511B4" w:rsidRPr="001D490C" w:rsidRDefault="002511B4" w:rsidP="00C238E9">
            <w:pPr>
              <w:spacing w:after="0"/>
            </w:pPr>
            <w:r w:rsidRPr="001D490C">
              <w:t>1976 Montreal</w:t>
            </w:r>
          </w:p>
        </w:tc>
        <w:tc>
          <w:tcPr>
            <w:tcW w:w="747" w:type="pct"/>
            <w:tcBorders>
              <w:top w:val="dotted" w:sz="4" w:space="0" w:color="auto"/>
              <w:left w:val="single" w:sz="4" w:space="0" w:color="auto"/>
              <w:bottom w:val="dotted" w:sz="4" w:space="0" w:color="auto"/>
            </w:tcBorders>
            <w:shd w:val="clear" w:color="auto" w:fill="B3B3B3"/>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shd w:val="clear" w:color="auto" w:fill="B3B3B3"/>
          </w:tcPr>
          <w:p w:rsidR="002511B4" w:rsidRPr="001D490C" w:rsidRDefault="002511B4" w:rsidP="00C238E9">
            <w:pPr>
              <w:spacing w:after="0"/>
            </w:pPr>
          </w:p>
        </w:tc>
        <w:tc>
          <w:tcPr>
            <w:tcW w:w="754" w:type="pct"/>
            <w:tcBorders>
              <w:top w:val="dotted" w:sz="4" w:space="0" w:color="auto"/>
              <w:bottom w:val="dotted" w:sz="4" w:space="0" w:color="auto"/>
            </w:tcBorders>
          </w:tcPr>
          <w:p w:rsidR="002511B4" w:rsidRPr="001D490C" w:rsidRDefault="002511B4" w:rsidP="00C238E9">
            <w:pPr>
              <w:spacing w:after="0"/>
            </w:pPr>
          </w:p>
        </w:tc>
      </w:tr>
      <w:tr w:rsidR="002511B4" w:rsidRPr="001D490C" w:rsidTr="00C238E9">
        <w:trPr>
          <w:jc w:val="center"/>
        </w:trPr>
        <w:tc>
          <w:tcPr>
            <w:tcW w:w="1006" w:type="pct"/>
            <w:tcBorders>
              <w:top w:val="dotted" w:sz="4" w:space="0" w:color="auto"/>
              <w:bottom w:val="dotted" w:sz="4" w:space="0" w:color="auto"/>
              <w:right w:val="single" w:sz="4" w:space="0" w:color="auto"/>
            </w:tcBorders>
            <w:shd w:val="clear" w:color="auto" w:fill="000000"/>
          </w:tcPr>
          <w:p w:rsidR="002511B4" w:rsidRPr="001D490C" w:rsidRDefault="002511B4" w:rsidP="00C238E9">
            <w:pPr>
              <w:spacing w:after="0"/>
            </w:pPr>
            <w:r w:rsidRPr="001D490C">
              <w:t>1980 Moskva</w:t>
            </w:r>
          </w:p>
        </w:tc>
        <w:tc>
          <w:tcPr>
            <w:tcW w:w="747" w:type="pct"/>
            <w:tcBorders>
              <w:top w:val="dotted" w:sz="4" w:space="0" w:color="auto"/>
              <w:left w:val="single" w:sz="4" w:space="0" w:color="auto"/>
              <w:bottom w:val="dotted" w:sz="4" w:space="0" w:color="auto"/>
            </w:tcBorders>
            <w:shd w:val="clear" w:color="auto" w:fill="B3B3B3"/>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shd w:val="clear" w:color="auto" w:fill="B3B3B3"/>
          </w:tcPr>
          <w:p w:rsidR="002511B4" w:rsidRPr="001D490C" w:rsidRDefault="002511B4" w:rsidP="00C238E9">
            <w:pPr>
              <w:spacing w:after="0"/>
            </w:pPr>
          </w:p>
        </w:tc>
        <w:tc>
          <w:tcPr>
            <w:tcW w:w="754" w:type="pct"/>
            <w:tcBorders>
              <w:top w:val="dotted" w:sz="4" w:space="0" w:color="auto"/>
              <w:bottom w:val="dotted" w:sz="4" w:space="0" w:color="auto"/>
            </w:tcBorders>
          </w:tcPr>
          <w:p w:rsidR="002511B4" w:rsidRPr="001D490C" w:rsidRDefault="002511B4" w:rsidP="00C238E9">
            <w:pPr>
              <w:spacing w:after="0"/>
            </w:pPr>
          </w:p>
        </w:tc>
      </w:tr>
      <w:tr w:rsidR="002511B4" w:rsidRPr="001D490C" w:rsidTr="00C238E9">
        <w:trPr>
          <w:jc w:val="center"/>
        </w:trPr>
        <w:tc>
          <w:tcPr>
            <w:tcW w:w="1006" w:type="pct"/>
            <w:tcBorders>
              <w:top w:val="dotted" w:sz="4" w:space="0" w:color="auto"/>
              <w:bottom w:val="dotted" w:sz="4" w:space="0" w:color="auto"/>
              <w:right w:val="single" w:sz="4" w:space="0" w:color="auto"/>
            </w:tcBorders>
            <w:shd w:val="clear" w:color="auto" w:fill="000000"/>
          </w:tcPr>
          <w:p w:rsidR="002511B4" w:rsidRPr="001D490C" w:rsidRDefault="002511B4" w:rsidP="00C238E9">
            <w:pPr>
              <w:spacing w:after="0"/>
            </w:pPr>
            <w:r w:rsidRPr="001D490C">
              <w:t>1984 Los Angeles</w:t>
            </w:r>
          </w:p>
        </w:tc>
        <w:tc>
          <w:tcPr>
            <w:tcW w:w="747" w:type="pct"/>
            <w:tcBorders>
              <w:top w:val="dotted" w:sz="4" w:space="0" w:color="auto"/>
              <w:left w:val="single" w:sz="4" w:space="0" w:color="auto"/>
              <w:bottom w:val="dotted" w:sz="4" w:space="0" w:color="auto"/>
            </w:tcBorders>
            <w:shd w:val="clear" w:color="auto" w:fill="B3B3B3"/>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shd w:val="clear" w:color="auto" w:fill="B3B3B3"/>
          </w:tcPr>
          <w:p w:rsidR="002511B4" w:rsidRPr="001D490C" w:rsidRDefault="002511B4" w:rsidP="00C238E9">
            <w:pPr>
              <w:spacing w:after="0"/>
            </w:pPr>
          </w:p>
        </w:tc>
        <w:tc>
          <w:tcPr>
            <w:tcW w:w="754" w:type="pct"/>
            <w:tcBorders>
              <w:top w:val="dotted" w:sz="4" w:space="0" w:color="auto"/>
              <w:bottom w:val="dotted" w:sz="4" w:space="0" w:color="auto"/>
            </w:tcBorders>
          </w:tcPr>
          <w:p w:rsidR="002511B4" w:rsidRPr="001D490C" w:rsidRDefault="002511B4" w:rsidP="00C238E9">
            <w:pPr>
              <w:spacing w:after="0"/>
            </w:pPr>
          </w:p>
        </w:tc>
      </w:tr>
      <w:tr w:rsidR="002511B4" w:rsidRPr="001D490C" w:rsidTr="00C238E9">
        <w:trPr>
          <w:jc w:val="center"/>
        </w:trPr>
        <w:tc>
          <w:tcPr>
            <w:tcW w:w="1006" w:type="pct"/>
            <w:tcBorders>
              <w:top w:val="dotted" w:sz="4" w:space="0" w:color="auto"/>
              <w:bottom w:val="dotted" w:sz="4" w:space="0" w:color="auto"/>
              <w:right w:val="single" w:sz="4" w:space="0" w:color="auto"/>
            </w:tcBorders>
            <w:shd w:val="clear" w:color="auto" w:fill="000000"/>
          </w:tcPr>
          <w:p w:rsidR="002511B4" w:rsidRPr="001D490C" w:rsidRDefault="002511B4" w:rsidP="00C238E9">
            <w:pPr>
              <w:spacing w:after="0"/>
            </w:pPr>
            <w:r w:rsidRPr="001D490C">
              <w:t>1988 Seoul</w:t>
            </w:r>
          </w:p>
        </w:tc>
        <w:tc>
          <w:tcPr>
            <w:tcW w:w="747" w:type="pct"/>
            <w:tcBorders>
              <w:top w:val="dotted" w:sz="4" w:space="0" w:color="auto"/>
              <w:left w:val="single" w:sz="4" w:space="0" w:color="auto"/>
              <w:bottom w:val="dotted" w:sz="4" w:space="0" w:color="auto"/>
            </w:tcBorders>
            <w:shd w:val="clear" w:color="auto" w:fill="B3B3B3"/>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shd w:val="clear" w:color="auto" w:fill="B3B3B3"/>
          </w:tcPr>
          <w:p w:rsidR="002511B4" w:rsidRPr="001D490C" w:rsidRDefault="002511B4" w:rsidP="00C238E9">
            <w:pPr>
              <w:spacing w:after="0"/>
            </w:pPr>
          </w:p>
        </w:tc>
        <w:tc>
          <w:tcPr>
            <w:tcW w:w="754" w:type="pct"/>
            <w:tcBorders>
              <w:top w:val="dotted" w:sz="4" w:space="0" w:color="auto"/>
              <w:bottom w:val="dotted" w:sz="4" w:space="0" w:color="auto"/>
            </w:tcBorders>
          </w:tcPr>
          <w:p w:rsidR="002511B4" w:rsidRPr="001D490C" w:rsidRDefault="002511B4" w:rsidP="00C238E9">
            <w:pPr>
              <w:spacing w:after="0"/>
            </w:pPr>
          </w:p>
        </w:tc>
      </w:tr>
      <w:tr w:rsidR="002511B4" w:rsidRPr="001D490C" w:rsidTr="00C238E9">
        <w:trPr>
          <w:jc w:val="center"/>
        </w:trPr>
        <w:tc>
          <w:tcPr>
            <w:tcW w:w="1006" w:type="pct"/>
            <w:tcBorders>
              <w:top w:val="dotted" w:sz="4" w:space="0" w:color="auto"/>
              <w:bottom w:val="dotted" w:sz="4" w:space="0" w:color="auto"/>
              <w:right w:val="single" w:sz="4" w:space="0" w:color="auto"/>
            </w:tcBorders>
            <w:shd w:val="clear" w:color="auto" w:fill="000000"/>
          </w:tcPr>
          <w:p w:rsidR="002511B4" w:rsidRPr="001D490C" w:rsidRDefault="002511B4" w:rsidP="00C238E9">
            <w:pPr>
              <w:spacing w:after="0"/>
            </w:pPr>
            <w:r w:rsidRPr="001D490C">
              <w:t>1992 Barcelona</w:t>
            </w:r>
          </w:p>
        </w:tc>
        <w:tc>
          <w:tcPr>
            <w:tcW w:w="747" w:type="pct"/>
            <w:tcBorders>
              <w:top w:val="dotted" w:sz="4" w:space="0" w:color="auto"/>
              <w:left w:val="single" w:sz="4" w:space="0" w:color="auto"/>
              <w:bottom w:val="dotted" w:sz="4" w:space="0" w:color="auto"/>
            </w:tcBorders>
            <w:shd w:val="clear" w:color="auto" w:fill="B3B3B3"/>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shd w:val="clear" w:color="auto" w:fill="B3B3B3"/>
          </w:tcPr>
          <w:p w:rsidR="002511B4" w:rsidRPr="001D490C" w:rsidRDefault="002511B4" w:rsidP="00C238E9">
            <w:pPr>
              <w:spacing w:after="0"/>
            </w:pPr>
          </w:p>
        </w:tc>
        <w:tc>
          <w:tcPr>
            <w:tcW w:w="754" w:type="pct"/>
            <w:tcBorders>
              <w:top w:val="dotted" w:sz="4" w:space="0" w:color="auto"/>
              <w:bottom w:val="dotted" w:sz="4" w:space="0" w:color="auto"/>
            </w:tcBorders>
          </w:tcPr>
          <w:p w:rsidR="002511B4" w:rsidRPr="001D490C" w:rsidRDefault="002511B4" w:rsidP="00C238E9">
            <w:pPr>
              <w:spacing w:after="0"/>
            </w:pPr>
          </w:p>
        </w:tc>
      </w:tr>
      <w:tr w:rsidR="002511B4" w:rsidRPr="001D490C" w:rsidTr="00C238E9">
        <w:trPr>
          <w:jc w:val="center"/>
        </w:trPr>
        <w:tc>
          <w:tcPr>
            <w:tcW w:w="1006" w:type="pct"/>
            <w:tcBorders>
              <w:top w:val="dotted" w:sz="4" w:space="0" w:color="auto"/>
              <w:bottom w:val="dotted" w:sz="4" w:space="0" w:color="auto"/>
              <w:right w:val="single" w:sz="4" w:space="0" w:color="auto"/>
            </w:tcBorders>
            <w:shd w:val="clear" w:color="auto" w:fill="000000"/>
          </w:tcPr>
          <w:p w:rsidR="002511B4" w:rsidRPr="001D490C" w:rsidRDefault="002511B4" w:rsidP="00C238E9">
            <w:pPr>
              <w:spacing w:after="0"/>
            </w:pPr>
            <w:r w:rsidRPr="001D490C">
              <w:t>1996 Atlanta</w:t>
            </w:r>
          </w:p>
        </w:tc>
        <w:tc>
          <w:tcPr>
            <w:tcW w:w="747" w:type="pct"/>
            <w:tcBorders>
              <w:top w:val="dotted" w:sz="4" w:space="0" w:color="auto"/>
              <w:left w:val="single" w:sz="4" w:space="0" w:color="auto"/>
              <w:bottom w:val="dotted" w:sz="4" w:space="0" w:color="auto"/>
            </w:tcBorders>
            <w:shd w:val="clear" w:color="auto" w:fill="B3B3B3"/>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shd w:val="clear" w:color="auto" w:fill="B3B3B3"/>
          </w:tcPr>
          <w:p w:rsidR="002511B4" w:rsidRPr="001D490C" w:rsidRDefault="002511B4" w:rsidP="00C238E9">
            <w:pPr>
              <w:spacing w:after="0"/>
            </w:pPr>
          </w:p>
        </w:tc>
        <w:tc>
          <w:tcPr>
            <w:tcW w:w="754" w:type="pct"/>
            <w:tcBorders>
              <w:top w:val="dotted" w:sz="4" w:space="0" w:color="auto"/>
              <w:bottom w:val="dotted" w:sz="4" w:space="0" w:color="auto"/>
            </w:tcBorders>
          </w:tcPr>
          <w:p w:rsidR="002511B4" w:rsidRPr="001D490C" w:rsidRDefault="002511B4" w:rsidP="00C238E9">
            <w:pPr>
              <w:spacing w:after="0"/>
            </w:pPr>
          </w:p>
        </w:tc>
      </w:tr>
      <w:tr w:rsidR="002511B4" w:rsidRPr="001D490C" w:rsidTr="00C238E9">
        <w:trPr>
          <w:jc w:val="center"/>
        </w:trPr>
        <w:tc>
          <w:tcPr>
            <w:tcW w:w="1006" w:type="pct"/>
            <w:tcBorders>
              <w:top w:val="dotted" w:sz="4" w:space="0" w:color="auto"/>
              <w:bottom w:val="dotted" w:sz="4" w:space="0" w:color="auto"/>
              <w:right w:val="single" w:sz="4" w:space="0" w:color="auto"/>
            </w:tcBorders>
            <w:shd w:val="clear" w:color="auto" w:fill="000000"/>
          </w:tcPr>
          <w:p w:rsidR="002511B4" w:rsidRPr="001D490C" w:rsidRDefault="002511B4" w:rsidP="00C238E9">
            <w:pPr>
              <w:spacing w:after="0"/>
            </w:pPr>
            <w:r w:rsidRPr="001D490C">
              <w:t>2000 Sydney</w:t>
            </w:r>
          </w:p>
        </w:tc>
        <w:tc>
          <w:tcPr>
            <w:tcW w:w="747" w:type="pct"/>
            <w:tcBorders>
              <w:top w:val="dotted" w:sz="4" w:space="0" w:color="auto"/>
              <w:left w:val="single" w:sz="4" w:space="0" w:color="auto"/>
              <w:bottom w:val="dotted" w:sz="4" w:space="0" w:color="auto"/>
            </w:tcBorders>
            <w:shd w:val="clear" w:color="auto" w:fill="B3B3B3"/>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shd w:val="clear" w:color="auto" w:fill="B3B3B3"/>
          </w:tcPr>
          <w:p w:rsidR="002511B4" w:rsidRPr="001D490C" w:rsidRDefault="002511B4" w:rsidP="00C238E9">
            <w:pPr>
              <w:spacing w:after="0"/>
            </w:pPr>
          </w:p>
        </w:tc>
        <w:tc>
          <w:tcPr>
            <w:tcW w:w="754" w:type="pct"/>
            <w:tcBorders>
              <w:top w:val="dotted" w:sz="4" w:space="0" w:color="auto"/>
              <w:bottom w:val="dotted" w:sz="4" w:space="0" w:color="auto"/>
            </w:tcBorders>
            <w:shd w:val="clear" w:color="auto" w:fill="606060"/>
          </w:tcPr>
          <w:p w:rsidR="002511B4" w:rsidRPr="001D490C" w:rsidRDefault="002511B4" w:rsidP="00C238E9">
            <w:pPr>
              <w:spacing w:after="0"/>
            </w:pPr>
          </w:p>
        </w:tc>
      </w:tr>
      <w:tr w:rsidR="002511B4" w:rsidRPr="001D490C" w:rsidTr="00C238E9">
        <w:trPr>
          <w:jc w:val="center"/>
        </w:trPr>
        <w:tc>
          <w:tcPr>
            <w:tcW w:w="1006" w:type="pct"/>
            <w:tcBorders>
              <w:top w:val="dotted" w:sz="4" w:space="0" w:color="auto"/>
              <w:bottom w:val="dotted" w:sz="4" w:space="0" w:color="auto"/>
              <w:right w:val="single" w:sz="4" w:space="0" w:color="auto"/>
            </w:tcBorders>
            <w:shd w:val="clear" w:color="auto" w:fill="000000"/>
          </w:tcPr>
          <w:p w:rsidR="002511B4" w:rsidRPr="001D490C" w:rsidRDefault="002511B4" w:rsidP="00C238E9">
            <w:pPr>
              <w:spacing w:after="0"/>
            </w:pPr>
            <w:r w:rsidRPr="001D490C">
              <w:t>2004 Atény</w:t>
            </w:r>
          </w:p>
        </w:tc>
        <w:tc>
          <w:tcPr>
            <w:tcW w:w="747" w:type="pct"/>
            <w:tcBorders>
              <w:top w:val="dotted" w:sz="4" w:space="0" w:color="auto"/>
              <w:left w:val="single" w:sz="4" w:space="0" w:color="auto"/>
              <w:bottom w:val="dotted" w:sz="4" w:space="0" w:color="auto"/>
            </w:tcBorders>
            <w:shd w:val="clear" w:color="auto" w:fill="B3B3B3"/>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shd w:val="clear" w:color="auto" w:fill="B3B3B3"/>
          </w:tcPr>
          <w:p w:rsidR="002511B4" w:rsidRPr="001D490C" w:rsidRDefault="002511B4" w:rsidP="00C238E9">
            <w:pPr>
              <w:spacing w:after="0"/>
            </w:pPr>
          </w:p>
        </w:tc>
        <w:tc>
          <w:tcPr>
            <w:tcW w:w="754" w:type="pct"/>
            <w:tcBorders>
              <w:top w:val="dotted" w:sz="4" w:space="0" w:color="auto"/>
              <w:bottom w:val="dotted" w:sz="4" w:space="0" w:color="auto"/>
            </w:tcBorders>
            <w:shd w:val="clear" w:color="auto" w:fill="606060"/>
          </w:tcPr>
          <w:p w:rsidR="002511B4" w:rsidRPr="001D490C" w:rsidRDefault="002511B4" w:rsidP="00C238E9">
            <w:pPr>
              <w:spacing w:after="0"/>
            </w:pPr>
          </w:p>
        </w:tc>
      </w:tr>
      <w:tr w:rsidR="002511B4" w:rsidRPr="001D490C" w:rsidTr="00C238E9">
        <w:trPr>
          <w:jc w:val="center"/>
        </w:trPr>
        <w:tc>
          <w:tcPr>
            <w:tcW w:w="1006" w:type="pct"/>
            <w:tcBorders>
              <w:top w:val="dotted" w:sz="4" w:space="0" w:color="auto"/>
              <w:bottom w:val="dotted" w:sz="4" w:space="0" w:color="auto"/>
              <w:right w:val="single" w:sz="4" w:space="0" w:color="auto"/>
            </w:tcBorders>
            <w:shd w:val="clear" w:color="auto" w:fill="000000"/>
          </w:tcPr>
          <w:p w:rsidR="002511B4" w:rsidRPr="001D490C" w:rsidRDefault="002511B4" w:rsidP="00C238E9">
            <w:pPr>
              <w:spacing w:after="0"/>
            </w:pPr>
            <w:r w:rsidRPr="001D490C">
              <w:t>2008 Peking</w:t>
            </w:r>
          </w:p>
        </w:tc>
        <w:tc>
          <w:tcPr>
            <w:tcW w:w="747" w:type="pct"/>
            <w:tcBorders>
              <w:top w:val="dotted" w:sz="4" w:space="0" w:color="auto"/>
              <w:left w:val="single" w:sz="4" w:space="0" w:color="auto"/>
              <w:bottom w:val="dotted" w:sz="4" w:space="0" w:color="auto"/>
            </w:tcBorders>
            <w:shd w:val="clear" w:color="auto" w:fill="B3B3B3"/>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tcPr>
          <w:p w:rsidR="002511B4" w:rsidRPr="001D490C" w:rsidRDefault="002511B4" w:rsidP="00C238E9">
            <w:pPr>
              <w:spacing w:after="0"/>
            </w:pPr>
          </w:p>
        </w:tc>
        <w:tc>
          <w:tcPr>
            <w:tcW w:w="623" w:type="pct"/>
            <w:tcBorders>
              <w:top w:val="dotted" w:sz="4" w:space="0" w:color="auto"/>
              <w:bottom w:val="dotted" w:sz="4" w:space="0" w:color="auto"/>
            </w:tcBorders>
            <w:shd w:val="clear" w:color="auto" w:fill="606060"/>
          </w:tcPr>
          <w:p w:rsidR="002511B4" w:rsidRPr="001D490C" w:rsidRDefault="002511B4" w:rsidP="00C238E9">
            <w:pPr>
              <w:spacing w:after="0"/>
            </w:pPr>
          </w:p>
        </w:tc>
        <w:tc>
          <w:tcPr>
            <w:tcW w:w="623" w:type="pct"/>
            <w:tcBorders>
              <w:top w:val="dotted" w:sz="4" w:space="0" w:color="auto"/>
              <w:bottom w:val="dotted" w:sz="4" w:space="0" w:color="auto"/>
            </w:tcBorders>
            <w:shd w:val="clear" w:color="auto" w:fill="B3B3B3"/>
          </w:tcPr>
          <w:p w:rsidR="002511B4" w:rsidRPr="001D490C" w:rsidRDefault="002511B4" w:rsidP="00C238E9">
            <w:pPr>
              <w:spacing w:after="0"/>
            </w:pPr>
          </w:p>
        </w:tc>
        <w:tc>
          <w:tcPr>
            <w:tcW w:w="754" w:type="pct"/>
            <w:tcBorders>
              <w:top w:val="dotted" w:sz="4" w:space="0" w:color="auto"/>
              <w:bottom w:val="dotted" w:sz="4" w:space="0" w:color="auto"/>
            </w:tcBorders>
            <w:shd w:val="clear" w:color="auto" w:fill="606060"/>
          </w:tcPr>
          <w:p w:rsidR="002511B4" w:rsidRPr="001D490C" w:rsidRDefault="002511B4" w:rsidP="00C238E9">
            <w:pPr>
              <w:spacing w:after="0"/>
            </w:pPr>
          </w:p>
        </w:tc>
      </w:tr>
      <w:tr w:rsidR="002511B4" w:rsidRPr="001D490C" w:rsidTr="00C238E9">
        <w:trPr>
          <w:jc w:val="center"/>
        </w:trPr>
        <w:tc>
          <w:tcPr>
            <w:tcW w:w="1006" w:type="pct"/>
            <w:tcBorders>
              <w:top w:val="dotted" w:sz="4" w:space="0" w:color="auto"/>
              <w:bottom w:val="single" w:sz="4" w:space="0" w:color="auto"/>
              <w:right w:val="single" w:sz="4" w:space="0" w:color="auto"/>
            </w:tcBorders>
            <w:shd w:val="clear" w:color="auto" w:fill="000000"/>
          </w:tcPr>
          <w:p w:rsidR="002511B4" w:rsidRPr="001D490C" w:rsidRDefault="002511B4" w:rsidP="00C238E9">
            <w:pPr>
              <w:spacing w:after="0"/>
            </w:pPr>
            <w:r w:rsidRPr="001D490C">
              <w:t>2012 Londýn</w:t>
            </w:r>
          </w:p>
        </w:tc>
        <w:tc>
          <w:tcPr>
            <w:tcW w:w="747" w:type="pct"/>
            <w:tcBorders>
              <w:top w:val="dotted" w:sz="4" w:space="0" w:color="auto"/>
              <w:left w:val="single" w:sz="4" w:space="0" w:color="auto"/>
              <w:bottom w:val="single" w:sz="4" w:space="0" w:color="auto"/>
            </w:tcBorders>
            <w:shd w:val="clear" w:color="auto" w:fill="B3B3B3"/>
          </w:tcPr>
          <w:p w:rsidR="002511B4" w:rsidRPr="001D490C" w:rsidRDefault="002511B4" w:rsidP="00C238E9">
            <w:pPr>
              <w:spacing w:after="0"/>
            </w:pPr>
          </w:p>
        </w:tc>
        <w:tc>
          <w:tcPr>
            <w:tcW w:w="623" w:type="pct"/>
            <w:tcBorders>
              <w:top w:val="dotted" w:sz="4" w:space="0" w:color="auto"/>
              <w:bottom w:val="single" w:sz="4" w:space="0" w:color="auto"/>
            </w:tcBorders>
            <w:shd w:val="clear" w:color="auto" w:fill="606060"/>
          </w:tcPr>
          <w:p w:rsidR="002511B4" w:rsidRPr="001D490C" w:rsidRDefault="002511B4" w:rsidP="00C238E9">
            <w:pPr>
              <w:spacing w:after="0"/>
            </w:pPr>
          </w:p>
        </w:tc>
        <w:tc>
          <w:tcPr>
            <w:tcW w:w="623" w:type="pct"/>
            <w:tcBorders>
              <w:top w:val="dotted" w:sz="4" w:space="0" w:color="auto"/>
              <w:bottom w:val="single" w:sz="4" w:space="0" w:color="auto"/>
            </w:tcBorders>
          </w:tcPr>
          <w:p w:rsidR="002511B4" w:rsidRPr="001D490C" w:rsidRDefault="002511B4" w:rsidP="00C238E9">
            <w:pPr>
              <w:spacing w:after="0"/>
            </w:pPr>
          </w:p>
        </w:tc>
        <w:tc>
          <w:tcPr>
            <w:tcW w:w="623" w:type="pct"/>
            <w:tcBorders>
              <w:top w:val="dotted" w:sz="4" w:space="0" w:color="auto"/>
              <w:bottom w:val="single" w:sz="4" w:space="0" w:color="auto"/>
            </w:tcBorders>
            <w:shd w:val="clear" w:color="auto" w:fill="606060"/>
          </w:tcPr>
          <w:p w:rsidR="002511B4" w:rsidRPr="001D490C" w:rsidRDefault="002511B4" w:rsidP="00C238E9">
            <w:pPr>
              <w:spacing w:after="0"/>
            </w:pPr>
          </w:p>
        </w:tc>
        <w:tc>
          <w:tcPr>
            <w:tcW w:w="623" w:type="pct"/>
            <w:tcBorders>
              <w:top w:val="dotted" w:sz="4" w:space="0" w:color="auto"/>
              <w:bottom w:val="single" w:sz="4" w:space="0" w:color="auto"/>
            </w:tcBorders>
            <w:shd w:val="clear" w:color="auto" w:fill="B3B3B3"/>
          </w:tcPr>
          <w:p w:rsidR="002511B4" w:rsidRPr="001D490C" w:rsidRDefault="002511B4" w:rsidP="00C238E9">
            <w:pPr>
              <w:spacing w:after="0"/>
            </w:pPr>
          </w:p>
        </w:tc>
        <w:tc>
          <w:tcPr>
            <w:tcW w:w="754" w:type="pct"/>
            <w:tcBorders>
              <w:top w:val="dotted" w:sz="4" w:space="0" w:color="auto"/>
              <w:bottom w:val="single" w:sz="4" w:space="0" w:color="auto"/>
            </w:tcBorders>
            <w:shd w:val="clear" w:color="auto" w:fill="606060"/>
          </w:tcPr>
          <w:p w:rsidR="002511B4" w:rsidRPr="001D490C" w:rsidRDefault="002511B4" w:rsidP="00C238E9">
            <w:pPr>
              <w:spacing w:after="0"/>
            </w:pPr>
          </w:p>
        </w:tc>
      </w:tr>
    </w:tbl>
    <w:p w:rsidR="002511B4" w:rsidRPr="006549F1" w:rsidRDefault="002511B4" w:rsidP="002511B4">
      <w:pPr>
        <w:jc w:val="both"/>
      </w:pPr>
    </w:p>
    <w:p w:rsidR="002511B4" w:rsidRPr="006549F1" w:rsidRDefault="002511B4" w:rsidP="002511B4">
      <w:pPr>
        <w:jc w:val="both"/>
      </w:pPr>
      <w:r>
        <w:br w:type="page"/>
      </w:r>
      <w:r w:rsidRPr="006549F1">
        <w:lastRenderedPageBreak/>
        <w:t>Na letních olympijských hrách je v </w:t>
      </w:r>
      <w:r>
        <w:t xml:space="preserve"> </w:t>
      </w:r>
      <w:r w:rsidRPr="006549F1">
        <w:t>současnosti (Londýn 2012) zařazeno pět úpolových sportů, ve kterých soutěží muži i ženy v různých kategoriích.</w:t>
      </w:r>
      <w:r w:rsidRPr="006549F1">
        <w:rPr>
          <w:rStyle w:val="Odkaznavysvtlivky"/>
          <w:bCs/>
          <w:color w:val="000000"/>
        </w:rPr>
        <w:endnoteReference w:id="126"/>
      </w:r>
      <w:r w:rsidRPr="006549F1">
        <w:t xml:space="preserve"> Jsou to: šerm od roku 1896, zápas od roku 1896, </w:t>
      </w:r>
      <w:r>
        <w:t>b</w:t>
      </w:r>
      <w:r w:rsidRPr="006549F1">
        <w:t xml:space="preserve">ox od roku 1904, </w:t>
      </w:r>
      <w:r>
        <w:t>džúdó</w:t>
      </w:r>
      <w:r w:rsidRPr="006549F1">
        <w:t xml:space="preserve"> od roku 1964 a taekwondo od roku 2000</w:t>
      </w:r>
      <w:r w:rsidRPr="006549F1">
        <w:rPr>
          <w:rStyle w:val="Odkaznavysvtlivky"/>
        </w:rPr>
        <w:endnoteReference w:id="127"/>
      </w:r>
      <w:r w:rsidRPr="006549F1">
        <w:t>. Ne všechny sporty byly zařazeny bez přerušení. Podrobněji je zařazení jednotlivých úpolových sportů znázorněno v tabulce.</w:t>
      </w:r>
    </w:p>
    <w:p w:rsidR="002511B4" w:rsidRPr="006549F1" w:rsidRDefault="002511B4" w:rsidP="002511B4">
      <w:pPr>
        <w:jc w:val="both"/>
      </w:pPr>
      <w:r w:rsidRPr="006549F1">
        <w:t>V programu letních olympijských her je od roku 1912 zařazen i moderní pětiboj. I když jako celek není úpolovým sportem</w:t>
      </w:r>
      <w:r>
        <w:t>,</w:t>
      </w:r>
      <w:r w:rsidRPr="006549F1">
        <w:t xml:space="preserve"> a proto ho ani do výčtu úpolových sportů nezařazujeme, jedna z jeho pěti disciplín je i šerm.</w:t>
      </w:r>
    </w:p>
    <w:p w:rsidR="002511B4" w:rsidRPr="006549F1" w:rsidRDefault="002511B4" w:rsidP="002511B4">
      <w:pPr>
        <w:jc w:val="both"/>
      </w:pPr>
      <w:r w:rsidRPr="006549F1">
        <w:t>Mezinárodní olympijský výbor posuzuje sporty a mezinárodní sportovní federace, které se svo</w:t>
      </w:r>
      <w:r>
        <w:t>u</w:t>
      </w:r>
      <w:r w:rsidRPr="006549F1">
        <w:t xml:space="preserve"> činností a cíl</w:t>
      </w:r>
      <w:r>
        <w:t>i</w:t>
      </w:r>
      <w:r w:rsidRPr="006549F1">
        <w:t xml:space="preserve"> slučují s </w:t>
      </w:r>
      <w:r>
        <w:t>cíli</w:t>
      </w:r>
      <w:r w:rsidRPr="006549F1">
        <w:t xml:space="preserve"> olympijského hnutí. Existují další sporty, které jsou Mezinárodním olympijským výborem uznané, nejsou však zatím zařazené </w:t>
      </w:r>
      <w:r>
        <w:t>do</w:t>
      </w:r>
      <w:r w:rsidRPr="006549F1">
        <w:t> programu olympijských her. Uznané jsou čtyři další úpolové sporty:</w:t>
      </w:r>
    </w:p>
    <w:p w:rsidR="002511B4" w:rsidRPr="006549F1" w:rsidRDefault="002511B4" w:rsidP="00264310">
      <w:pPr>
        <w:pStyle w:val="Odstavecseseznamem"/>
        <w:numPr>
          <w:ilvl w:val="0"/>
          <w:numId w:val="21"/>
        </w:numPr>
        <w:spacing w:after="200" w:line="276" w:lineRule="auto"/>
        <w:jc w:val="both"/>
      </w:pPr>
      <w:r w:rsidRPr="006549F1">
        <w:rPr>
          <w:b/>
        </w:rPr>
        <w:t>Karate</w:t>
      </w:r>
      <w:r w:rsidRPr="006549F1">
        <w:t>, reprezentováno Světovou federací karate (World Karate Federation, WKF).</w:t>
      </w:r>
    </w:p>
    <w:p w:rsidR="002511B4" w:rsidRPr="006549F1" w:rsidRDefault="002511B4" w:rsidP="00264310">
      <w:pPr>
        <w:pStyle w:val="Odstavecseseznamem"/>
        <w:numPr>
          <w:ilvl w:val="0"/>
          <w:numId w:val="21"/>
        </w:numPr>
        <w:spacing w:after="200" w:line="276" w:lineRule="auto"/>
        <w:jc w:val="both"/>
      </w:pPr>
      <w:r w:rsidRPr="006549F1">
        <w:rPr>
          <w:b/>
        </w:rPr>
        <w:t>Přetahování lanem</w:t>
      </w:r>
      <w:r w:rsidRPr="006549F1">
        <w:t>, reprezentováno Mezinárodní federací přetahování lanem (Tug of War International Federation, TWIF). Bylo zařazeno do pěti olympijských her v letech 1900 – 1920.</w:t>
      </w:r>
    </w:p>
    <w:p w:rsidR="002511B4" w:rsidRPr="006549F1" w:rsidRDefault="002511B4" w:rsidP="00264310">
      <w:pPr>
        <w:pStyle w:val="Odstavecseseznamem"/>
        <w:numPr>
          <w:ilvl w:val="0"/>
          <w:numId w:val="21"/>
        </w:numPr>
        <w:spacing w:after="200" w:line="276" w:lineRule="auto"/>
        <w:jc w:val="both"/>
      </w:pPr>
      <w:r w:rsidRPr="006549F1">
        <w:rPr>
          <w:b/>
        </w:rPr>
        <w:t>Sumó</w:t>
      </w:r>
      <w:r w:rsidRPr="006549F1">
        <w:t>, reprezentováno Mezinárodní federací sumó (International Sumó Federation, ISF).</w:t>
      </w:r>
    </w:p>
    <w:p w:rsidR="002511B4" w:rsidRPr="006549F1" w:rsidRDefault="002511B4" w:rsidP="00264310">
      <w:pPr>
        <w:pStyle w:val="Odstavecseseznamem"/>
        <w:numPr>
          <w:ilvl w:val="0"/>
          <w:numId w:val="21"/>
        </w:numPr>
        <w:spacing w:after="200" w:line="276" w:lineRule="auto"/>
        <w:jc w:val="both"/>
      </w:pPr>
      <w:r w:rsidRPr="006549F1">
        <w:rPr>
          <w:b/>
        </w:rPr>
        <w:t>Wušu</w:t>
      </w:r>
      <w:r w:rsidRPr="006549F1">
        <w:t>, reprezentováno Mezinárodní federaci wušu (International Wushu Federation).</w:t>
      </w:r>
    </w:p>
    <w:p w:rsidR="002511B4" w:rsidRPr="006549F1" w:rsidRDefault="002511B4" w:rsidP="002511B4">
      <w:pPr>
        <w:jc w:val="both"/>
      </w:pPr>
    </w:p>
    <w:p w:rsidR="002511B4" w:rsidRPr="006549F1" w:rsidRDefault="002511B4" w:rsidP="00C238E9">
      <w:pPr>
        <w:pStyle w:val="Nadpis2"/>
      </w:pPr>
      <w:bookmarkStart w:id="33" w:name="_Toc354391648"/>
      <w:r w:rsidRPr="006549F1">
        <w:t>Úpolové sporty na světových hrách</w:t>
      </w:r>
      <w:bookmarkEnd w:id="33"/>
    </w:p>
    <w:p w:rsidR="002511B4" w:rsidRPr="006549F1" w:rsidRDefault="002511B4" w:rsidP="002511B4">
      <w:pPr>
        <w:jc w:val="both"/>
      </w:pPr>
      <w:r w:rsidRPr="006549F1">
        <w:t xml:space="preserve">V souvislosti s olympijskými úpolovými sporty je nutné </w:t>
      </w:r>
      <w:r>
        <w:t>vzpomenout s</w:t>
      </w:r>
      <w:r w:rsidRPr="006549F1">
        <w:t xml:space="preserve">větové hry (World </w:t>
      </w:r>
      <w:r>
        <w:t>G</w:t>
      </w:r>
      <w:r w:rsidRPr="006549F1">
        <w:t>ames)</w:t>
      </w:r>
      <w:r>
        <w:t>. Světové hry</w:t>
      </w:r>
      <w:r w:rsidRPr="006549F1">
        <w:t xml:space="preserve"> jsou považovány za předsíň </w:t>
      </w:r>
      <w:r>
        <w:t>o</w:t>
      </w:r>
      <w:r w:rsidRPr="006549F1">
        <w:t>lympijských her. Někdy se o nich mluví jako o </w:t>
      </w:r>
      <w:r>
        <w:t>olympijských hrách</w:t>
      </w:r>
      <w:r w:rsidRPr="006549F1">
        <w:t xml:space="preserve"> neolympijských sportů. Světové hry se </w:t>
      </w:r>
      <w:r>
        <w:t>konají</w:t>
      </w:r>
      <w:r w:rsidRPr="006549F1">
        <w:t xml:space="preserve"> každé čtyři roky, vždy jeden rok po letních olympijských hrách už od roku 1981.</w:t>
      </w:r>
    </w:p>
    <w:p w:rsidR="002511B4" w:rsidRPr="006549F1" w:rsidRDefault="002511B4" w:rsidP="002511B4">
      <w:pPr>
        <w:jc w:val="both"/>
        <w:rPr>
          <w:bCs/>
          <w:color w:val="000000"/>
        </w:rPr>
      </w:pPr>
      <w:r w:rsidRPr="006549F1">
        <w:t xml:space="preserve">Pokud se v roce 1981 na 1. </w:t>
      </w:r>
      <w:r>
        <w:t>s</w:t>
      </w:r>
      <w:r w:rsidRPr="006549F1">
        <w:t>větových hrách v</w:t>
      </w:r>
      <w:r>
        <w:t xml:space="preserve"> </w:t>
      </w:r>
      <w:r w:rsidRPr="006549F1">
        <w:t xml:space="preserve"> Santa Clare ve Spojených </w:t>
      </w:r>
      <w:r>
        <w:t>s</w:t>
      </w:r>
      <w:r w:rsidRPr="006549F1">
        <w:t xml:space="preserve">tátech </w:t>
      </w:r>
      <w:r>
        <w:t>a</w:t>
      </w:r>
      <w:r w:rsidRPr="006549F1">
        <w:t xml:space="preserve">merických sešli sportovci  18 různých sportů, v současnosti je už v programu 32 oficiálních a 6 ukázkových sportů. V roce </w:t>
      </w:r>
      <w:r w:rsidRPr="006549F1">
        <w:rPr>
          <w:bCs/>
        </w:rPr>
        <w:t>2013 se v </w:t>
      </w:r>
      <w:r>
        <w:rPr>
          <w:bCs/>
        </w:rPr>
        <w:t>k</w:t>
      </w:r>
      <w:r w:rsidRPr="006549F1">
        <w:rPr>
          <w:bCs/>
        </w:rPr>
        <w:t>olumbijském Cali představí tyto úpolové sporty</w:t>
      </w:r>
      <w:r>
        <w:rPr>
          <w:bCs/>
        </w:rPr>
        <w:t>:</w:t>
      </w:r>
      <w:r w:rsidRPr="006549F1">
        <w:rPr>
          <w:rStyle w:val="Odkaznavysvtlivky"/>
          <w:bCs/>
        </w:rPr>
        <w:endnoteReference w:id="128"/>
      </w:r>
    </w:p>
    <w:p w:rsidR="002511B4" w:rsidRPr="006549F1" w:rsidRDefault="002511B4" w:rsidP="00264310">
      <w:pPr>
        <w:pStyle w:val="Odstavecseseznamem"/>
        <w:numPr>
          <w:ilvl w:val="0"/>
          <w:numId w:val="22"/>
        </w:numPr>
        <w:spacing w:after="200" w:line="276" w:lineRule="auto"/>
        <w:jc w:val="both"/>
        <w:rPr>
          <w:rStyle w:val="Siln"/>
          <w:bCs w:val="0"/>
        </w:rPr>
      </w:pPr>
      <w:r w:rsidRPr="006549F1">
        <w:rPr>
          <w:b/>
          <w:bCs/>
          <w:color w:val="000000"/>
        </w:rPr>
        <w:t>Džúdžucu</w:t>
      </w:r>
      <w:r w:rsidRPr="006549F1">
        <w:rPr>
          <w:bCs/>
          <w:color w:val="000000"/>
        </w:rPr>
        <w:t>, reprezentováno mezinárodní federací džúdžucu (</w:t>
      </w:r>
      <w:r w:rsidRPr="006549F1">
        <w:rPr>
          <w:rStyle w:val="Siln"/>
        </w:rPr>
        <w:t>Ju-Jitsu International Federation, JJIF)</w:t>
      </w:r>
    </w:p>
    <w:p w:rsidR="002511B4" w:rsidRPr="006549F1" w:rsidRDefault="002511B4" w:rsidP="00264310">
      <w:pPr>
        <w:pStyle w:val="Odstavecseseznamem"/>
        <w:numPr>
          <w:ilvl w:val="0"/>
          <w:numId w:val="22"/>
        </w:numPr>
        <w:spacing w:after="200" w:line="276" w:lineRule="auto"/>
        <w:jc w:val="both"/>
        <w:rPr>
          <w:bCs/>
          <w:color w:val="000000"/>
        </w:rPr>
      </w:pPr>
      <w:r w:rsidRPr="006549F1">
        <w:rPr>
          <w:b/>
          <w:bCs/>
          <w:color w:val="000000"/>
        </w:rPr>
        <w:t>Karate</w:t>
      </w:r>
      <w:r w:rsidRPr="006549F1">
        <w:rPr>
          <w:bCs/>
          <w:color w:val="000000"/>
        </w:rPr>
        <w:t xml:space="preserve">, reprezentováno Světovou federací karate (World </w:t>
      </w:r>
      <w:r>
        <w:rPr>
          <w:bCs/>
          <w:color w:val="000000"/>
        </w:rPr>
        <w:t>K</w:t>
      </w:r>
      <w:r w:rsidRPr="006549F1">
        <w:rPr>
          <w:bCs/>
          <w:color w:val="000000"/>
        </w:rPr>
        <w:t xml:space="preserve">arate </w:t>
      </w:r>
      <w:r>
        <w:rPr>
          <w:bCs/>
          <w:color w:val="000000"/>
        </w:rPr>
        <w:t>F</w:t>
      </w:r>
      <w:r w:rsidRPr="006549F1">
        <w:rPr>
          <w:bCs/>
          <w:color w:val="000000"/>
        </w:rPr>
        <w:t>ederation, WKF).</w:t>
      </w:r>
    </w:p>
    <w:p w:rsidR="002511B4" w:rsidRPr="006549F1" w:rsidRDefault="002511B4" w:rsidP="00264310">
      <w:pPr>
        <w:pStyle w:val="Odstavecseseznamem"/>
        <w:numPr>
          <w:ilvl w:val="0"/>
          <w:numId w:val="22"/>
        </w:numPr>
        <w:spacing w:after="200" w:line="276" w:lineRule="auto"/>
        <w:jc w:val="both"/>
        <w:rPr>
          <w:bCs/>
          <w:color w:val="000000"/>
        </w:rPr>
      </w:pPr>
      <w:r w:rsidRPr="006549F1">
        <w:rPr>
          <w:b/>
          <w:bCs/>
          <w:color w:val="000000"/>
        </w:rPr>
        <w:t>Sumó</w:t>
      </w:r>
      <w:r w:rsidRPr="006549F1">
        <w:rPr>
          <w:bCs/>
          <w:color w:val="000000"/>
        </w:rPr>
        <w:t xml:space="preserve">, reprezentováno Mezinárodní federací sumó (International </w:t>
      </w:r>
      <w:r>
        <w:rPr>
          <w:bCs/>
          <w:color w:val="000000"/>
        </w:rPr>
        <w:t>S</w:t>
      </w:r>
      <w:r w:rsidRPr="006549F1">
        <w:rPr>
          <w:bCs/>
          <w:color w:val="000000"/>
        </w:rPr>
        <w:t xml:space="preserve">umó </w:t>
      </w:r>
      <w:r>
        <w:rPr>
          <w:bCs/>
          <w:color w:val="000000"/>
        </w:rPr>
        <w:t>F</w:t>
      </w:r>
      <w:r w:rsidRPr="006549F1">
        <w:rPr>
          <w:bCs/>
          <w:color w:val="000000"/>
        </w:rPr>
        <w:t>ederation, ISF).</w:t>
      </w:r>
    </w:p>
    <w:p w:rsidR="002511B4" w:rsidRPr="006549F1" w:rsidRDefault="002511B4" w:rsidP="00264310">
      <w:pPr>
        <w:pStyle w:val="Odstavecseseznamem"/>
        <w:numPr>
          <w:ilvl w:val="0"/>
          <w:numId w:val="22"/>
        </w:numPr>
        <w:spacing w:after="200" w:line="276" w:lineRule="auto"/>
        <w:jc w:val="both"/>
        <w:rPr>
          <w:bCs/>
          <w:color w:val="000000"/>
        </w:rPr>
      </w:pPr>
      <w:r w:rsidRPr="006549F1">
        <w:rPr>
          <w:b/>
          <w:bCs/>
          <w:color w:val="000000"/>
        </w:rPr>
        <w:t>Přetahování lanem</w:t>
      </w:r>
      <w:r w:rsidRPr="006549F1">
        <w:rPr>
          <w:bCs/>
          <w:color w:val="000000"/>
        </w:rPr>
        <w:t xml:space="preserve">, reprezentováno Mezinárodní federací přetahování lanem (Tug of </w:t>
      </w:r>
      <w:r>
        <w:rPr>
          <w:bCs/>
          <w:color w:val="000000"/>
        </w:rPr>
        <w:t>W</w:t>
      </w:r>
      <w:r w:rsidRPr="006549F1">
        <w:rPr>
          <w:bCs/>
          <w:color w:val="000000"/>
        </w:rPr>
        <w:t xml:space="preserve">ar </w:t>
      </w:r>
      <w:r>
        <w:rPr>
          <w:bCs/>
          <w:color w:val="000000"/>
        </w:rPr>
        <w:t>I</w:t>
      </w:r>
      <w:r w:rsidRPr="006549F1">
        <w:rPr>
          <w:bCs/>
          <w:color w:val="000000"/>
        </w:rPr>
        <w:t xml:space="preserve">nternational </w:t>
      </w:r>
      <w:r>
        <w:rPr>
          <w:bCs/>
          <w:color w:val="000000"/>
        </w:rPr>
        <w:t>F</w:t>
      </w:r>
      <w:r w:rsidRPr="006549F1">
        <w:rPr>
          <w:bCs/>
          <w:color w:val="000000"/>
        </w:rPr>
        <w:t xml:space="preserve">ederation, TWIF). </w:t>
      </w:r>
    </w:p>
    <w:p w:rsidR="002511B4" w:rsidRPr="006549F1" w:rsidRDefault="002511B4" w:rsidP="002511B4">
      <w:pPr>
        <w:jc w:val="both"/>
        <w:rPr>
          <w:color w:val="000000"/>
        </w:rPr>
      </w:pPr>
    </w:p>
    <w:p w:rsidR="002511B4" w:rsidRDefault="002511B4" w:rsidP="002511B4">
      <w:pPr>
        <w:jc w:val="both"/>
        <w:rPr>
          <w:color w:val="000000"/>
        </w:rPr>
      </w:pPr>
      <w:r w:rsidRPr="006549F1">
        <w:rPr>
          <w:color w:val="000000"/>
        </w:rPr>
        <w:t>Analýzu podílu úpolových sportů k</w:t>
      </w:r>
      <w:r>
        <w:rPr>
          <w:color w:val="000000"/>
        </w:rPr>
        <w:t> </w:t>
      </w:r>
      <w:r w:rsidRPr="006549F1">
        <w:rPr>
          <w:color w:val="000000"/>
        </w:rPr>
        <w:t>ostatním</w:t>
      </w:r>
      <w:r>
        <w:rPr>
          <w:color w:val="000000"/>
        </w:rPr>
        <w:t xml:space="preserve"> ú</w:t>
      </w:r>
      <w:r w:rsidRPr="006549F1">
        <w:rPr>
          <w:color w:val="000000"/>
        </w:rPr>
        <w:t>vádíme v</w:t>
      </w:r>
      <w:r w:rsidR="00EC6999">
        <w:rPr>
          <w:color w:val="000000"/>
        </w:rPr>
        <w:t> </w:t>
      </w:r>
      <w:r w:rsidRPr="006549F1">
        <w:rPr>
          <w:color w:val="000000"/>
        </w:rPr>
        <w:t>tabulce</w:t>
      </w:r>
      <w:r w:rsidR="00EC6999">
        <w:rPr>
          <w:color w:val="000000"/>
        </w:rPr>
        <w:t>.</w:t>
      </w:r>
      <w:r w:rsidRPr="006549F1">
        <w:rPr>
          <w:color w:val="000000"/>
        </w:rPr>
        <w:t xml:space="preserve"> Na olympijských hrách i na světových hrách mají úpolové sporty důstojné zastoupení. V tabulce není zohledněn počet disciplín. </w:t>
      </w:r>
    </w:p>
    <w:p w:rsidR="002511B4" w:rsidRPr="006549F1" w:rsidRDefault="002511B4" w:rsidP="002511B4">
      <w:pPr>
        <w:jc w:val="both"/>
        <w:rPr>
          <w:color w:val="000000"/>
        </w:rPr>
      </w:pPr>
    </w:p>
    <w:p w:rsidR="002511B4" w:rsidRPr="006549F1" w:rsidRDefault="002511B4" w:rsidP="002511B4">
      <w:pPr>
        <w:pStyle w:val="Titulek"/>
        <w:rPr>
          <w:color w:val="000000"/>
        </w:rPr>
      </w:pPr>
      <w:r w:rsidRPr="006549F1">
        <w:rPr>
          <w:color w:val="000000"/>
        </w:rPr>
        <w:t>Percentuální podíl úpolových sportů na olympijských a světových hrách</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tblPr>
      <w:tblGrid>
        <w:gridCol w:w="1716"/>
        <w:gridCol w:w="1249"/>
        <w:gridCol w:w="1250"/>
        <w:gridCol w:w="1250"/>
      </w:tblGrid>
      <w:tr w:rsidR="002511B4" w:rsidRPr="001D490C" w:rsidTr="00C238E9">
        <w:tc>
          <w:tcPr>
            <w:tcW w:w="1716" w:type="dxa"/>
            <w:tcBorders>
              <w:top w:val="single" w:sz="8" w:space="0" w:color="FFFFFF"/>
              <w:bottom w:val="nil"/>
              <w:right w:val="single" w:sz="8" w:space="0" w:color="FFFFFF"/>
            </w:tcBorders>
            <w:shd w:val="clear" w:color="auto" w:fill="FFFFFF"/>
          </w:tcPr>
          <w:p w:rsidR="002511B4" w:rsidRPr="001D490C" w:rsidRDefault="002511B4" w:rsidP="00C238E9">
            <w:pPr>
              <w:spacing w:after="0" w:line="240" w:lineRule="auto"/>
              <w:rPr>
                <w:color w:val="000000"/>
              </w:rPr>
            </w:pPr>
          </w:p>
        </w:tc>
        <w:tc>
          <w:tcPr>
            <w:tcW w:w="1249" w:type="dxa"/>
            <w:tcBorders>
              <w:top w:val="single" w:sz="8" w:space="0" w:color="FFFFFF"/>
              <w:left w:val="single" w:sz="8" w:space="0" w:color="FFFFFF"/>
              <w:bottom w:val="single" w:sz="8" w:space="0" w:color="FFFFFF"/>
              <w:right w:val="single" w:sz="8" w:space="0" w:color="FFFFFF"/>
            </w:tcBorders>
            <w:shd w:val="clear" w:color="auto" w:fill="000000"/>
          </w:tcPr>
          <w:p w:rsidR="002511B4" w:rsidRPr="001D490C" w:rsidRDefault="002511B4" w:rsidP="00C238E9">
            <w:pPr>
              <w:spacing w:after="0" w:line="240" w:lineRule="auto"/>
              <w:rPr>
                <w:color w:val="FFFFFF"/>
              </w:rPr>
            </w:pPr>
            <w:r w:rsidRPr="001D490C">
              <w:rPr>
                <w:color w:val="FFFFFF"/>
              </w:rPr>
              <w:t>Celkem</w:t>
            </w:r>
          </w:p>
          <w:p w:rsidR="002511B4" w:rsidRPr="001D490C" w:rsidRDefault="002511B4" w:rsidP="00C238E9">
            <w:pPr>
              <w:spacing w:after="0" w:line="240" w:lineRule="auto"/>
              <w:rPr>
                <w:color w:val="FFFFFF"/>
              </w:rPr>
            </w:pPr>
            <w:r w:rsidRPr="001D490C">
              <w:rPr>
                <w:color w:val="FFFFFF"/>
              </w:rPr>
              <w:t>sportů</w:t>
            </w:r>
          </w:p>
        </w:tc>
        <w:tc>
          <w:tcPr>
            <w:tcW w:w="1250" w:type="dxa"/>
            <w:tcBorders>
              <w:top w:val="single" w:sz="8" w:space="0" w:color="FFFFFF"/>
              <w:left w:val="single" w:sz="8" w:space="0" w:color="FFFFFF"/>
              <w:bottom w:val="nil"/>
              <w:right w:val="single" w:sz="8" w:space="0" w:color="FFFFFF"/>
            </w:tcBorders>
            <w:shd w:val="clear" w:color="auto" w:fill="000000"/>
          </w:tcPr>
          <w:p w:rsidR="002511B4" w:rsidRPr="001D490C" w:rsidRDefault="002511B4" w:rsidP="00C238E9">
            <w:pPr>
              <w:spacing w:after="0" w:line="240" w:lineRule="auto"/>
              <w:rPr>
                <w:color w:val="FFFFFF"/>
              </w:rPr>
            </w:pPr>
            <w:r w:rsidRPr="001D490C">
              <w:rPr>
                <w:color w:val="FFFFFF"/>
              </w:rPr>
              <w:t>Z toho</w:t>
            </w:r>
          </w:p>
          <w:p w:rsidR="002511B4" w:rsidRPr="001D490C" w:rsidRDefault="002511B4" w:rsidP="00C238E9">
            <w:pPr>
              <w:spacing w:after="0" w:line="240" w:lineRule="auto"/>
              <w:rPr>
                <w:color w:val="FFFFFF"/>
              </w:rPr>
            </w:pPr>
            <w:r>
              <w:rPr>
                <w:color w:val="FFFFFF"/>
              </w:rPr>
              <w:t>ú</w:t>
            </w:r>
            <w:r w:rsidRPr="001D490C">
              <w:rPr>
                <w:color w:val="FFFFFF"/>
              </w:rPr>
              <w:t>polových</w:t>
            </w:r>
          </w:p>
        </w:tc>
        <w:tc>
          <w:tcPr>
            <w:tcW w:w="1250" w:type="dxa"/>
            <w:tcBorders>
              <w:top w:val="single" w:sz="8" w:space="0" w:color="FFFFFF"/>
              <w:left w:val="single" w:sz="8" w:space="0" w:color="FFFFFF"/>
              <w:bottom w:val="single" w:sz="8" w:space="0" w:color="FFFFFF"/>
            </w:tcBorders>
            <w:shd w:val="clear" w:color="auto" w:fill="000000"/>
          </w:tcPr>
          <w:p w:rsidR="002511B4" w:rsidRPr="001D490C" w:rsidRDefault="002511B4" w:rsidP="00C238E9">
            <w:pPr>
              <w:spacing w:after="0" w:line="240" w:lineRule="auto"/>
              <w:rPr>
                <w:color w:val="FFFFFF"/>
              </w:rPr>
            </w:pPr>
            <w:r w:rsidRPr="001D490C">
              <w:rPr>
                <w:color w:val="FFFFFF"/>
              </w:rPr>
              <w:t>% podíl</w:t>
            </w:r>
          </w:p>
        </w:tc>
      </w:tr>
      <w:tr w:rsidR="002511B4" w:rsidRPr="001D490C" w:rsidTr="00C238E9">
        <w:tc>
          <w:tcPr>
            <w:tcW w:w="1716" w:type="dxa"/>
            <w:tcBorders>
              <w:bottom w:val="nil"/>
              <w:right w:val="single" w:sz="8" w:space="0" w:color="FFFFFF"/>
            </w:tcBorders>
            <w:shd w:val="clear" w:color="auto" w:fill="000000"/>
          </w:tcPr>
          <w:p w:rsidR="002511B4" w:rsidRPr="001D490C" w:rsidRDefault="002511B4" w:rsidP="00C238E9">
            <w:pPr>
              <w:spacing w:after="0" w:line="240" w:lineRule="auto"/>
              <w:rPr>
                <w:color w:val="FFFFFF"/>
              </w:rPr>
            </w:pPr>
            <w:r w:rsidRPr="001D490C">
              <w:rPr>
                <w:color w:val="FFFFFF"/>
              </w:rPr>
              <w:t>Olympijské hry</w:t>
            </w:r>
          </w:p>
        </w:tc>
        <w:tc>
          <w:tcPr>
            <w:tcW w:w="1249" w:type="dxa"/>
            <w:shd w:val="clear" w:color="auto" w:fill="C0C0C0"/>
          </w:tcPr>
          <w:p w:rsidR="002511B4" w:rsidRPr="001D490C" w:rsidRDefault="002511B4" w:rsidP="00C238E9">
            <w:pPr>
              <w:spacing w:after="0" w:line="240" w:lineRule="auto"/>
              <w:rPr>
                <w:color w:val="000000"/>
              </w:rPr>
            </w:pPr>
            <w:r w:rsidRPr="001D490C">
              <w:rPr>
                <w:color w:val="000000"/>
              </w:rPr>
              <w:t>28</w:t>
            </w:r>
          </w:p>
        </w:tc>
        <w:tc>
          <w:tcPr>
            <w:tcW w:w="1250" w:type="dxa"/>
            <w:tcBorders>
              <w:left w:val="single" w:sz="8" w:space="0" w:color="FFFFFF"/>
              <w:bottom w:val="nil"/>
              <w:right w:val="single" w:sz="8" w:space="0" w:color="FFFFFF"/>
            </w:tcBorders>
            <w:shd w:val="clear" w:color="auto" w:fill="BFBFBF"/>
          </w:tcPr>
          <w:p w:rsidR="002511B4" w:rsidRPr="001D490C" w:rsidRDefault="002511B4" w:rsidP="00C238E9">
            <w:pPr>
              <w:spacing w:after="0" w:line="240" w:lineRule="auto"/>
              <w:rPr>
                <w:color w:val="000000"/>
              </w:rPr>
            </w:pPr>
            <w:r w:rsidRPr="001D490C">
              <w:rPr>
                <w:color w:val="000000"/>
              </w:rPr>
              <w:t>5</w:t>
            </w:r>
          </w:p>
        </w:tc>
        <w:tc>
          <w:tcPr>
            <w:tcW w:w="1250" w:type="dxa"/>
            <w:shd w:val="clear" w:color="auto" w:fill="C0C0C0"/>
          </w:tcPr>
          <w:p w:rsidR="002511B4" w:rsidRPr="001D490C" w:rsidRDefault="002511B4" w:rsidP="00C238E9">
            <w:pPr>
              <w:spacing w:after="0" w:line="240" w:lineRule="auto"/>
              <w:rPr>
                <w:color w:val="000000"/>
              </w:rPr>
            </w:pPr>
            <w:r w:rsidRPr="001D490C">
              <w:rPr>
                <w:color w:val="000000"/>
              </w:rPr>
              <w:t>17,8</w:t>
            </w:r>
          </w:p>
        </w:tc>
      </w:tr>
      <w:tr w:rsidR="002511B4" w:rsidRPr="001D490C" w:rsidTr="00C238E9">
        <w:tc>
          <w:tcPr>
            <w:tcW w:w="1716" w:type="dxa"/>
            <w:tcBorders>
              <w:top w:val="single" w:sz="8" w:space="0" w:color="FFFFFF"/>
              <w:bottom w:val="single" w:sz="8" w:space="0" w:color="FFFFFF"/>
              <w:right w:val="single" w:sz="8" w:space="0" w:color="FFFFFF"/>
            </w:tcBorders>
            <w:shd w:val="clear" w:color="auto" w:fill="000000"/>
          </w:tcPr>
          <w:p w:rsidR="002511B4" w:rsidRPr="001D490C" w:rsidRDefault="002511B4" w:rsidP="00C238E9">
            <w:pPr>
              <w:spacing w:after="0" w:line="240" w:lineRule="auto"/>
              <w:rPr>
                <w:color w:val="FFFFFF"/>
              </w:rPr>
            </w:pPr>
            <w:r w:rsidRPr="001D490C">
              <w:rPr>
                <w:color w:val="FFFFFF"/>
              </w:rPr>
              <w:t>Světové hry</w:t>
            </w:r>
          </w:p>
        </w:tc>
        <w:tc>
          <w:tcPr>
            <w:tcW w:w="1249" w:type="dxa"/>
            <w:tcBorders>
              <w:top w:val="single" w:sz="8" w:space="0" w:color="FFFFFF"/>
              <w:left w:val="single" w:sz="8" w:space="0" w:color="FFFFFF"/>
              <w:bottom w:val="single" w:sz="8" w:space="0" w:color="FFFFFF"/>
              <w:right w:val="single" w:sz="8" w:space="0" w:color="FFFFFF"/>
            </w:tcBorders>
            <w:shd w:val="clear" w:color="auto" w:fill="808080"/>
          </w:tcPr>
          <w:p w:rsidR="002511B4" w:rsidRPr="001D490C" w:rsidRDefault="002511B4" w:rsidP="00C238E9">
            <w:pPr>
              <w:spacing w:after="0" w:line="240" w:lineRule="auto"/>
              <w:rPr>
                <w:color w:val="000000"/>
              </w:rPr>
            </w:pPr>
            <w:r w:rsidRPr="001D490C">
              <w:rPr>
                <w:color w:val="000000"/>
              </w:rPr>
              <w:t>32</w:t>
            </w:r>
          </w:p>
        </w:tc>
        <w:tc>
          <w:tcPr>
            <w:tcW w:w="1250" w:type="dxa"/>
            <w:tcBorders>
              <w:top w:val="single" w:sz="8" w:space="0" w:color="FFFFFF"/>
              <w:left w:val="single" w:sz="8" w:space="0" w:color="FFFFFF"/>
              <w:bottom w:val="single" w:sz="8" w:space="0" w:color="FFFFFF"/>
              <w:right w:val="single" w:sz="8" w:space="0" w:color="FFFFFF"/>
            </w:tcBorders>
            <w:shd w:val="clear" w:color="auto" w:fill="808080"/>
          </w:tcPr>
          <w:p w:rsidR="002511B4" w:rsidRPr="001D490C" w:rsidRDefault="002511B4" w:rsidP="00C238E9">
            <w:pPr>
              <w:spacing w:after="0" w:line="240" w:lineRule="auto"/>
              <w:rPr>
                <w:color w:val="000000"/>
              </w:rPr>
            </w:pPr>
            <w:r w:rsidRPr="001D490C">
              <w:rPr>
                <w:color w:val="000000"/>
              </w:rPr>
              <w:t>4</w:t>
            </w:r>
          </w:p>
        </w:tc>
        <w:tc>
          <w:tcPr>
            <w:tcW w:w="1250" w:type="dxa"/>
            <w:tcBorders>
              <w:top w:val="single" w:sz="8" w:space="0" w:color="FFFFFF"/>
              <w:left w:val="single" w:sz="8" w:space="0" w:color="FFFFFF"/>
              <w:bottom w:val="single" w:sz="8" w:space="0" w:color="FFFFFF"/>
            </w:tcBorders>
            <w:shd w:val="clear" w:color="auto" w:fill="808080"/>
          </w:tcPr>
          <w:p w:rsidR="002511B4" w:rsidRPr="001D490C" w:rsidRDefault="002511B4" w:rsidP="00C238E9">
            <w:pPr>
              <w:spacing w:after="0" w:line="240" w:lineRule="auto"/>
              <w:rPr>
                <w:color w:val="000000"/>
              </w:rPr>
            </w:pPr>
            <w:r w:rsidRPr="001D490C">
              <w:rPr>
                <w:color w:val="000000"/>
              </w:rPr>
              <w:t>12.5</w:t>
            </w:r>
          </w:p>
        </w:tc>
      </w:tr>
    </w:tbl>
    <w:p w:rsidR="002511B4" w:rsidRPr="006549F1" w:rsidRDefault="002511B4" w:rsidP="002511B4">
      <w:pPr>
        <w:rPr>
          <w:color w:val="000000"/>
        </w:rPr>
      </w:pPr>
    </w:p>
    <w:p w:rsidR="002511B4" w:rsidRPr="006549F1" w:rsidRDefault="002511B4" w:rsidP="002511B4">
      <w:pPr>
        <w:jc w:val="both"/>
        <w:rPr>
          <w:iCs/>
        </w:rPr>
      </w:pPr>
      <w:r w:rsidRPr="006549F1">
        <w:rPr>
          <w:iCs/>
        </w:rPr>
        <w:t xml:space="preserve">Zajímavostí nejen z hlediska úpolových sportů, a taky ukázkou, jakým směrem je orientován současný sport z hlediska úpolového, je zařazení aikidó do programu </w:t>
      </w:r>
      <w:r>
        <w:rPr>
          <w:iCs/>
        </w:rPr>
        <w:t>s</w:t>
      </w:r>
      <w:r w:rsidRPr="006549F1">
        <w:rPr>
          <w:iCs/>
        </w:rPr>
        <w:t xml:space="preserve">větových her </w:t>
      </w:r>
      <w:r w:rsidRPr="006549F1">
        <w:rPr>
          <w:bCs/>
        </w:rPr>
        <w:t>v Duisburgu, Německo</w:t>
      </w:r>
      <w:r>
        <w:rPr>
          <w:bCs/>
        </w:rPr>
        <w:t>.</w:t>
      </w:r>
      <w:r w:rsidRPr="006549F1">
        <w:rPr>
          <w:rStyle w:val="Odkaznavysvtlivky"/>
          <w:bCs/>
        </w:rPr>
        <w:endnoteReference w:id="129"/>
      </w:r>
      <w:r w:rsidRPr="006549F1">
        <w:rPr>
          <w:iCs/>
        </w:rPr>
        <w:t xml:space="preserve"> Jedná se totiž o jediný nesoutěžní sport, který jsme mohli vidět na světových hrách. Zde skutečně není důležité vyhrát, ale aktivně sportovat a kromě fyzického profitu nalézat i jiné hodnoty</w:t>
      </w:r>
      <w:r>
        <w:rPr>
          <w:iCs/>
        </w:rPr>
        <w:t>. V</w:t>
      </w:r>
      <w:r w:rsidRPr="006549F1">
        <w:rPr>
          <w:iCs/>
        </w:rPr>
        <w:t> úpolových sportech chápaných jako bojová umění jde ještě o funkci psychickou, sociální a duchovní</w:t>
      </w:r>
      <w:r>
        <w:rPr>
          <w:iCs/>
        </w:rPr>
        <w:t>.</w:t>
      </w:r>
      <w:r w:rsidRPr="006549F1">
        <w:rPr>
          <w:rStyle w:val="Odkaznavysvtlivky"/>
          <w:iCs/>
        </w:rPr>
        <w:endnoteReference w:id="130"/>
      </w:r>
      <w:r w:rsidRPr="006549F1">
        <w:rPr>
          <w:iCs/>
        </w:rPr>
        <w:t xml:space="preserve"> Na dalších světových hrách již aikidó nefigurovalo, protože Mezinárodní federace aikidó (International Aikido Federation, IAF) nepřistoupila na podmínku Mezinárodní asociace světových her (</w:t>
      </w:r>
      <w:r w:rsidRPr="006549F1">
        <w:rPr>
          <w:rStyle w:val="apple-style-span"/>
          <w:rFonts w:cs="Arial"/>
        </w:rPr>
        <w:t>International World Games Association, IWGA) vytvořit soutěže v </w:t>
      </w:r>
      <w:r>
        <w:rPr>
          <w:rStyle w:val="apple-style-span"/>
          <w:rFonts w:cs="Arial"/>
        </w:rPr>
        <w:t xml:space="preserve"> </w:t>
      </w:r>
      <w:r w:rsidRPr="006549F1">
        <w:rPr>
          <w:rStyle w:val="apple-style-span"/>
          <w:rFonts w:cs="Arial"/>
        </w:rPr>
        <w:t>aikidó. Odporovalo by to samotnému smyslu aikidó a IAF ani takovýto proces</w:t>
      </w:r>
      <w:r w:rsidRPr="008D4B26">
        <w:rPr>
          <w:rStyle w:val="apple-style-span"/>
          <w:rFonts w:cs="Arial"/>
        </w:rPr>
        <w:t xml:space="preserve"> </w:t>
      </w:r>
      <w:r w:rsidRPr="006549F1">
        <w:rPr>
          <w:rStyle w:val="apple-style-span"/>
          <w:rFonts w:cs="Arial"/>
        </w:rPr>
        <w:t>neplánuje</w:t>
      </w:r>
      <w:r>
        <w:rPr>
          <w:rStyle w:val="apple-style-span"/>
          <w:rFonts w:cs="Arial"/>
        </w:rPr>
        <w:t>.</w:t>
      </w:r>
      <w:r w:rsidRPr="006549F1">
        <w:rPr>
          <w:rStyle w:val="Odkaznavysvtlivky"/>
          <w:rFonts w:cs="Arial"/>
        </w:rPr>
        <w:endnoteReference w:id="131"/>
      </w:r>
    </w:p>
    <w:p w:rsidR="002511B4" w:rsidRPr="006549F1" w:rsidRDefault="002511B4" w:rsidP="002511B4">
      <w:pPr>
        <w:jc w:val="both"/>
        <w:rPr>
          <w:iCs/>
        </w:rPr>
      </w:pPr>
      <w:r w:rsidRPr="006549F1">
        <w:rPr>
          <w:iCs/>
        </w:rPr>
        <w:t>Mnohotvárnost úpolových sportů umožňuje i soutěžní prezentaci v několika různých formách, jako:</w:t>
      </w:r>
    </w:p>
    <w:p w:rsidR="002511B4" w:rsidRPr="006549F1" w:rsidRDefault="002511B4" w:rsidP="00264310">
      <w:pPr>
        <w:pStyle w:val="Odstavecseseznamem"/>
        <w:numPr>
          <w:ilvl w:val="0"/>
          <w:numId w:val="23"/>
        </w:numPr>
        <w:spacing w:after="200" w:line="276" w:lineRule="auto"/>
        <w:jc w:val="both"/>
        <w:rPr>
          <w:iCs/>
        </w:rPr>
      </w:pPr>
      <w:r w:rsidRPr="006549F1">
        <w:rPr>
          <w:iCs/>
        </w:rPr>
        <w:t>individuální souboj dvou soupeřů s využitím:</w:t>
      </w:r>
    </w:p>
    <w:p w:rsidR="002511B4" w:rsidRPr="006549F1" w:rsidRDefault="002511B4" w:rsidP="00264310">
      <w:pPr>
        <w:pStyle w:val="Odstavecseseznamem"/>
        <w:numPr>
          <w:ilvl w:val="1"/>
          <w:numId w:val="23"/>
        </w:numPr>
        <w:spacing w:after="200" w:line="276" w:lineRule="auto"/>
        <w:jc w:val="both"/>
        <w:rPr>
          <w:iCs/>
        </w:rPr>
      </w:pPr>
      <w:r w:rsidRPr="006549F1">
        <w:rPr>
          <w:iCs/>
        </w:rPr>
        <w:t>technik hodů, držení apod. v boji v postoji i na zemi (</w:t>
      </w:r>
      <w:r>
        <w:rPr>
          <w:iCs/>
        </w:rPr>
        <w:t>džúdó</w:t>
      </w:r>
      <w:r w:rsidRPr="006549F1">
        <w:rPr>
          <w:iCs/>
        </w:rPr>
        <w:t>, zápas, sumó),</w:t>
      </w:r>
    </w:p>
    <w:p w:rsidR="002511B4" w:rsidRPr="006549F1" w:rsidRDefault="002511B4" w:rsidP="00264310">
      <w:pPr>
        <w:pStyle w:val="Odstavecseseznamem"/>
        <w:numPr>
          <w:ilvl w:val="1"/>
          <w:numId w:val="23"/>
        </w:numPr>
        <w:spacing w:after="200" w:line="276" w:lineRule="auto"/>
        <w:jc w:val="both"/>
        <w:rPr>
          <w:iCs/>
        </w:rPr>
      </w:pPr>
      <w:r w:rsidRPr="006549F1">
        <w:rPr>
          <w:iCs/>
        </w:rPr>
        <w:t>technik úderů/kopů (box, karate (kumite), taekwondo),</w:t>
      </w:r>
    </w:p>
    <w:p w:rsidR="002511B4" w:rsidRPr="006549F1" w:rsidRDefault="002511B4" w:rsidP="00264310">
      <w:pPr>
        <w:pStyle w:val="Odstavecseseznamem"/>
        <w:numPr>
          <w:ilvl w:val="1"/>
          <w:numId w:val="23"/>
        </w:numPr>
        <w:spacing w:after="200" w:line="276" w:lineRule="auto"/>
        <w:jc w:val="both"/>
        <w:rPr>
          <w:iCs/>
        </w:rPr>
      </w:pPr>
      <w:r w:rsidRPr="006549F1">
        <w:rPr>
          <w:iCs/>
        </w:rPr>
        <w:t>technik úderů/kopů a hodů, držení atd. (wušu (sanšou), džúdžucu (fighting system)),</w:t>
      </w:r>
    </w:p>
    <w:p w:rsidR="002511B4" w:rsidRPr="006549F1" w:rsidRDefault="002511B4" w:rsidP="00264310">
      <w:pPr>
        <w:pStyle w:val="Odstavecseseznamem"/>
        <w:numPr>
          <w:ilvl w:val="1"/>
          <w:numId w:val="23"/>
        </w:numPr>
        <w:spacing w:after="200" w:line="276" w:lineRule="auto"/>
        <w:jc w:val="both"/>
        <w:rPr>
          <w:iCs/>
        </w:rPr>
      </w:pPr>
      <w:r w:rsidRPr="006549F1">
        <w:rPr>
          <w:iCs/>
        </w:rPr>
        <w:t>technik se zbraněmi (šerm)</w:t>
      </w:r>
    </w:p>
    <w:p w:rsidR="002511B4" w:rsidRPr="006549F1" w:rsidRDefault="002511B4" w:rsidP="00264310">
      <w:pPr>
        <w:pStyle w:val="Odstavecseseznamem"/>
        <w:numPr>
          <w:ilvl w:val="0"/>
          <w:numId w:val="23"/>
        </w:numPr>
        <w:spacing w:after="200" w:line="276" w:lineRule="auto"/>
        <w:jc w:val="both"/>
        <w:rPr>
          <w:iCs/>
        </w:rPr>
      </w:pPr>
      <w:r w:rsidRPr="006549F1">
        <w:rPr>
          <w:iCs/>
        </w:rPr>
        <w:t>skupinový souboj dvou družstev (přetahování lanem)</w:t>
      </w:r>
    </w:p>
    <w:p w:rsidR="002511B4" w:rsidRPr="006549F1" w:rsidRDefault="002511B4" w:rsidP="00264310">
      <w:pPr>
        <w:pStyle w:val="Odstavecseseznamem"/>
        <w:numPr>
          <w:ilvl w:val="0"/>
          <w:numId w:val="23"/>
        </w:numPr>
        <w:spacing w:after="200" w:line="276" w:lineRule="auto"/>
        <w:jc w:val="both"/>
        <w:rPr>
          <w:iCs/>
        </w:rPr>
      </w:pPr>
      <w:r w:rsidRPr="006549F1">
        <w:rPr>
          <w:iCs/>
        </w:rPr>
        <w:t>ukázky technik úpolového sportu se zbraněmi nebo beze zbraní:</w:t>
      </w:r>
    </w:p>
    <w:p w:rsidR="002511B4" w:rsidRPr="006549F1" w:rsidRDefault="002511B4" w:rsidP="00264310">
      <w:pPr>
        <w:pStyle w:val="Odstavecseseznamem"/>
        <w:numPr>
          <w:ilvl w:val="1"/>
          <w:numId w:val="23"/>
        </w:numPr>
        <w:spacing w:after="200" w:line="276" w:lineRule="auto"/>
        <w:jc w:val="both"/>
        <w:rPr>
          <w:iCs/>
        </w:rPr>
      </w:pPr>
      <w:r w:rsidRPr="006549F1">
        <w:rPr>
          <w:iCs/>
        </w:rPr>
        <w:t>individuální (karate (kata), wušu (taolu))</w:t>
      </w:r>
    </w:p>
    <w:p w:rsidR="002511B4" w:rsidRPr="006549F1" w:rsidRDefault="002511B4" w:rsidP="00264310">
      <w:pPr>
        <w:pStyle w:val="Odstavecseseznamem"/>
        <w:numPr>
          <w:ilvl w:val="1"/>
          <w:numId w:val="23"/>
        </w:numPr>
        <w:spacing w:after="200" w:line="276" w:lineRule="auto"/>
        <w:jc w:val="both"/>
        <w:rPr>
          <w:iCs/>
        </w:rPr>
      </w:pPr>
      <w:r w:rsidRPr="006549F1">
        <w:rPr>
          <w:iCs/>
        </w:rPr>
        <w:t>skupinové (karate, wušu, džúdžucu)</w:t>
      </w:r>
    </w:p>
    <w:p w:rsidR="002511B4" w:rsidRPr="006549F1" w:rsidRDefault="002511B4" w:rsidP="002511B4">
      <w:pPr>
        <w:jc w:val="both"/>
        <w:rPr>
          <w:iCs/>
        </w:rPr>
      </w:pPr>
    </w:p>
    <w:p w:rsidR="002511B4" w:rsidRPr="006549F1" w:rsidRDefault="002511B4" w:rsidP="002511B4">
      <w:pPr>
        <w:jc w:val="both"/>
        <w:rPr>
          <w:iCs/>
        </w:rPr>
      </w:pPr>
      <w:r w:rsidRPr="006549F1">
        <w:rPr>
          <w:iCs/>
        </w:rPr>
        <w:t>I když hovoříme o skupině úpolů, kde se všechny sporty vy</w:t>
      </w:r>
      <w:r>
        <w:rPr>
          <w:iCs/>
        </w:rPr>
        <w:t>značují</w:t>
      </w:r>
      <w:r w:rsidRPr="006549F1">
        <w:rPr>
          <w:iCs/>
        </w:rPr>
        <w:t xml:space="preserve"> jistými společnými znaky</w:t>
      </w:r>
      <w:r>
        <w:rPr>
          <w:iCs/>
        </w:rPr>
        <w:t>,</w:t>
      </w:r>
      <w:r w:rsidRPr="006549F1">
        <w:rPr>
          <w:rStyle w:val="Odkaznavysvtlivky"/>
          <w:iCs/>
        </w:rPr>
        <w:endnoteReference w:id="132"/>
      </w:r>
      <w:r w:rsidRPr="006549F1">
        <w:rPr>
          <w:iCs/>
        </w:rPr>
        <w:t xml:space="preserve"> jejich odlišnosti umožňují nalézt vyhovující aktivitu sportovcům s různými předpoklady a motivací. Tyto odlišnosti současně zvyšují atraktivitu </w:t>
      </w:r>
      <w:r>
        <w:rPr>
          <w:iCs/>
        </w:rPr>
        <w:t>o</w:t>
      </w:r>
      <w:r w:rsidRPr="006549F1">
        <w:rPr>
          <w:iCs/>
        </w:rPr>
        <w:t xml:space="preserve">lympijských a </w:t>
      </w:r>
      <w:r>
        <w:rPr>
          <w:iCs/>
        </w:rPr>
        <w:t>s</w:t>
      </w:r>
      <w:r w:rsidRPr="006549F1">
        <w:rPr>
          <w:iCs/>
        </w:rPr>
        <w:t>větových her pro diváky a média.</w:t>
      </w:r>
    </w:p>
    <w:p w:rsidR="002511B4" w:rsidRPr="006549F1" w:rsidRDefault="002511B4" w:rsidP="002511B4">
      <w:pPr>
        <w:jc w:val="both"/>
        <w:rPr>
          <w:iCs/>
        </w:rPr>
      </w:pPr>
      <w:r w:rsidRPr="006549F1">
        <w:rPr>
          <w:iCs/>
        </w:rPr>
        <w:t>Zejména z pohledu globalizace je podstatné, že na olympijských a světových hrách se prezentují sportovci z celého světa v úpolových sportech, které mají kořeny v různých kulturách. Sportovní pravidla, oblečení, etiketa i celý průběh soutěží je ovlivněn těmito kulturami. Jsou zde sporty:</w:t>
      </w:r>
    </w:p>
    <w:p w:rsidR="002511B4" w:rsidRPr="006549F1" w:rsidRDefault="002511B4" w:rsidP="00264310">
      <w:pPr>
        <w:pStyle w:val="Odstavecseseznamem"/>
        <w:numPr>
          <w:ilvl w:val="0"/>
          <w:numId w:val="24"/>
        </w:numPr>
        <w:spacing w:after="200" w:line="276" w:lineRule="auto"/>
        <w:jc w:val="both"/>
        <w:rPr>
          <w:iCs/>
        </w:rPr>
      </w:pPr>
      <w:r w:rsidRPr="006549F1">
        <w:rPr>
          <w:iCs/>
        </w:rPr>
        <w:t>evropské (přetahování lanem, šerm),</w:t>
      </w:r>
    </w:p>
    <w:p w:rsidR="002511B4" w:rsidRPr="006549F1" w:rsidRDefault="002511B4" w:rsidP="00264310">
      <w:pPr>
        <w:pStyle w:val="Odstavecseseznamem"/>
        <w:numPr>
          <w:ilvl w:val="0"/>
          <w:numId w:val="24"/>
        </w:numPr>
        <w:spacing w:after="200" w:line="276" w:lineRule="auto"/>
        <w:jc w:val="both"/>
        <w:rPr>
          <w:iCs/>
        </w:rPr>
      </w:pPr>
      <w:r w:rsidRPr="006549F1">
        <w:rPr>
          <w:iCs/>
        </w:rPr>
        <w:t>e</w:t>
      </w:r>
      <w:r>
        <w:rPr>
          <w:iCs/>
        </w:rPr>
        <w:t>vro</w:t>
      </w:r>
      <w:r w:rsidRPr="006549F1">
        <w:rPr>
          <w:iCs/>
        </w:rPr>
        <w:t>americké (box, zápas),</w:t>
      </w:r>
    </w:p>
    <w:p w:rsidR="002511B4" w:rsidRPr="006549F1" w:rsidRDefault="002511B4" w:rsidP="00264310">
      <w:pPr>
        <w:pStyle w:val="Odstavecseseznamem"/>
        <w:numPr>
          <w:ilvl w:val="0"/>
          <w:numId w:val="24"/>
        </w:numPr>
        <w:spacing w:after="200" w:line="276" w:lineRule="auto"/>
        <w:jc w:val="both"/>
        <w:rPr>
          <w:iCs/>
        </w:rPr>
      </w:pPr>
      <w:r w:rsidRPr="006549F1">
        <w:rPr>
          <w:iCs/>
        </w:rPr>
        <w:t>asijské:</w:t>
      </w:r>
    </w:p>
    <w:p w:rsidR="002511B4" w:rsidRPr="006549F1" w:rsidRDefault="002511B4" w:rsidP="00264310">
      <w:pPr>
        <w:pStyle w:val="Odstavecseseznamem"/>
        <w:numPr>
          <w:ilvl w:val="1"/>
          <w:numId w:val="24"/>
        </w:numPr>
        <w:spacing w:after="200" w:line="276" w:lineRule="auto"/>
        <w:jc w:val="both"/>
        <w:rPr>
          <w:iCs/>
        </w:rPr>
      </w:pPr>
      <w:r w:rsidRPr="006549F1">
        <w:rPr>
          <w:iCs/>
        </w:rPr>
        <w:t>japonské (</w:t>
      </w:r>
      <w:r>
        <w:rPr>
          <w:iCs/>
        </w:rPr>
        <w:t>džúdó</w:t>
      </w:r>
      <w:r w:rsidRPr="006549F1">
        <w:rPr>
          <w:iCs/>
        </w:rPr>
        <w:t>, džúdžucu, karate, sumó),</w:t>
      </w:r>
    </w:p>
    <w:p w:rsidR="002511B4" w:rsidRPr="006549F1" w:rsidRDefault="002511B4" w:rsidP="00264310">
      <w:pPr>
        <w:pStyle w:val="Odstavecseseznamem"/>
        <w:numPr>
          <w:ilvl w:val="1"/>
          <w:numId w:val="24"/>
        </w:numPr>
        <w:spacing w:after="200" w:line="276" w:lineRule="auto"/>
        <w:jc w:val="both"/>
        <w:rPr>
          <w:iCs/>
        </w:rPr>
      </w:pPr>
      <w:r w:rsidRPr="006549F1">
        <w:rPr>
          <w:iCs/>
        </w:rPr>
        <w:t>korejské (taekwondo),</w:t>
      </w:r>
    </w:p>
    <w:p w:rsidR="002511B4" w:rsidRPr="006549F1" w:rsidRDefault="002511B4" w:rsidP="00264310">
      <w:pPr>
        <w:pStyle w:val="Odstavecseseznamem"/>
        <w:numPr>
          <w:ilvl w:val="1"/>
          <w:numId w:val="24"/>
        </w:numPr>
        <w:spacing w:after="200" w:line="276" w:lineRule="auto"/>
        <w:jc w:val="both"/>
        <w:rPr>
          <w:iCs/>
        </w:rPr>
      </w:pPr>
      <w:r w:rsidRPr="006549F1">
        <w:rPr>
          <w:iCs/>
        </w:rPr>
        <w:lastRenderedPageBreak/>
        <w:t>čínské (wušu).</w:t>
      </w:r>
    </w:p>
    <w:p w:rsidR="002511B4" w:rsidRPr="006549F1" w:rsidRDefault="002511B4" w:rsidP="002511B4">
      <w:pPr>
        <w:jc w:val="both"/>
        <w:rPr>
          <w:iCs/>
        </w:rPr>
      </w:pPr>
    </w:p>
    <w:p w:rsidR="002511B4" w:rsidRPr="006549F1" w:rsidRDefault="002511B4" w:rsidP="002511B4">
      <w:pPr>
        <w:jc w:val="both"/>
        <w:rPr>
          <w:iCs/>
        </w:rPr>
      </w:pPr>
      <w:r w:rsidRPr="006549F1">
        <w:rPr>
          <w:iCs/>
        </w:rPr>
        <w:t>Nakonec se otevírá i otázka zařazování kategorií žen do soutěží v úpolových sportech. Je jistě (a taky bude) otázkou sportovní emancipace i otázkou estetiky a filozofie soutěžního sportu, jestli je vhodné zařazovat soutěže žen ve všech úpolových sportech. Ženské discipl</w:t>
      </w:r>
      <w:r>
        <w:rPr>
          <w:iCs/>
        </w:rPr>
        <w:t>í</w:t>
      </w:r>
      <w:r w:rsidRPr="006549F1">
        <w:rPr>
          <w:iCs/>
        </w:rPr>
        <w:t>ny byly zařazeny vždy později než disciplíny mužů. Někdy s opožděním i o víc než století – na olympijských hrách v Aténách 2004 jsme byli svědky otevření kategorie žen v zápasu (zápasí podle upravených pravidel volného stylu). Na olympijsk</w:t>
      </w:r>
      <w:r>
        <w:rPr>
          <w:iCs/>
        </w:rPr>
        <w:t>é</w:t>
      </w:r>
      <w:r w:rsidRPr="006549F1">
        <w:rPr>
          <w:iCs/>
        </w:rPr>
        <w:t xml:space="preserve"> hr</w:t>
      </w:r>
      <w:r>
        <w:rPr>
          <w:iCs/>
        </w:rPr>
        <w:t>y</w:t>
      </w:r>
      <w:r w:rsidRPr="006549F1">
        <w:rPr>
          <w:iCs/>
        </w:rPr>
        <w:t xml:space="preserve"> 2012 v Londýně je zařazen box, poslední sport, ve kterém ženy nezávodily. Oproti tomu jsou sporty, respektive jejich nesoubojové disciplíny, kde je zastoupení žen velké a přirozené, kupříkladu v aikidó, karate (kata), wušu (taolu) a podobně. V těchto disciplínách se mohou ženy realizovat z hlediska estetického podobně jako v typicky ženských sportech (moderní gymnastika, synchronizované plavání apod.).</w:t>
      </w:r>
    </w:p>
    <w:p w:rsidR="002511B4" w:rsidRPr="006549F1" w:rsidRDefault="002511B4" w:rsidP="00C238E9">
      <w:pPr>
        <w:pStyle w:val="Nadpis2"/>
      </w:pPr>
      <w:bookmarkStart w:id="34" w:name="_Toc354391649"/>
      <w:r w:rsidRPr="006549F1">
        <w:t>Úpolové sporty na světových úpolových hrách SportAccord</w:t>
      </w:r>
      <w:bookmarkEnd w:id="34"/>
    </w:p>
    <w:p w:rsidR="002511B4" w:rsidRPr="006549F1" w:rsidRDefault="002511B4" w:rsidP="002511B4">
      <w:pPr>
        <w:jc w:val="both"/>
      </w:pPr>
      <w:r>
        <w:t>V roce 2010 se v Pekingu po</w:t>
      </w:r>
      <w:r w:rsidRPr="006549F1">
        <w:t>prvé v historii uskutečnil</w:t>
      </w:r>
      <w:r>
        <w:t>y</w:t>
      </w:r>
      <w:r w:rsidRPr="006549F1">
        <w:t xml:space="preserve"> světové úpolové hry (World Combat Games). Světové úpolové hry se uskutečnil</w:t>
      </w:r>
      <w:r>
        <w:t>y</w:t>
      </w:r>
      <w:r w:rsidRPr="006549F1">
        <w:t xml:space="preserve"> pod organizací SportAccord, která je nástupnickou organizací General Association of International Sports Federations (GAISF)</w:t>
      </w:r>
      <w:r>
        <w:t>.</w:t>
      </w:r>
      <w:r w:rsidRPr="006549F1">
        <w:rPr>
          <w:rStyle w:val="Odkaznavysvtlivky"/>
        </w:rPr>
        <w:endnoteReference w:id="133"/>
      </w:r>
      <w:r w:rsidRPr="006549F1">
        <w:t xml:space="preserve"> Sdružuje různé olympijské i neolympijské sporty a prostřednictvím koordinace posiluje jejich schopnost dos</w:t>
      </w:r>
      <w:r>
        <w:t xml:space="preserve">áhnout </w:t>
      </w:r>
      <w:r w:rsidRPr="006549F1">
        <w:t>společn</w:t>
      </w:r>
      <w:r>
        <w:t>ých cílů</w:t>
      </w:r>
      <w:r w:rsidRPr="006549F1">
        <w:t>. V Pekingu se představilo třináct úpolových sportů, které zde uvádíme v abecedním pořadí</w:t>
      </w:r>
      <w:r>
        <w:t>:</w:t>
      </w:r>
      <w:r w:rsidRPr="006549F1">
        <w:rPr>
          <w:rStyle w:val="Odkaznavysvtlivky"/>
        </w:rPr>
        <w:endnoteReference w:id="134"/>
      </w:r>
    </w:p>
    <w:p w:rsidR="002511B4" w:rsidRPr="006549F1" w:rsidRDefault="002511B4" w:rsidP="00264310">
      <w:pPr>
        <w:pStyle w:val="Odstavecseseznamem"/>
        <w:numPr>
          <w:ilvl w:val="0"/>
          <w:numId w:val="21"/>
        </w:numPr>
        <w:spacing w:after="200" w:line="276" w:lineRule="auto"/>
        <w:jc w:val="both"/>
      </w:pPr>
      <w:r w:rsidRPr="006549F1">
        <w:rPr>
          <w:b/>
          <w:bCs/>
        </w:rPr>
        <w:t>Aikidó</w:t>
      </w:r>
      <w:r w:rsidRPr="006549F1">
        <w:rPr>
          <w:bCs/>
        </w:rPr>
        <w:t>, reprezentováno Mezinárodní federací aikidó (International aikido federation, IAF)</w:t>
      </w:r>
    </w:p>
    <w:p w:rsidR="002511B4" w:rsidRPr="006549F1" w:rsidRDefault="002511B4" w:rsidP="00264310">
      <w:pPr>
        <w:pStyle w:val="Odstavecseseznamem"/>
        <w:numPr>
          <w:ilvl w:val="0"/>
          <w:numId w:val="21"/>
        </w:numPr>
        <w:spacing w:after="200" w:line="276" w:lineRule="auto"/>
        <w:jc w:val="both"/>
      </w:pPr>
      <w:r w:rsidRPr="006549F1">
        <w:rPr>
          <w:b/>
          <w:bCs/>
        </w:rPr>
        <w:t xml:space="preserve">Box, </w:t>
      </w:r>
      <w:r w:rsidRPr="006549F1">
        <w:rPr>
          <w:bCs/>
        </w:rPr>
        <w:t>reprezentován Mezinárodní asociací boxu (International Boxing Association, AIBA)</w:t>
      </w:r>
    </w:p>
    <w:p w:rsidR="002511B4" w:rsidRPr="006549F1" w:rsidRDefault="002511B4" w:rsidP="00264310">
      <w:pPr>
        <w:pStyle w:val="Odstavecseseznamem"/>
        <w:numPr>
          <w:ilvl w:val="0"/>
          <w:numId w:val="21"/>
        </w:numPr>
        <w:spacing w:after="200" w:line="276" w:lineRule="auto"/>
        <w:jc w:val="both"/>
      </w:pPr>
      <w:r>
        <w:rPr>
          <w:b/>
        </w:rPr>
        <w:t>Džúdó</w:t>
      </w:r>
      <w:r w:rsidRPr="006549F1">
        <w:t xml:space="preserve">, </w:t>
      </w:r>
      <w:r w:rsidRPr="006549F1">
        <w:rPr>
          <w:bCs/>
        </w:rPr>
        <w:t>reprezentováno Mezinárodní federací dž</w:t>
      </w:r>
      <w:r>
        <w:rPr>
          <w:bCs/>
        </w:rPr>
        <w:t>uda</w:t>
      </w:r>
      <w:r w:rsidRPr="006549F1">
        <w:rPr>
          <w:bCs/>
        </w:rPr>
        <w:t xml:space="preserve"> (I</w:t>
      </w:r>
      <w:r>
        <w:rPr>
          <w:bCs/>
        </w:rPr>
        <w:t>nternational judo federation, IJ</w:t>
      </w:r>
      <w:r w:rsidRPr="006549F1">
        <w:rPr>
          <w:bCs/>
        </w:rPr>
        <w:t>F)</w:t>
      </w:r>
    </w:p>
    <w:p w:rsidR="002511B4" w:rsidRPr="006549F1" w:rsidRDefault="002511B4" w:rsidP="00264310">
      <w:pPr>
        <w:pStyle w:val="Odstavecseseznamem"/>
        <w:numPr>
          <w:ilvl w:val="0"/>
          <w:numId w:val="21"/>
        </w:numPr>
        <w:spacing w:after="200" w:line="276" w:lineRule="auto"/>
        <w:jc w:val="both"/>
        <w:rPr>
          <w:rStyle w:val="Siln"/>
          <w:bCs w:val="0"/>
        </w:rPr>
      </w:pPr>
      <w:r w:rsidRPr="006549F1">
        <w:rPr>
          <w:b/>
          <w:bCs/>
        </w:rPr>
        <w:t>Džúdžucu</w:t>
      </w:r>
      <w:r w:rsidRPr="006549F1">
        <w:rPr>
          <w:bCs/>
        </w:rPr>
        <w:t>, reprezentováno mezinárodní federací džúdžucu (</w:t>
      </w:r>
      <w:r w:rsidRPr="006549F1">
        <w:rPr>
          <w:rStyle w:val="Siln"/>
        </w:rPr>
        <w:t>Ju-Jitsu International Federation, JJIF)</w:t>
      </w:r>
    </w:p>
    <w:p w:rsidR="002511B4" w:rsidRPr="006549F1" w:rsidRDefault="002511B4" w:rsidP="00264310">
      <w:pPr>
        <w:pStyle w:val="Odstavecseseznamem"/>
        <w:numPr>
          <w:ilvl w:val="0"/>
          <w:numId w:val="21"/>
        </w:numPr>
        <w:spacing w:after="200" w:line="276" w:lineRule="auto"/>
        <w:jc w:val="both"/>
        <w:rPr>
          <w:bCs/>
        </w:rPr>
      </w:pPr>
      <w:r w:rsidRPr="006549F1">
        <w:rPr>
          <w:b/>
          <w:bCs/>
        </w:rPr>
        <w:t>Karate</w:t>
      </w:r>
      <w:r w:rsidRPr="006549F1">
        <w:rPr>
          <w:bCs/>
        </w:rPr>
        <w:t>, reprezentováno Světovou federací karate (World karate federation, WKF)</w:t>
      </w:r>
    </w:p>
    <w:p w:rsidR="002511B4" w:rsidRPr="006549F1" w:rsidRDefault="002511B4" w:rsidP="00264310">
      <w:pPr>
        <w:pStyle w:val="Odstavecseseznamem"/>
        <w:numPr>
          <w:ilvl w:val="0"/>
          <w:numId w:val="21"/>
        </w:numPr>
        <w:spacing w:after="200" w:line="276" w:lineRule="auto"/>
        <w:jc w:val="both"/>
        <w:rPr>
          <w:bCs/>
        </w:rPr>
      </w:pPr>
      <w:r w:rsidRPr="006549F1">
        <w:rPr>
          <w:b/>
          <w:bCs/>
        </w:rPr>
        <w:t xml:space="preserve">Kendó, </w:t>
      </w:r>
      <w:r w:rsidRPr="006549F1">
        <w:rPr>
          <w:bCs/>
        </w:rPr>
        <w:t>reprezentováno Mezinárodní federací k</w:t>
      </w:r>
      <w:r>
        <w:rPr>
          <w:bCs/>
        </w:rPr>
        <w:t>e</w:t>
      </w:r>
      <w:r w:rsidRPr="006549F1">
        <w:rPr>
          <w:bCs/>
        </w:rPr>
        <w:t>ndó (International Kendo Federation, FIK)</w:t>
      </w:r>
    </w:p>
    <w:p w:rsidR="002511B4" w:rsidRPr="006549F1" w:rsidRDefault="002511B4" w:rsidP="00264310">
      <w:pPr>
        <w:pStyle w:val="Odstavecseseznamem"/>
        <w:numPr>
          <w:ilvl w:val="0"/>
          <w:numId w:val="21"/>
        </w:numPr>
        <w:spacing w:after="200" w:line="276" w:lineRule="auto"/>
        <w:jc w:val="both"/>
        <w:rPr>
          <w:rStyle w:val="Siln"/>
          <w:b w:val="0"/>
        </w:rPr>
      </w:pPr>
      <w:r w:rsidRPr="006549F1">
        <w:rPr>
          <w:b/>
          <w:bCs/>
        </w:rPr>
        <w:t>Kickbox</w:t>
      </w:r>
      <w:r w:rsidRPr="006549F1">
        <w:rPr>
          <w:bCs/>
        </w:rPr>
        <w:t>, reprezentován Světovou asociací kickboxerských organizací (</w:t>
      </w:r>
      <w:r w:rsidRPr="006549F1">
        <w:rPr>
          <w:rStyle w:val="Siln"/>
          <w:bdr w:val="none" w:sz="0" w:space="0" w:color="auto" w:frame="1"/>
        </w:rPr>
        <w:t>World A</w:t>
      </w:r>
      <w:r>
        <w:rPr>
          <w:rStyle w:val="Siln"/>
          <w:bdr w:val="none" w:sz="0" w:space="0" w:color="auto" w:frame="1"/>
        </w:rPr>
        <w:t>ssociation of Kickboxing Organiz</w:t>
      </w:r>
      <w:r w:rsidRPr="006549F1">
        <w:rPr>
          <w:rStyle w:val="Siln"/>
          <w:bdr w:val="none" w:sz="0" w:space="0" w:color="auto" w:frame="1"/>
        </w:rPr>
        <w:t>ations, WAKO)</w:t>
      </w:r>
    </w:p>
    <w:p w:rsidR="002511B4" w:rsidRPr="006549F1" w:rsidRDefault="002511B4" w:rsidP="00264310">
      <w:pPr>
        <w:pStyle w:val="Odstavecseseznamem"/>
        <w:numPr>
          <w:ilvl w:val="0"/>
          <w:numId w:val="21"/>
        </w:numPr>
        <w:spacing w:after="200" w:line="276" w:lineRule="auto"/>
        <w:jc w:val="both"/>
        <w:rPr>
          <w:bCs/>
        </w:rPr>
      </w:pPr>
      <w:r w:rsidRPr="006549F1">
        <w:rPr>
          <w:b/>
          <w:bCs/>
        </w:rPr>
        <w:t>Muaythai</w:t>
      </w:r>
      <w:r w:rsidRPr="006549F1">
        <w:rPr>
          <w:bCs/>
        </w:rPr>
        <w:t>, reprezentován Mezinárodní federací amatérského muaythai (</w:t>
      </w:r>
      <w:r w:rsidRPr="006549F1">
        <w:rPr>
          <w:rStyle w:val="Siln"/>
          <w:bdr w:val="none" w:sz="0" w:space="0" w:color="auto" w:frame="1"/>
        </w:rPr>
        <w:t>International Federation of Muaythai Amateur IFMA)</w:t>
      </w:r>
    </w:p>
    <w:p w:rsidR="002511B4" w:rsidRPr="006549F1" w:rsidRDefault="002511B4" w:rsidP="00264310">
      <w:pPr>
        <w:pStyle w:val="Odstavecseseznamem"/>
        <w:numPr>
          <w:ilvl w:val="0"/>
          <w:numId w:val="21"/>
        </w:numPr>
        <w:spacing w:after="200" w:line="276" w:lineRule="auto"/>
        <w:jc w:val="both"/>
      </w:pPr>
      <w:r w:rsidRPr="006549F1">
        <w:rPr>
          <w:b/>
        </w:rPr>
        <w:t>Přetahování lanem</w:t>
      </w:r>
      <w:r w:rsidRPr="006549F1">
        <w:t>, reprezentováno Mezinárodní federací přetahování lanem (Tug of War International Federation, TWIF). Bylo zařazeno do pěti olympi</w:t>
      </w:r>
      <w:r>
        <w:t>jských her v letech 1900 – 1920.</w:t>
      </w:r>
    </w:p>
    <w:p w:rsidR="002511B4" w:rsidRPr="006549F1" w:rsidRDefault="002511B4" w:rsidP="00264310">
      <w:pPr>
        <w:pStyle w:val="Odstavecseseznamem"/>
        <w:numPr>
          <w:ilvl w:val="0"/>
          <w:numId w:val="21"/>
        </w:numPr>
        <w:spacing w:after="200" w:line="276" w:lineRule="auto"/>
        <w:jc w:val="both"/>
      </w:pPr>
      <w:r w:rsidRPr="006549F1">
        <w:rPr>
          <w:b/>
        </w:rPr>
        <w:t>Sambo</w:t>
      </w:r>
      <w:r w:rsidRPr="006549F1">
        <w:t xml:space="preserve">, reprezentováno </w:t>
      </w:r>
      <w:r w:rsidRPr="006549F1">
        <w:rPr>
          <w:bCs/>
        </w:rPr>
        <w:t>Mezinárodní federací amatérského</w:t>
      </w:r>
      <w:r w:rsidRPr="006549F1">
        <w:t xml:space="preserve"> sambo (</w:t>
      </w:r>
      <w:r w:rsidRPr="006549F1">
        <w:rPr>
          <w:rStyle w:val="Siln"/>
          <w:bdr w:val="none" w:sz="0" w:space="0" w:color="auto" w:frame="1"/>
        </w:rPr>
        <w:t>International Federation of Amateur Sambo, FIAS</w:t>
      </w:r>
      <w:r w:rsidRPr="006549F1">
        <w:t>)</w:t>
      </w:r>
    </w:p>
    <w:p w:rsidR="002511B4" w:rsidRPr="006549F1" w:rsidRDefault="002511B4" w:rsidP="00264310">
      <w:pPr>
        <w:pStyle w:val="Odstavecseseznamem"/>
        <w:numPr>
          <w:ilvl w:val="0"/>
          <w:numId w:val="21"/>
        </w:numPr>
        <w:spacing w:after="200" w:line="276" w:lineRule="auto"/>
        <w:jc w:val="both"/>
      </w:pPr>
      <w:r w:rsidRPr="006549F1">
        <w:rPr>
          <w:b/>
        </w:rPr>
        <w:lastRenderedPageBreak/>
        <w:t>Sumó</w:t>
      </w:r>
      <w:r w:rsidRPr="006549F1">
        <w:t>, reprezentováno Mezinárodní federací sumó (Inte</w:t>
      </w:r>
      <w:r>
        <w:t>rnational Sumó Federation, ISF)</w:t>
      </w:r>
    </w:p>
    <w:p w:rsidR="002511B4" w:rsidRPr="006549F1" w:rsidRDefault="002511B4" w:rsidP="00264310">
      <w:pPr>
        <w:pStyle w:val="Odstavecseseznamem"/>
        <w:numPr>
          <w:ilvl w:val="0"/>
          <w:numId w:val="21"/>
        </w:numPr>
        <w:spacing w:after="200" w:line="276" w:lineRule="auto"/>
        <w:jc w:val="both"/>
      </w:pPr>
      <w:r w:rsidRPr="006549F1">
        <w:rPr>
          <w:b/>
        </w:rPr>
        <w:t>Taekwondo</w:t>
      </w:r>
      <w:r w:rsidRPr="006549F1">
        <w:t>, reprezentováno Mezinárodní federací</w:t>
      </w:r>
      <w:r w:rsidRPr="006549F1">
        <w:rPr>
          <w:rStyle w:val="Siln"/>
          <w:bdr w:val="none" w:sz="0" w:space="0" w:color="auto" w:frame="1"/>
        </w:rPr>
        <w:t xml:space="preserve"> taekwondo (World Taekwondo Federation, WTF)</w:t>
      </w:r>
    </w:p>
    <w:p w:rsidR="002511B4" w:rsidRPr="006549F1" w:rsidRDefault="002511B4" w:rsidP="00264310">
      <w:pPr>
        <w:pStyle w:val="Odstavecseseznamem"/>
        <w:numPr>
          <w:ilvl w:val="0"/>
          <w:numId w:val="21"/>
        </w:numPr>
        <w:spacing w:after="200" w:line="276" w:lineRule="auto"/>
        <w:jc w:val="both"/>
      </w:pPr>
      <w:r w:rsidRPr="006549F1">
        <w:rPr>
          <w:b/>
        </w:rPr>
        <w:t>Wušu</w:t>
      </w:r>
      <w:r w:rsidRPr="006549F1">
        <w:t>, reprezentováno Mezinárodní feder</w:t>
      </w:r>
      <w:r>
        <w:t>ací</w:t>
      </w:r>
      <w:r w:rsidRPr="006549F1">
        <w:t xml:space="preserve"> wušu (International Wushu Federation)</w:t>
      </w:r>
    </w:p>
    <w:p w:rsidR="002511B4" w:rsidRPr="006549F1" w:rsidRDefault="002511B4" w:rsidP="00264310">
      <w:pPr>
        <w:pStyle w:val="Odstavecseseznamem"/>
        <w:numPr>
          <w:ilvl w:val="0"/>
          <w:numId w:val="21"/>
        </w:numPr>
        <w:spacing w:after="200" w:line="276" w:lineRule="auto"/>
        <w:jc w:val="both"/>
        <w:rPr>
          <w:b/>
        </w:rPr>
      </w:pPr>
      <w:r w:rsidRPr="006549F1">
        <w:rPr>
          <w:b/>
        </w:rPr>
        <w:t>Zápas</w:t>
      </w:r>
      <w:r w:rsidRPr="006549F1">
        <w:t>, reprezentován Mezinárodní federac</w:t>
      </w:r>
      <w:r>
        <w:t>í</w:t>
      </w:r>
      <w:r w:rsidRPr="006549F1">
        <w:t xml:space="preserve"> přidružených stylů zápasu (</w:t>
      </w:r>
      <w:r w:rsidRPr="006549F1">
        <w:rPr>
          <w:rStyle w:val="Siln"/>
          <w:bdr w:val="none" w:sz="0" w:space="0" w:color="auto" w:frame="1"/>
        </w:rPr>
        <w:t>International Federation of Associated Wrestling Styles, FILA)</w:t>
      </w:r>
    </w:p>
    <w:p w:rsidR="002511B4" w:rsidRPr="006549F1" w:rsidRDefault="002511B4" w:rsidP="002511B4">
      <w:pPr>
        <w:jc w:val="both"/>
      </w:pPr>
    </w:p>
    <w:p w:rsidR="002511B4" w:rsidRPr="006549F1" w:rsidRDefault="002511B4" w:rsidP="002511B4">
      <w:pPr>
        <w:jc w:val="both"/>
      </w:pPr>
      <w:r w:rsidRPr="006549F1">
        <w:t>Organizace SportAccord plánuje uskutečnit podobné hry i v jiných druzích sportu a zviditelnit je tak, aby se stal</w:t>
      </w:r>
      <w:r>
        <w:t>y</w:t>
      </w:r>
      <w:r w:rsidRPr="006549F1">
        <w:t xml:space="preserve"> mediálně zajímav</w:t>
      </w:r>
      <w:r>
        <w:t>ými,</w:t>
      </w:r>
      <w:r w:rsidRPr="006549F1">
        <w:t xml:space="preserve"> podobně jako jin</w:t>
      </w:r>
      <w:r>
        <w:t>á</w:t>
      </w:r>
      <w:r w:rsidRPr="006549F1">
        <w:t xml:space="preserve"> masivní mezinárodní </w:t>
      </w:r>
      <w:r>
        <w:t>setkání.</w:t>
      </w:r>
      <w:r w:rsidRPr="006549F1">
        <w:t xml:space="preserve"> Aktivity SportAccordu dávají naději na méně elitářský přístup k výběru sportů. Po jedné, i když zdařilé akci, ale ne</w:t>
      </w:r>
      <w:r>
        <w:t xml:space="preserve">ní </w:t>
      </w:r>
      <w:r w:rsidRPr="006549F1">
        <w:t>možn</w:t>
      </w:r>
      <w:r>
        <w:t>é</w:t>
      </w:r>
      <w:r w:rsidRPr="006549F1">
        <w:t xml:space="preserve"> vyvozovat jakékoli soudy.</w:t>
      </w:r>
    </w:p>
    <w:p w:rsidR="002511B4" w:rsidRPr="006549F1" w:rsidRDefault="002511B4" w:rsidP="002511B4">
      <w:pPr>
        <w:jc w:val="both"/>
      </w:pPr>
      <w:r w:rsidRPr="006549F1">
        <w:t>U nesoutěžního aikidó se organizátoři snažili ve smyslu sportizace násilně vytvořit alespoň virtuální pravidla, která by  umožni</w:t>
      </w:r>
      <w:r>
        <w:t>la</w:t>
      </w:r>
      <w:r w:rsidRPr="006549F1">
        <w:t xml:space="preserve"> alespoň nějaké </w:t>
      </w:r>
      <w:r>
        <w:t>srovnání</w:t>
      </w:r>
      <w:r w:rsidRPr="006549F1">
        <w:t>. Ke každé ukázce měl být vypracován komentář sledující faktory jako: správnost útoku, klíčové elementy předváděné techniky, technická úroveň provedení, kontakt s partnerem, připravenost a bdělost.</w:t>
      </w:r>
    </w:p>
    <w:p w:rsidR="002511B4" w:rsidRPr="006549F1" w:rsidRDefault="002511B4" w:rsidP="002511B4">
      <w:pPr>
        <w:pStyle w:val="Nadpis5"/>
      </w:pPr>
      <w:r w:rsidRPr="006549F1">
        <w:t>Závěry</w:t>
      </w:r>
    </w:p>
    <w:p w:rsidR="002511B4" w:rsidRPr="006549F1" w:rsidRDefault="002511B4" w:rsidP="002511B4">
      <w:pPr>
        <w:jc w:val="both"/>
      </w:pPr>
      <w:r w:rsidRPr="006549F1">
        <w:t>V Anglii 17. a 18. století byl pugilismus jednou z prvních disciplín, které se dostaly do procesu sportizace</w:t>
      </w:r>
      <w:r>
        <w:t>.</w:t>
      </w:r>
      <w:r w:rsidRPr="006549F1">
        <w:rPr>
          <w:rStyle w:val="Odkaznavysvtlivky"/>
        </w:rPr>
        <w:endnoteReference w:id="135"/>
      </w:r>
      <w:r w:rsidRPr="006549F1">
        <w:t xml:space="preserve"> Je pouze přirozené, že u naturálních způsobů soubojů vznikla potřeba vytvořit relativně stálá pravidla,</w:t>
      </w:r>
      <w:r>
        <w:t xml:space="preserve"> a</w:t>
      </w:r>
      <w:r w:rsidRPr="006549F1">
        <w:t xml:space="preserve"> v touze po spravedlivé kompetici standardizovat činnost. Podobně se úpolové disciplíny dostaly později jako jedny z prvních do procesu desportizace, v závislosti od očekávání publika.</w:t>
      </w:r>
      <w:r w:rsidRPr="006549F1">
        <w:rPr>
          <w:rStyle w:val="Odkaznavysvtlivky"/>
        </w:rPr>
        <w:endnoteReference w:id="136"/>
      </w:r>
      <w:r w:rsidRPr="006549F1">
        <w:t xml:space="preserve"> Zde je ale možné ze současného hlediska mluvit i o decivilizaci, nebo deetizaci, což není zcela případ olympijských her (ani světových her a ani světových úpolových her). Olympijské hry preferují individuální vítězství postavené na porážce soupeřů. I </w:t>
      </w:r>
      <w:r>
        <w:t>setkání</w:t>
      </w:r>
      <w:r w:rsidRPr="006549F1">
        <w:t>, která jsou olympijskými hrami ovlivněn</w:t>
      </w:r>
      <w:r>
        <w:t>a</w:t>
      </w:r>
      <w:r w:rsidRPr="006549F1">
        <w:t>, kladou důraz na soutěžení. Velké mezinárodní organizace nejsou schopné přijmout jiný důvod pro cvičení než soutěž, což je dědictvím okcidentální kultury a částečně také přežitek anglického chápání sportu především ve viktoriánské době.</w:t>
      </w:r>
    </w:p>
    <w:p w:rsidR="002511B4" w:rsidRPr="006549F1" w:rsidRDefault="002511B4" w:rsidP="002511B4">
      <w:pPr>
        <w:jc w:val="both"/>
      </w:pPr>
      <w:r w:rsidRPr="006549F1">
        <w:t>Sportizace byla v procesu zařazování úpolových disciplín do programu olympijských her a světových her základním způsobem sakralizace boje a úpolových disciplín. Na příkladu aikidó vidíme, že disciplíny, které se tomuto procesu nepřizpůsobily, byly vyloučené. U světových úpolových her SportAccordu tlak na sportizaci zatím není příliš silný. Jak to</w:t>
      </w:r>
      <w:r>
        <w:t>mu</w:t>
      </w:r>
      <w:r w:rsidRPr="006549F1">
        <w:t xml:space="preserve"> bude </w:t>
      </w:r>
      <w:r>
        <w:t>v</w:t>
      </w:r>
      <w:r w:rsidRPr="006549F1">
        <w:t xml:space="preserve"> budoucnosti, ukáže čas.</w:t>
      </w:r>
    </w:p>
    <w:p w:rsidR="002511B4" w:rsidRPr="006549F1" w:rsidRDefault="002511B4" w:rsidP="002511B4">
      <w:pPr>
        <w:jc w:val="both"/>
      </w:pPr>
      <w:r w:rsidRPr="006549F1">
        <w:t>Sportovci byli chápáni jako amatéři, gentlemani. Mezinárodní olympijský výbor rozvinul pořádání her jako oslavu meritokracie. Sport byl chápán jako projev nobility sportovců, z počátku výhradně mužů.</w:t>
      </w:r>
    </w:p>
    <w:p w:rsidR="002511B4" w:rsidRDefault="002511B4" w:rsidP="002511B4">
      <w:r w:rsidRPr="006549F1">
        <w:t>Před pohybovými systémy, pocházejícími z jiné kultury</w:t>
      </w:r>
      <w:r>
        <w:t>,</w:t>
      </w:r>
      <w:r w:rsidRPr="006549F1">
        <w:t xml:space="preserve"> leží shakespearovská otázka: Změnit se a akceptovat soutěžní charakter, anebo zachovat původní cíle? Stejně je to i u japonských bojových umění sakralizovaných humanizací boje, kde se různá bojová umění postavila k této otázce odlišně. Uvedeme zde tři příklady. Jak se zdá, </w:t>
      </w:r>
      <w:r>
        <w:t>džúdó</w:t>
      </w:r>
      <w:r w:rsidRPr="006549F1">
        <w:t xml:space="preserve"> se sportizací zcela transformovalo. Kendó se transformovalo pouze částečně a aikidó neakceptuje soutěže.</w:t>
      </w:r>
    </w:p>
    <w:p w:rsidR="002511B4" w:rsidRDefault="002511B4" w:rsidP="00D4122B">
      <w:pPr>
        <w:pStyle w:val="Nadpis1"/>
      </w:pPr>
      <w:r>
        <w:br w:type="page"/>
      </w:r>
      <w:bookmarkStart w:id="35" w:name="_Toc354391650"/>
      <w:r w:rsidR="00D4122B">
        <w:lastRenderedPageBreak/>
        <w:t>Poznámky</w:t>
      </w:r>
      <w:bookmarkEnd w:id="35"/>
    </w:p>
    <w:p w:rsidR="00D4122B" w:rsidRPr="00D4122B" w:rsidRDefault="00D4122B" w:rsidP="00D4122B">
      <w:pPr>
        <w:rPr>
          <w:lang w:eastAsia="cs-CZ"/>
        </w:rPr>
      </w:pPr>
    </w:p>
    <w:sectPr w:rsidR="00D4122B" w:rsidRPr="00D4122B" w:rsidSect="00645B2E">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2AE7" w:rsidRDefault="009C2AE7" w:rsidP="002511B4">
      <w:pPr>
        <w:spacing w:after="0" w:line="240" w:lineRule="auto"/>
      </w:pPr>
      <w:r>
        <w:separator/>
      </w:r>
    </w:p>
  </w:endnote>
  <w:endnote w:type="continuationSeparator" w:id="0">
    <w:p w:rsidR="009C2AE7" w:rsidRDefault="009C2AE7" w:rsidP="002511B4">
      <w:pPr>
        <w:spacing w:after="0" w:line="240" w:lineRule="auto"/>
      </w:pPr>
      <w:r>
        <w:continuationSeparator/>
      </w:r>
    </w:p>
  </w:endnote>
  <w:endnote w:id="1">
    <w:p w:rsidR="003A2A85" w:rsidRDefault="003A2A85" w:rsidP="002511B4">
      <w:pPr>
        <w:pStyle w:val="Bezmezer"/>
        <w:jc w:val="both"/>
      </w:pPr>
      <w:r w:rsidRPr="00B75FAB">
        <w:rPr>
          <w:rStyle w:val="Odkaznavysvtlivky"/>
        </w:rPr>
        <w:endnoteRef/>
      </w:r>
      <w:r w:rsidRPr="00B75FAB">
        <w:rPr>
          <w:sz w:val="20"/>
          <w:szCs w:val="20"/>
        </w:rPr>
        <w:t xml:space="preserve"> Obsáhlá sedmisetstránková publikace Dalena a Bennetta, v prvním vydání v roce 1953 po</w:t>
      </w:r>
      <w:r>
        <w:rPr>
          <w:sz w:val="20"/>
          <w:szCs w:val="20"/>
        </w:rPr>
        <w:t>u</w:t>
      </w:r>
      <w:r w:rsidRPr="00B75FAB">
        <w:rPr>
          <w:sz w:val="20"/>
          <w:szCs w:val="20"/>
        </w:rPr>
        <w:t>ze prvním autorem, byla rozsáhlým i obsáhlým dílem, ve sv</w:t>
      </w:r>
      <w:r>
        <w:rPr>
          <w:sz w:val="20"/>
          <w:szCs w:val="20"/>
        </w:rPr>
        <w:t>é</w:t>
      </w:r>
      <w:r w:rsidRPr="00B75FAB">
        <w:rPr>
          <w:sz w:val="20"/>
          <w:szCs w:val="20"/>
        </w:rPr>
        <w:t xml:space="preserve"> době jedinečným. Dočkala se také několika </w:t>
      </w:r>
      <w:r>
        <w:rPr>
          <w:sz w:val="20"/>
          <w:szCs w:val="20"/>
        </w:rPr>
        <w:t>vydání.</w:t>
      </w:r>
    </w:p>
  </w:endnote>
  <w:endnote w:id="2">
    <w:p w:rsidR="003A2A85" w:rsidRDefault="003A2A85" w:rsidP="002511B4">
      <w:pPr>
        <w:pStyle w:val="Bezmezer"/>
        <w:jc w:val="both"/>
      </w:pPr>
      <w:r w:rsidRPr="00B75FAB">
        <w:rPr>
          <w:rStyle w:val="Odkaznavysvtlivky"/>
        </w:rPr>
        <w:endnoteRef/>
      </w:r>
      <w:r w:rsidRPr="00B75FAB">
        <w:rPr>
          <w:sz w:val="20"/>
          <w:szCs w:val="20"/>
        </w:rPr>
        <w:t xml:space="preserve"> Publikace Mechikoffa (2010) a předtím Mechikoffa a Estese (2006) jsou příkladem moderní učebnice dějin sportu, čerpající</w:t>
      </w:r>
      <w:r>
        <w:rPr>
          <w:sz w:val="20"/>
          <w:szCs w:val="20"/>
        </w:rPr>
        <w:t xml:space="preserve">ch </w:t>
      </w:r>
      <w:r w:rsidRPr="00B75FAB">
        <w:rPr>
          <w:sz w:val="20"/>
          <w:szCs w:val="20"/>
        </w:rPr>
        <w:t>z nejnovějších výzkumů a reálně se opírající</w:t>
      </w:r>
      <w:r>
        <w:rPr>
          <w:sz w:val="20"/>
          <w:szCs w:val="20"/>
        </w:rPr>
        <w:t xml:space="preserve">ch </w:t>
      </w:r>
      <w:r w:rsidRPr="00B75FAB">
        <w:rPr>
          <w:sz w:val="20"/>
          <w:szCs w:val="20"/>
        </w:rPr>
        <w:t>o prameny.</w:t>
      </w:r>
    </w:p>
  </w:endnote>
  <w:endnote w:id="3">
    <w:p w:rsidR="003A2A85" w:rsidRDefault="003A2A85" w:rsidP="002511B4">
      <w:pPr>
        <w:pStyle w:val="Bezmezer"/>
        <w:jc w:val="both"/>
      </w:pPr>
      <w:r w:rsidRPr="00B75FAB">
        <w:rPr>
          <w:rStyle w:val="Odkaznavysvtlivky"/>
        </w:rPr>
        <w:endnoteRef/>
      </w:r>
      <w:r w:rsidRPr="00B75FAB">
        <w:rPr>
          <w:sz w:val="20"/>
          <w:szCs w:val="20"/>
        </w:rPr>
        <w:t xml:space="preserve"> Známý keňský paleoantropolog Leakey (1996), spoluobjevitel Homo erectus, má na mysli organizovaný, sofistikovaný lov zvířat silnějších, než byl člověk sám. Strava bohatá na bílkoviny pomohla výraznějšímu vývoji rodu Homo a oddělila jej od příbuzných animálních rodů.</w:t>
      </w:r>
    </w:p>
  </w:endnote>
  <w:endnote w:id="4">
    <w:p w:rsidR="003A2A85" w:rsidRDefault="003A2A85" w:rsidP="002511B4">
      <w:pPr>
        <w:pStyle w:val="Bezmezer"/>
        <w:jc w:val="both"/>
      </w:pPr>
      <w:r w:rsidRPr="00B75FAB">
        <w:rPr>
          <w:rStyle w:val="Odkaznavysvtlivky"/>
        </w:rPr>
        <w:endnoteRef/>
      </w:r>
      <w:r w:rsidRPr="00B75FAB">
        <w:rPr>
          <w:sz w:val="20"/>
          <w:szCs w:val="20"/>
        </w:rPr>
        <w:t xml:space="preserve"> Morris (1971) ve své publikaci Nahá opice a v dalších publikacích a filmových dokumentech hledí na člověka očima zoologa. Odkrývá způsoby jeho chování a také motivy chování.</w:t>
      </w:r>
    </w:p>
  </w:endnote>
  <w:endnote w:id="5">
    <w:p w:rsidR="003A2A85" w:rsidRDefault="003A2A85" w:rsidP="002511B4">
      <w:pPr>
        <w:pStyle w:val="Bezmezer"/>
        <w:jc w:val="both"/>
      </w:pPr>
      <w:r w:rsidRPr="00B75FAB">
        <w:rPr>
          <w:rStyle w:val="Odkaznavysvtlivky"/>
        </w:rPr>
        <w:endnoteRef/>
      </w:r>
      <w:r w:rsidRPr="00B75FAB">
        <w:rPr>
          <w:sz w:val="20"/>
          <w:szCs w:val="20"/>
        </w:rPr>
        <w:t xml:space="preserve"> John A. Lynn (2004) se nevyhýbá tvrzení, že je lidská historie psaná krví. Ve své neobyčejně rozsáhlé publikaci Battle: A History of Combat and Culture podrobně popisuje postavení boje (a válek) v dějinách lidstva od starověkého Řecka až do současnosti. V závěrech aplikuje kulturně historické poznatky na analýzu příčin současného fenoménu terorizmu.</w:t>
      </w:r>
    </w:p>
  </w:endnote>
  <w:endnote w:id="6">
    <w:p w:rsidR="003A2A85" w:rsidRDefault="003A2A85" w:rsidP="002511B4">
      <w:pPr>
        <w:pStyle w:val="Bezmezer"/>
        <w:jc w:val="both"/>
      </w:pPr>
      <w:r w:rsidRPr="00B75FAB">
        <w:rPr>
          <w:rStyle w:val="Odkaznavysvtlivky"/>
        </w:rPr>
        <w:endnoteRef/>
      </w:r>
      <w:r w:rsidRPr="00B75FAB">
        <w:rPr>
          <w:sz w:val="20"/>
          <w:szCs w:val="20"/>
        </w:rPr>
        <w:t xml:space="preserve"> Van Dalen a Bennet, 1971. Tato učebnice je jedním z prvních komplexních pohledů na glo</w:t>
      </w:r>
      <w:r>
        <w:rPr>
          <w:sz w:val="20"/>
          <w:szCs w:val="20"/>
        </w:rPr>
        <w:t>b</w:t>
      </w:r>
      <w:r w:rsidRPr="00B75FAB">
        <w:rPr>
          <w:sz w:val="20"/>
          <w:szCs w:val="20"/>
        </w:rPr>
        <w:t>ální historii tělesné výchovy. Je pozoruhodná svou komplexností, i když z pohledu dnešních znalostí obsahuje možství chyb.</w:t>
      </w:r>
    </w:p>
  </w:endnote>
  <w:endnote w:id="7">
    <w:p w:rsidR="003A2A85" w:rsidRDefault="003A2A85" w:rsidP="002511B4">
      <w:pPr>
        <w:pStyle w:val="Bezmezer"/>
        <w:jc w:val="both"/>
      </w:pPr>
      <w:r w:rsidRPr="00B75FAB">
        <w:rPr>
          <w:rStyle w:val="Odkaznavysvtlivky"/>
        </w:rPr>
        <w:endnoteRef/>
      </w:r>
      <w:r w:rsidRPr="00B75FAB">
        <w:rPr>
          <w:sz w:val="20"/>
          <w:szCs w:val="20"/>
        </w:rPr>
        <w:t>Fotografie</w:t>
      </w:r>
      <w:r>
        <w:rPr>
          <w:sz w:val="20"/>
          <w:szCs w:val="20"/>
        </w:rPr>
        <w:t xml:space="preserve"> </w:t>
      </w:r>
      <w:r w:rsidRPr="00B75FAB">
        <w:rPr>
          <w:sz w:val="20"/>
          <w:szCs w:val="20"/>
        </w:rPr>
        <w:t xml:space="preserve">Larsa Morseho z náleziště Lascaux ve Francii (září 1946) </w:t>
      </w:r>
      <w:hyperlink r:id="rId1" w:history="1">
        <w:r w:rsidRPr="00B75FAB">
          <w:rPr>
            <w:rStyle w:val="Hypertextovodkaz"/>
            <w:sz w:val="20"/>
            <w:szCs w:val="20"/>
          </w:rPr>
          <w:t>http://images.google.com/hosted/life/l?q=prehistoric+hunting&amp;prev=/images%3Fq%3Dprehistoric%2Bhunting%26hl%3Dcs%26sa%3DX%26biw%3D1280%26bih%3D637%26tbs%3Disch:1,isz:l0,1&amp;imgurl=3ee7f0ce892940dd</w:t>
        </w:r>
      </w:hyperlink>
    </w:p>
  </w:endnote>
  <w:endnote w:id="8">
    <w:p w:rsidR="003A2A85" w:rsidRDefault="003A2A85" w:rsidP="002511B4">
      <w:pPr>
        <w:pStyle w:val="Bezmezer"/>
        <w:jc w:val="both"/>
      </w:pPr>
      <w:r w:rsidRPr="00B75FAB">
        <w:rPr>
          <w:rStyle w:val="Odkaznavysvtlivky"/>
        </w:rPr>
        <w:endnoteRef/>
      </w:r>
      <w:r w:rsidRPr="00B75FAB">
        <w:rPr>
          <w:sz w:val="20"/>
          <w:szCs w:val="20"/>
        </w:rPr>
        <w:t xml:space="preserve"> Westbrook – Ratti, 1970. V českém překladu vyšlo v nakladatelství Fighter publications v roce 2005</w:t>
      </w:r>
    </w:p>
  </w:endnote>
  <w:endnote w:id="9">
    <w:p w:rsidR="003A2A85" w:rsidRDefault="003A2A85" w:rsidP="002511B4">
      <w:pPr>
        <w:pStyle w:val="Bezmezer"/>
        <w:jc w:val="both"/>
      </w:pPr>
      <w:r w:rsidRPr="00B75FAB">
        <w:rPr>
          <w:rStyle w:val="Odkaznavysvtlivky"/>
        </w:rPr>
        <w:endnoteRef/>
      </w:r>
      <w:r w:rsidRPr="00B75FAB">
        <w:rPr>
          <w:sz w:val="20"/>
          <w:szCs w:val="20"/>
        </w:rPr>
        <w:t xml:space="preserve"> Swinth, 2000-2007</w:t>
      </w:r>
    </w:p>
  </w:endnote>
  <w:endnote w:id="10">
    <w:p w:rsidR="003A2A85" w:rsidRDefault="003A2A85" w:rsidP="002511B4">
      <w:pPr>
        <w:pStyle w:val="Bezmezer"/>
        <w:jc w:val="both"/>
      </w:pPr>
      <w:r w:rsidRPr="00B75FAB">
        <w:rPr>
          <w:rStyle w:val="Odkaznavysvtlivky"/>
        </w:rPr>
        <w:endnoteRef/>
      </w:r>
      <w:r w:rsidRPr="00B75FAB">
        <w:rPr>
          <w:sz w:val="20"/>
          <w:szCs w:val="20"/>
        </w:rPr>
        <w:t xml:space="preserve"> Machajdík, et al., 2004</w:t>
      </w:r>
    </w:p>
  </w:endnote>
  <w:endnote w:id="11">
    <w:p w:rsidR="003A2A85" w:rsidRDefault="003A2A85" w:rsidP="002511B4">
      <w:pPr>
        <w:pStyle w:val="Bezmezer"/>
        <w:jc w:val="both"/>
      </w:pPr>
      <w:r w:rsidRPr="00B75FAB">
        <w:rPr>
          <w:rStyle w:val="Odkaznavysvtlivky"/>
        </w:rPr>
        <w:endnoteRef/>
      </w:r>
      <w:r w:rsidRPr="00B75FAB">
        <w:rPr>
          <w:sz w:val="20"/>
          <w:szCs w:val="20"/>
        </w:rPr>
        <w:t xml:space="preserve"> Protože se z Eposu o Gilgamešovi našl</w:t>
      </w:r>
      <w:r>
        <w:rPr>
          <w:sz w:val="20"/>
          <w:szCs w:val="20"/>
        </w:rPr>
        <w:t>y</w:t>
      </w:r>
      <w:r w:rsidRPr="00B75FAB">
        <w:rPr>
          <w:sz w:val="20"/>
          <w:szCs w:val="20"/>
        </w:rPr>
        <w:t xml:space="preserve"> pouze fragmenty (Hooker, 1996), je zde několik interpretací textu (Jastrow, Clay, 1920). Všechny se ale shodují ve významu (rituálním) zápasu, ve kterém Enkidu (ze dvou třetin bůh a z jedné člověk) bojoval s</w:t>
      </w:r>
      <w:r>
        <w:rPr>
          <w:sz w:val="20"/>
          <w:szCs w:val="20"/>
        </w:rPr>
        <w:t> </w:t>
      </w:r>
      <w:r w:rsidRPr="00B75FAB">
        <w:rPr>
          <w:sz w:val="20"/>
          <w:szCs w:val="20"/>
        </w:rPr>
        <w:t>Gilgamešem</w:t>
      </w:r>
      <w:r>
        <w:rPr>
          <w:sz w:val="20"/>
          <w:szCs w:val="20"/>
        </w:rPr>
        <w:t>,</w:t>
      </w:r>
      <w:r w:rsidRPr="00B75FAB">
        <w:rPr>
          <w:sz w:val="20"/>
          <w:szCs w:val="20"/>
        </w:rPr>
        <w:t xml:space="preserve"> a tak oslabil jeho sílu (zejména sexuální). Gilgameš a Enkidu se stali přáteli a své hrdinské aktivity orientovali mimo města Uruk</w:t>
      </w:r>
      <w:r>
        <w:rPr>
          <w:sz w:val="20"/>
          <w:szCs w:val="20"/>
        </w:rPr>
        <w:t>,</w:t>
      </w:r>
      <w:r w:rsidRPr="00B75FAB">
        <w:rPr>
          <w:sz w:val="20"/>
          <w:szCs w:val="20"/>
        </w:rPr>
        <w:t xml:space="preserve"> ke prospěchu jeho obyvatel</w:t>
      </w:r>
      <w:r>
        <w:rPr>
          <w:sz w:val="20"/>
          <w:szCs w:val="20"/>
        </w:rPr>
        <w:t>.</w:t>
      </w:r>
      <w:r w:rsidRPr="00B75FAB">
        <w:rPr>
          <w:sz w:val="20"/>
          <w:szCs w:val="20"/>
        </w:rPr>
        <w:t xml:space="preserve"> Česky viz Balabán – Tydlitátová, 2002, nebo starší a populární prác</w:t>
      </w:r>
      <w:r>
        <w:rPr>
          <w:sz w:val="20"/>
          <w:szCs w:val="20"/>
        </w:rPr>
        <w:t>e</w:t>
      </w:r>
      <w:r w:rsidRPr="00B75FAB">
        <w:rPr>
          <w:sz w:val="20"/>
          <w:szCs w:val="20"/>
        </w:rPr>
        <w:t xml:space="preserve"> Zamarovského, 1976</w:t>
      </w:r>
    </w:p>
  </w:endnote>
  <w:endnote w:id="12">
    <w:p w:rsidR="003A2A85" w:rsidRDefault="003A2A85" w:rsidP="002511B4">
      <w:pPr>
        <w:pStyle w:val="Bezmezer"/>
        <w:jc w:val="both"/>
      </w:pPr>
      <w:r w:rsidRPr="00B75FAB">
        <w:rPr>
          <w:rStyle w:val="Odkaznavysvtlivky"/>
        </w:rPr>
        <w:endnoteRef/>
      </w:r>
      <w:r w:rsidRPr="00B75FAB">
        <w:rPr>
          <w:sz w:val="20"/>
          <w:szCs w:val="20"/>
        </w:rPr>
        <w:t xml:space="preserve"> V populární formě různé oblasti historie sportu zaznamenává Sommer (2003)</w:t>
      </w:r>
    </w:p>
  </w:endnote>
  <w:endnote w:id="13">
    <w:p w:rsidR="003A2A85" w:rsidRDefault="003A2A85" w:rsidP="002511B4">
      <w:pPr>
        <w:pStyle w:val="Bezmezer"/>
        <w:jc w:val="both"/>
      </w:pPr>
      <w:r w:rsidRPr="00B75FAB">
        <w:rPr>
          <w:rStyle w:val="Odkaznavysvtlivky"/>
        </w:rPr>
        <w:endnoteRef/>
      </w:r>
      <w:r w:rsidRPr="00B75FAB">
        <w:rPr>
          <w:sz w:val="20"/>
          <w:szCs w:val="20"/>
        </w:rPr>
        <w:t xml:space="preserve"> Český překlad in Klíma, 1988, s. 194</w:t>
      </w:r>
    </w:p>
  </w:endnote>
  <w:endnote w:id="14">
    <w:p w:rsidR="003A2A85" w:rsidRDefault="003A2A85" w:rsidP="002511B4">
      <w:pPr>
        <w:pStyle w:val="Bezmezer"/>
        <w:jc w:val="both"/>
      </w:pPr>
      <w:r w:rsidRPr="00B75FAB">
        <w:rPr>
          <w:rStyle w:val="Odkaznavysvtlivky"/>
        </w:rPr>
        <w:endnoteRef/>
      </w:r>
      <w:r w:rsidRPr="00B75FAB">
        <w:rPr>
          <w:sz w:val="20"/>
          <w:szCs w:val="20"/>
        </w:rPr>
        <w:t xml:space="preserve"> Práce Wrestling in An</w:t>
      </w:r>
      <w:r>
        <w:rPr>
          <w:sz w:val="20"/>
          <w:szCs w:val="20"/>
        </w:rPr>
        <w:t>t</w:t>
      </w:r>
      <w:r w:rsidRPr="00B75FAB">
        <w:rPr>
          <w:sz w:val="20"/>
          <w:szCs w:val="20"/>
        </w:rPr>
        <w:t>iquity autora Piernavieja del Pozo (1973) patří mezi klasické texty o úpolových disciplínách ve starověké okcidentální tradici. Rozsahem a kvalitou byl překonán dosud nejrozsáhlejším, nejkvalitnějším a nejkomplexnějším textem v monografii Poliakoffa (1987).</w:t>
      </w:r>
    </w:p>
  </w:endnote>
  <w:endnote w:id="15">
    <w:p w:rsidR="003A2A85" w:rsidRDefault="003A2A85" w:rsidP="002511B4">
      <w:pPr>
        <w:pStyle w:val="Bezmezer"/>
        <w:jc w:val="both"/>
      </w:pPr>
      <w:r w:rsidRPr="00B75FAB">
        <w:rPr>
          <w:rStyle w:val="Odkaznavysvtlivky"/>
        </w:rPr>
        <w:endnoteRef/>
      </w:r>
      <w:r w:rsidRPr="00B75FAB">
        <w:rPr>
          <w:sz w:val="20"/>
          <w:szCs w:val="20"/>
        </w:rPr>
        <w:t xml:space="preserve"> Fotografie </w:t>
      </w:r>
      <w:r w:rsidRPr="00B75FAB">
        <w:rPr>
          <w:rStyle w:val="apple-style-span"/>
          <w:sz w:val="20"/>
          <w:szCs w:val="20"/>
        </w:rPr>
        <w:t>Davida a Diane Ireland z Chetiho hrobky v Beni Hasanu (2001)</w:t>
      </w:r>
      <w:r w:rsidRPr="00B75FAB">
        <w:rPr>
          <w:sz w:val="20"/>
          <w:szCs w:val="20"/>
        </w:rPr>
        <w:t xml:space="preserve"> </w:t>
      </w:r>
      <w:hyperlink r:id="rId2" w:history="1">
        <w:r w:rsidRPr="00B75FAB">
          <w:rPr>
            <w:rStyle w:val="Hypertextovodkaz"/>
            <w:sz w:val="20"/>
            <w:szCs w:val="20"/>
          </w:rPr>
          <w:t>http://bskinner.net/nemes/photos/beni_hassan.html</w:t>
        </w:r>
      </w:hyperlink>
    </w:p>
  </w:endnote>
  <w:endnote w:id="16">
    <w:p w:rsidR="003A2A85" w:rsidRDefault="003A2A85" w:rsidP="002511B4">
      <w:pPr>
        <w:pStyle w:val="Bezmezer"/>
        <w:jc w:val="both"/>
      </w:pPr>
      <w:r w:rsidRPr="00B75FAB">
        <w:rPr>
          <w:rStyle w:val="Odkaznavysvtlivky"/>
        </w:rPr>
        <w:endnoteRef/>
      </w:r>
      <w:r w:rsidRPr="00B75FAB">
        <w:rPr>
          <w:sz w:val="20"/>
          <w:szCs w:val="20"/>
        </w:rPr>
        <w:t xml:space="preserve"> Krawczuk, 1990</w:t>
      </w:r>
    </w:p>
  </w:endnote>
  <w:endnote w:id="17">
    <w:p w:rsidR="003A2A85" w:rsidRDefault="003A2A85" w:rsidP="002511B4">
      <w:pPr>
        <w:pStyle w:val="Bezmezer"/>
        <w:jc w:val="both"/>
      </w:pPr>
      <w:r w:rsidRPr="00B75FAB">
        <w:rPr>
          <w:rStyle w:val="Odkaznavysvtlivky"/>
        </w:rPr>
        <w:endnoteRef/>
      </w:r>
      <w:r w:rsidRPr="00B75FAB">
        <w:rPr>
          <w:sz w:val="20"/>
          <w:szCs w:val="20"/>
        </w:rPr>
        <w:t xml:space="preserve"> Störig, 1996</w:t>
      </w:r>
    </w:p>
  </w:endnote>
  <w:endnote w:id="18">
    <w:p w:rsidR="003A2A85" w:rsidRDefault="003A2A85" w:rsidP="002511B4">
      <w:pPr>
        <w:pStyle w:val="Bezmezer"/>
        <w:jc w:val="both"/>
      </w:pPr>
      <w:r w:rsidRPr="00B75FAB">
        <w:rPr>
          <w:rStyle w:val="Odkaznavysvtlivky"/>
        </w:rPr>
        <w:endnoteRef/>
      </w:r>
      <w:r w:rsidRPr="00B75FAB">
        <w:rPr>
          <w:sz w:val="20"/>
          <w:szCs w:val="20"/>
        </w:rPr>
        <w:t xml:space="preserve"> Podrobněji popisuje představení v aréně, i širší sociální a politické souvislosti Paul Plass, 1995</w:t>
      </w:r>
    </w:p>
  </w:endnote>
  <w:endnote w:id="19">
    <w:p w:rsidR="003A2A85" w:rsidRDefault="003A2A85" w:rsidP="002511B4">
      <w:pPr>
        <w:pStyle w:val="Bezmezer"/>
        <w:jc w:val="both"/>
      </w:pPr>
      <w:r w:rsidRPr="00B75FAB">
        <w:rPr>
          <w:rStyle w:val="Odkaznavysvtlivky"/>
        </w:rPr>
        <w:endnoteRef/>
      </w:r>
      <w:r w:rsidRPr="00B75FAB">
        <w:rPr>
          <w:sz w:val="20"/>
          <w:szCs w:val="20"/>
        </w:rPr>
        <w:t xml:space="preserve"> Young (1984, 2004)</w:t>
      </w:r>
    </w:p>
  </w:endnote>
  <w:endnote w:id="20">
    <w:p w:rsidR="003A2A85" w:rsidRDefault="003A2A85" w:rsidP="002511B4">
      <w:pPr>
        <w:pStyle w:val="Bezmezer"/>
        <w:jc w:val="both"/>
      </w:pPr>
      <w:r w:rsidRPr="00B75FAB">
        <w:rPr>
          <w:rStyle w:val="Odkaznavysvtlivky"/>
        </w:rPr>
        <w:endnoteRef/>
      </w:r>
      <w:r w:rsidRPr="00B75FAB">
        <w:rPr>
          <w:sz w:val="20"/>
          <w:szCs w:val="20"/>
        </w:rPr>
        <w:t xml:space="preserve"> Které ve skutečnosti nejsou Coubertinovým vynálezem; tato myšlenka se objevila jako prostředek zviditeln</w:t>
      </w:r>
      <w:r>
        <w:rPr>
          <w:sz w:val="20"/>
          <w:szCs w:val="20"/>
        </w:rPr>
        <w:t>ění</w:t>
      </w:r>
      <w:r w:rsidRPr="00B75FAB">
        <w:rPr>
          <w:sz w:val="20"/>
          <w:szCs w:val="20"/>
        </w:rPr>
        <w:t xml:space="preserve"> Řeck</w:t>
      </w:r>
      <w:r>
        <w:rPr>
          <w:sz w:val="20"/>
          <w:szCs w:val="20"/>
        </w:rPr>
        <w:t>a</w:t>
      </w:r>
      <w:r w:rsidRPr="00B75FAB">
        <w:rPr>
          <w:sz w:val="20"/>
          <w:szCs w:val="20"/>
        </w:rPr>
        <w:t>, které na počátku 30. let 19. století, po dlouhé době turecké nadvlády, získalo samostatnost</w:t>
      </w:r>
      <w:r>
        <w:rPr>
          <w:sz w:val="20"/>
          <w:szCs w:val="20"/>
        </w:rPr>
        <w:t>.</w:t>
      </w:r>
    </w:p>
  </w:endnote>
  <w:endnote w:id="21">
    <w:p w:rsidR="003A2A85" w:rsidRDefault="003A2A85" w:rsidP="002511B4">
      <w:pPr>
        <w:pStyle w:val="Bezmezer"/>
        <w:jc w:val="both"/>
      </w:pPr>
      <w:r w:rsidRPr="00B75FAB">
        <w:rPr>
          <w:rStyle w:val="Odkaznavysvtlivky"/>
        </w:rPr>
        <w:endnoteRef/>
      </w:r>
      <w:r w:rsidRPr="00B75FAB">
        <w:rPr>
          <w:sz w:val="20"/>
          <w:szCs w:val="20"/>
        </w:rPr>
        <w:t xml:space="preserve"> Práce D. Younga The Olympic Myth of Greek Amateur Athletics ((1984) a následně A Brief History of the Olympic Games (2004) jasně ukázaly původ a příčiny vytvoření mýtů o olympijských hrách a také důvody </w:t>
      </w:r>
      <w:r>
        <w:rPr>
          <w:sz w:val="20"/>
          <w:szCs w:val="20"/>
        </w:rPr>
        <w:t>jejich</w:t>
      </w:r>
      <w:r w:rsidRPr="00B75FAB">
        <w:rPr>
          <w:sz w:val="20"/>
          <w:szCs w:val="20"/>
        </w:rPr>
        <w:t xml:space="preserve"> přetrvávání. Někdy snad až příliš kritický Young vysledoval tvůrce mýtů a analyzoval kulturně</w:t>
      </w:r>
      <w:r>
        <w:rPr>
          <w:sz w:val="20"/>
          <w:szCs w:val="20"/>
        </w:rPr>
        <w:t xml:space="preserve"> </w:t>
      </w:r>
      <w:r w:rsidRPr="00B75FAB">
        <w:rPr>
          <w:sz w:val="20"/>
          <w:szCs w:val="20"/>
        </w:rPr>
        <w:t>historické podmínky, ve kterých mýty byly stvořeny. Zejména v mýtu o amatérizmu vidí odraz viktoriánské doby, ve které mýtus vznikl, a snahy oddělit ve sportovních utkáních vyšší bohaté vrstvy gentlemanů od dělnického a rolnického plebsu.</w:t>
      </w:r>
    </w:p>
  </w:endnote>
  <w:endnote w:id="22">
    <w:p w:rsidR="003A2A85" w:rsidRDefault="003A2A85" w:rsidP="002511B4">
      <w:pPr>
        <w:pStyle w:val="Bezmezer"/>
        <w:jc w:val="both"/>
      </w:pPr>
      <w:r w:rsidRPr="00B75FAB">
        <w:rPr>
          <w:rStyle w:val="Odkaznavysvtlivky"/>
        </w:rPr>
        <w:endnoteRef/>
      </w:r>
      <w:r w:rsidRPr="00B75FAB">
        <w:rPr>
          <w:sz w:val="20"/>
          <w:szCs w:val="20"/>
        </w:rPr>
        <w:t xml:space="preserve"> Simandiraki, 2005</w:t>
      </w:r>
    </w:p>
  </w:endnote>
  <w:endnote w:id="23">
    <w:p w:rsidR="003A2A85" w:rsidRDefault="003A2A85" w:rsidP="002511B4">
      <w:pPr>
        <w:pStyle w:val="Bezmezer"/>
        <w:jc w:val="both"/>
      </w:pPr>
      <w:r w:rsidRPr="00B75FAB">
        <w:rPr>
          <w:rStyle w:val="Odkaznavysvtlivky"/>
        </w:rPr>
        <w:endnoteRef/>
      </w:r>
      <w:r w:rsidRPr="00B75FAB">
        <w:rPr>
          <w:sz w:val="20"/>
          <w:szCs w:val="20"/>
        </w:rPr>
        <w:t xml:space="preserve"> Dunning, 1999, p. 48: „What about the ‘sports’ of Ancient Greece? Were they, as present-day mythology would have it, less violent than the ‘sports’ of Ancient Rome? Comparative judgements of this kind are difficult to make but the surviving evidence certainly suggests that they were considerably more violent than modern sports.“</w:t>
      </w:r>
    </w:p>
  </w:endnote>
  <w:endnote w:id="24">
    <w:p w:rsidR="003A2A85" w:rsidRDefault="003A2A85" w:rsidP="002511B4">
      <w:pPr>
        <w:pStyle w:val="Bezmezer"/>
        <w:jc w:val="both"/>
      </w:pPr>
      <w:r w:rsidRPr="00B75FAB">
        <w:rPr>
          <w:rStyle w:val="Odkaznavysvtlivky"/>
        </w:rPr>
        <w:endnoteRef/>
      </w:r>
      <w:r w:rsidRPr="00B75FAB">
        <w:rPr>
          <w:sz w:val="20"/>
          <w:szCs w:val="20"/>
        </w:rPr>
        <w:t xml:space="preserve"> Podle: Swaddling, 1999, s. 75</w:t>
      </w:r>
    </w:p>
  </w:endnote>
  <w:endnote w:id="25">
    <w:p w:rsidR="003A2A85" w:rsidRDefault="003A2A85" w:rsidP="002511B4">
      <w:pPr>
        <w:pStyle w:val="Bezmezer"/>
        <w:jc w:val="both"/>
      </w:pPr>
      <w:r w:rsidRPr="00B75FAB">
        <w:rPr>
          <w:rStyle w:val="Odkaznavysvtlivky"/>
        </w:rPr>
        <w:endnoteRef/>
      </w:r>
      <w:r w:rsidRPr="00B75FAB">
        <w:rPr>
          <w:sz w:val="20"/>
          <w:szCs w:val="20"/>
        </w:rPr>
        <w:t xml:space="preserve"> Blíže k významúm sumerského lirúm v Elementary Sumerian Glossary (Foxvog, 2010)</w:t>
      </w:r>
    </w:p>
  </w:endnote>
  <w:endnote w:id="26">
    <w:p w:rsidR="003A2A85" w:rsidRDefault="003A2A85" w:rsidP="002511B4">
      <w:pPr>
        <w:pStyle w:val="Bezmezer"/>
        <w:jc w:val="both"/>
      </w:pPr>
      <w:r w:rsidRPr="00B75FAB">
        <w:rPr>
          <w:rStyle w:val="Odkaznavysvtlivky"/>
        </w:rPr>
        <w:endnoteRef/>
      </w:r>
      <w:r w:rsidRPr="00B75FAB">
        <w:rPr>
          <w:sz w:val="20"/>
          <w:szCs w:val="20"/>
        </w:rPr>
        <w:t xml:space="preserve"> Scanlon, 2010</w:t>
      </w:r>
    </w:p>
  </w:endnote>
  <w:endnote w:id="27">
    <w:p w:rsidR="003A2A85" w:rsidRDefault="003A2A85" w:rsidP="002511B4">
      <w:pPr>
        <w:pStyle w:val="Bezmezer"/>
        <w:jc w:val="both"/>
      </w:pPr>
      <w:r w:rsidRPr="00B75FAB">
        <w:rPr>
          <w:rStyle w:val="Odkaznavysvtlivky"/>
        </w:rPr>
        <w:endnoteRef/>
      </w:r>
      <w:r w:rsidRPr="00B75FAB">
        <w:rPr>
          <w:sz w:val="20"/>
          <w:szCs w:val="20"/>
        </w:rPr>
        <w:t xml:space="preserve"> Allen Guttman je jedním z n</w:t>
      </w:r>
      <w:r>
        <w:rPr>
          <w:sz w:val="20"/>
          <w:szCs w:val="20"/>
        </w:rPr>
        <w:t>e</w:t>
      </w:r>
      <w:r w:rsidRPr="00B75FAB">
        <w:rPr>
          <w:sz w:val="20"/>
          <w:szCs w:val="20"/>
        </w:rPr>
        <w:t>jvlivnějších hi</w:t>
      </w:r>
      <w:r>
        <w:rPr>
          <w:sz w:val="20"/>
          <w:szCs w:val="20"/>
        </w:rPr>
        <w:t>s</w:t>
      </w:r>
      <w:r w:rsidRPr="00B75FAB">
        <w:rPr>
          <w:sz w:val="20"/>
          <w:szCs w:val="20"/>
        </w:rPr>
        <w:t>toriků sportu, věnuje se zejména moderním olympijským dějinám, sportu v nacistickém Německu a histor</w:t>
      </w:r>
      <w:r>
        <w:rPr>
          <w:sz w:val="20"/>
          <w:szCs w:val="20"/>
        </w:rPr>
        <w:t>ii</w:t>
      </w:r>
      <w:r w:rsidRPr="00B75FAB">
        <w:rPr>
          <w:sz w:val="20"/>
          <w:szCs w:val="20"/>
        </w:rPr>
        <w:t xml:space="preserve"> amerického sportu.</w:t>
      </w:r>
    </w:p>
  </w:endnote>
  <w:endnote w:id="28">
    <w:p w:rsidR="003A2A85" w:rsidRDefault="003A2A85" w:rsidP="002511B4">
      <w:pPr>
        <w:pStyle w:val="Bezmezer"/>
        <w:jc w:val="both"/>
      </w:pPr>
      <w:r w:rsidRPr="00B75FAB">
        <w:rPr>
          <w:rStyle w:val="Odkaznavysvtlivky"/>
        </w:rPr>
        <w:endnoteRef/>
      </w:r>
      <w:r w:rsidRPr="00B75FAB">
        <w:rPr>
          <w:sz w:val="20"/>
          <w:szCs w:val="20"/>
        </w:rPr>
        <w:t xml:space="preserve"> Golden, 1998</w:t>
      </w:r>
    </w:p>
  </w:endnote>
  <w:endnote w:id="29">
    <w:p w:rsidR="003A2A85" w:rsidRDefault="003A2A85" w:rsidP="002511B4">
      <w:pPr>
        <w:pStyle w:val="Bezmezer"/>
        <w:jc w:val="both"/>
      </w:pPr>
      <w:r w:rsidRPr="00B75FAB">
        <w:rPr>
          <w:rStyle w:val="Odkaznavysvtlivky"/>
        </w:rPr>
        <w:endnoteRef/>
      </w:r>
      <w:r w:rsidRPr="00B75FAB">
        <w:rPr>
          <w:sz w:val="20"/>
          <w:szCs w:val="20"/>
        </w:rPr>
        <w:t xml:space="preserve"> Dervenis a Lykiadopoulos, 2007. V současnosti se zejména </w:t>
      </w:r>
      <w:r>
        <w:rPr>
          <w:sz w:val="20"/>
          <w:szCs w:val="20"/>
        </w:rPr>
        <w:t xml:space="preserve">v </w:t>
      </w:r>
      <w:r w:rsidRPr="00B75FAB">
        <w:rPr>
          <w:sz w:val="20"/>
          <w:szCs w:val="20"/>
        </w:rPr>
        <w:t>Řecku vytvořené skupiny snaží prostřednictvím důkladného výzkumu archeologických artefaktů znovuobjevovat techniky</w:t>
      </w:r>
      <w:r>
        <w:rPr>
          <w:sz w:val="20"/>
          <w:szCs w:val="20"/>
        </w:rPr>
        <w:t xml:space="preserve"> a</w:t>
      </w:r>
      <w:r w:rsidRPr="00B75FAB">
        <w:rPr>
          <w:sz w:val="20"/>
          <w:szCs w:val="20"/>
        </w:rPr>
        <w:t xml:space="preserve"> taktiky původních starořeckých válečných umění.</w:t>
      </w:r>
    </w:p>
  </w:endnote>
  <w:endnote w:id="30">
    <w:p w:rsidR="003A2A85" w:rsidRDefault="003A2A85" w:rsidP="002511B4">
      <w:pPr>
        <w:pStyle w:val="Bezmezer"/>
        <w:jc w:val="both"/>
      </w:pPr>
      <w:r w:rsidRPr="00B75FAB">
        <w:rPr>
          <w:rStyle w:val="Odkaznavysvtlivky"/>
        </w:rPr>
        <w:endnoteRef/>
      </w:r>
      <w:r w:rsidRPr="00B75FAB">
        <w:rPr>
          <w:sz w:val="20"/>
          <w:szCs w:val="20"/>
        </w:rPr>
        <w:t xml:space="preserve"> Malwitz, 1988</w:t>
      </w:r>
    </w:p>
  </w:endnote>
  <w:endnote w:id="31">
    <w:p w:rsidR="003A2A85" w:rsidRDefault="003A2A85" w:rsidP="002511B4">
      <w:pPr>
        <w:pStyle w:val="Bezmezer"/>
        <w:jc w:val="both"/>
      </w:pPr>
      <w:r w:rsidRPr="00B75FAB">
        <w:rPr>
          <w:rStyle w:val="Odkaznavysvtlivky"/>
        </w:rPr>
        <w:endnoteRef/>
      </w:r>
      <w:r w:rsidRPr="00B75FAB">
        <w:rPr>
          <w:sz w:val="20"/>
          <w:szCs w:val="20"/>
        </w:rPr>
        <w:t xml:space="preserve"> Christensen, 2010</w:t>
      </w:r>
    </w:p>
  </w:endnote>
  <w:endnote w:id="32">
    <w:p w:rsidR="003A2A85" w:rsidRDefault="003A2A85" w:rsidP="002511B4">
      <w:pPr>
        <w:pStyle w:val="Bezmezer"/>
        <w:jc w:val="both"/>
      </w:pPr>
      <w:r w:rsidRPr="00B75FAB">
        <w:rPr>
          <w:rStyle w:val="Odkaznavysvtlivky"/>
        </w:rPr>
        <w:endnoteRef/>
      </w:r>
      <w:r w:rsidRPr="00B75FAB">
        <w:rPr>
          <w:sz w:val="20"/>
          <w:szCs w:val="20"/>
        </w:rPr>
        <w:t xml:space="preserve"> Nástup archaické doby je spojen především s působením slepého starořeckého básníka Homéra 760-700 p</w:t>
      </w:r>
      <w:r>
        <w:rPr>
          <w:sz w:val="20"/>
          <w:szCs w:val="20"/>
        </w:rPr>
        <w:t>.</w:t>
      </w:r>
      <w:r w:rsidRPr="00B75FAB">
        <w:rPr>
          <w:sz w:val="20"/>
          <w:szCs w:val="20"/>
        </w:rPr>
        <w:t>n</w:t>
      </w:r>
      <w:r>
        <w:rPr>
          <w:sz w:val="20"/>
          <w:szCs w:val="20"/>
        </w:rPr>
        <w:t>.</w:t>
      </w:r>
      <w:r w:rsidRPr="00B75FAB">
        <w:rPr>
          <w:sz w:val="20"/>
          <w:szCs w:val="20"/>
        </w:rPr>
        <w:t>l.)</w:t>
      </w:r>
    </w:p>
  </w:endnote>
  <w:endnote w:id="33">
    <w:p w:rsidR="003A2A85" w:rsidRDefault="003A2A85" w:rsidP="002511B4">
      <w:pPr>
        <w:pStyle w:val="Bezmezer"/>
        <w:jc w:val="both"/>
      </w:pPr>
      <w:r w:rsidRPr="00B75FAB">
        <w:rPr>
          <w:rStyle w:val="Odkaznavysvtlivky"/>
        </w:rPr>
        <w:endnoteRef/>
      </w:r>
      <w:r w:rsidRPr="00B75FAB">
        <w:rPr>
          <w:sz w:val="20"/>
          <w:szCs w:val="20"/>
        </w:rPr>
        <w:t xml:space="preserve"> Podrobněji o tomto přístupu píše například Young (2004), Poliakoff (1987) a další.</w:t>
      </w:r>
    </w:p>
  </w:endnote>
  <w:endnote w:id="34">
    <w:p w:rsidR="003A2A85" w:rsidRDefault="003A2A85" w:rsidP="002511B4">
      <w:pPr>
        <w:pStyle w:val="Bezmezer"/>
        <w:jc w:val="both"/>
      </w:pPr>
      <w:r w:rsidRPr="00B75FAB">
        <w:rPr>
          <w:rStyle w:val="Odkaznavysvtlivky"/>
        </w:rPr>
        <w:endnoteRef/>
      </w:r>
      <w:r w:rsidRPr="00B75FAB">
        <w:rPr>
          <w:sz w:val="20"/>
          <w:szCs w:val="20"/>
        </w:rPr>
        <w:t xml:space="preserve"> Pritchard (2010) upozorňuje, že v každém městském státě a v každé době se zaměření vzdělávání lišilo. Gymnastika, muzika a gramatika </w:t>
      </w:r>
      <w:r>
        <w:rPr>
          <w:sz w:val="20"/>
          <w:szCs w:val="20"/>
        </w:rPr>
        <w:t xml:space="preserve">jsou </w:t>
      </w:r>
      <w:r w:rsidRPr="00B75FAB">
        <w:rPr>
          <w:sz w:val="20"/>
          <w:szCs w:val="20"/>
        </w:rPr>
        <w:t>typick</w:t>
      </w:r>
      <w:r>
        <w:rPr>
          <w:sz w:val="20"/>
          <w:szCs w:val="20"/>
        </w:rPr>
        <w:t>é</w:t>
      </w:r>
      <w:r w:rsidRPr="00B75FAB">
        <w:rPr>
          <w:sz w:val="20"/>
          <w:szCs w:val="20"/>
        </w:rPr>
        <w:t xml:space="preserve"> pro vzdělávání v Aténách.</w:t>
      </w:r>
    </w:p>
  </w:endnote>
  <w:endnote w:id="35">
    <w:p w:rsidR="003A2A85" w:rsidRDefault="003A2A85" w:rsidP="002511B4">
      <w:pPr>
        <w:pStyle w:val="Bezmezer"/>
        <w:jc w:val="both"/>
      </w:pPr>
      <w:r w:rsidRPr="00B75FAB">
        <w:rPr>
          <w:rStyle w:val="Odkaznavysvtlivky"/>
        </w:rPr>
        <w:endnoteRef/>
      </w:r>
      <w:r w:rsidRPr="00B75FAB">
        <w:rPr>
          <w:sz w:val="20"/>
          <w:szCs w:val="20"/>
        </w:rPr>
        <w:t xml:space="preserve"> V překladu Jowetta (1871):„Education has two branches-one of gymnastic, which is concerned with the body, and the other of music, which is designed for the improvement of the soul. And gymnastic has also two branches-dancing and wrestling; and one sort of dancing imitates musical recitation, and aims at preserving dignity and freedom, the other aims at producing health, agility, and beauty in the limbs and parts of the body, giving the proper flexion</w:t>
      </w:r>
      <w:r>
        <w:rPr>
          <w:sz w:val="20"/>
          <w:szCs w:val="20"/>
        </w:rPr>
        <w:t xml:space="preserve"> </w:t>
      </w:r>
      <w:r w:rsidRPr="00B75FAB">
        <w:rPr>
          <w:sz w:val="20"/>
          <w:szCs w:val="20"/>
        </w:rPr>
        <w:t>and extension to each of them, a harmonious motion being diffused everywhere, and forming a suitable accompaniment to the dance. As regards wrestling, the tricks which Antaeus and Cercyon devised in their systems out of a vain spirit of competition, or the tricks of boxing which Epeius or Amycus invented, are useless and unsuitable for war, and do not deserve to have much said about them; but the art of wrestling erect and keeping free the neck and hands and sides, working with energy and constancy, with a composed strength, and for the sake of health-these are always useful, and are not to be neglected, but to be enjoined alike on masters and scholars, when we reach that part of legislation; and we will desire the one to give their instructions freely, and the others to receive them thankfully.“</w:t>
      </w:r>
    </w:p>
  </w:endnote>
  <w:endnote w:id="36">
    <w:p w:rsidR="003A2A85" w:rsidRDefault="003A2A85" w:rsidP="002511B4">
      <w:pPr>
        <w:pStyle w:val="Bezmezer"/>
        <w:jc w:val="both"/>
      </w:pPr>
      <w:r w:rsidRPr="00B75FAB">
        <w:rPr>
          <w:rStyle w:val="Odkaznavysvtlivky"/>
        </w:rPr>
        <w:endnoteRef/>
      </w:r>
      <w:r w:rsidRPr="00B75FAB">
        <w:rPr>
          <w:sz w:val="20"/>
          <w:szCs w:val="20"/>
        </w:rPr>
        <w:t xml:space="preserve"> Podrobněji o učitelích a jejich palaistrách píše Poliakoff (1987) a Young (1984)</w:t>
      </w:r>
    </w:p>
  </w:endnote>
  <w:endnote w:id="37">
    <w:p w:rsidR="003A2A85" w:rsidRDefault="003A2A85" w:rsidP="002511B4">
      <w:pPr>
        <w:pStyle w:val="Bezmezer"/>
        <w:jc w:val="both"/>
      </w:pPr>
      <w:r w:rsidRPr="00B75FAB">
        <w:rPr>
          <w:rStyle w:val="Odkaznavysvtlivky"/>
        </w:rPr>
        <w:endnoteRef/>
      </w:r>
      <w:r w:rsidRPr="00B75FAB">
        <w:rPr>
          <w:sz w:val="20"/>
          <w:szCs w:val="20"/>
        </w:rPr>
        <w:t xml:space="preserve"> Prameny k tomuto t</w:t>
      </w:r>
      <w:r>
        <w:rPr>
          <w:sz w:val="20"/>
          <w:szCs w:val="20"/>
        </w:rPr>
        <w:t>e</w:t>
      </w:r>
      <w:r w:rsidRPr="00B75FAB">
        <w:rPr>
          <w:sz w:val="20"/>
          <w:szCs w:val="20"/>
        </w:rPr>
        <w:t>matu uvádí Poliakoff (1987)</w:t>
      </w:r>
    </w:p>
  </w:endnote>
  <w:endnote w:id="38">
    <w:p w:rsidR="003A2A85" w:rsidRDefault="003A2A85" w:rsidP="002511B4">
      <w:pPr>
        <w:pStyle w:val="Bezmezer"/>
        <w:jc w:val="both"/>
      </w:pPr>
      <w:r w:rsidRPr="00B75FAB">
        <w:rPr>
          <w:rStyle w:val="Odkaznavysvtlivky"/>
        </w:rPr>
        <w:endnoteRef/>
      </w:r>
      <w:r w:rsidRPr="00B75FAB">
        <w:rPr>
          <w:sz w:val="20"/>
          <w:szCs w:val="20"/>
        </w:rPr>
        <w:t xml:space="preserve"> Young, 1984</w:t>
      </w:r>
    </w:p>
  </w:endnote>
  <w:endnote w:id="39">
    <w:p w:rsidR="003A2A85" w:rsidRDefault="003A2A85" w:rsidP="002511B4">
      <w:pPr>
        <w:pStyle w:val="Bezmezer"/>
        <w:jc w:val="both"/>
      </w:pPr>
      <w:r w:rsidRPr="00B75FAB">
        <w:rPr>
          <w:rStyle w:val="Odkaznavysvtlivky"/>
        </w:rPr>
        <w:endnoteRef/>
      </w:r>
      <w:r w:rsidRPr="00B75FAB">
        <w:rPr>
          <w:sz w:val="20"/>
          <w:szCs w:val="20"/>
        </w:rPr>
        <w:t xml:space="preserve"> Golden, 1998</w:t>
      </w:r>
    </w:p>
  </w:endnote>
  <w:endnote w:id="40">
    <w:p w:rsidR="003A2A85" w:rsidRDefault="003A2A85" w:rsidP="002511B4">
      <w:pPr>
        <w:pStyle w:val="Bezmezer"/>
        <w:jc w:val="both"/>
      </w:pPr>
      <w:r w:rsidRPr="00B75FAB">
        <w:rPr>
          <w:rStyle w:val="Odkaznavysvtlivky"/>
        </w:rPr>
        <w:endnoteRef/>
      </w:r>
      <w:r w:rsidRPr="00B75FAB">
        <w:rPr>
          <w:sz w:val="20"/>
          <w:szCs w:val="20"/>
        </w:rPr>
        <w:t xml:space="preserve"> Golden, 1998</w:t>
      </w:r>
    </w:p>
  </w:endnote>
  <w:endnote w:id="41">
    <w:p w:rsidR="003A2A85" w:rsidRDefault="003A2A85" w:rsidP="002511B4">
      <w:pPr>
        <w:pStyle w:val="Bezmezer"/>
        <w:jc w:val="both"/>
      </w:pPr>
      <w:r w:rsidRPr="00B75FAB">
        <w:rPr>
          <w:rStyle w:val="Odkaznavysvtlivky"/>
        </w:rPr>
        <w:endnoteRef/>
      </w:r>
      <w:r w:rsidRPr="00B75FAB">
        <w:rPr>
          <w:sz w:val="20"/>
          <w:szCs w:val="20"/>
        </w:rPr>
        <w:t xml:space="preserve"> V mnoha publikacích nalezneme popis legend (např. Švub, 1997) i důkazů o těchto silácích (např. Poliakoff, 1987)</w:t>
      </w:r>
    </w:p>
  </w:endnote>
  <w:endnote w:id="42">
    <w:p w:rsidR="003A2A85" w:rsidRDefault="003A2A85" w:rsidP="002511B4">
      <w:pPr>
        <w:pStyle w:val="Bezmezer"/>
        <w:jc w:val="both"/>
      </w:pPr>
      <w:r w:rsidRPr="00B75FAB">
        <w:rPr>
          <w:rStyle w:val="Odkaznavysvtlivky"/>
        </w:rPr>
        <w:endnoteRef/>
      </w:r>
      <w:r w:rsidRPr="00B75FAB">
        <w:rPr>
          <w:sz w:val="20"/>
          <w:szCs w:val="20"/>
        </w:rPr>
        <w:t xml:space="preserve"> Young, 2004, s. 38</w:t>
      </w:r>
    </w:p>
  </w:endnote>
  <w:endnote w:id="43">
    <w:p w:rsidR="003A2A85" w:rsidRDefault="003A2A85" w:rsidP="002511B4">
      <w:pPr>
        <w:pStyle w:val="Bezmezer"/>
        <w:jc w:val="both"/>
      </w:pPr>
      <w:r w:rsidRPr="00B75FAB">
        <w:rPr>
          <w:rStyle w:val="Odkaznavysvtlivky"/>
        </w:rPr>
        <w:endnoteRef/>
      </w:r>
      <w:r w:rsidRPr="00B75FAB">
        <w:rPr>
          <w:rStyle w:val="Odkaznavysvtlivky"/>
        </w:rPr>
        <w:endnoteRef/>
      </w:r>
      <w:r w:rsidRPr="00B75FAB">
        <w:rPr>
          <w:sz w:val="20"/>
          <w:szCs w:val="20"/>
        </w:rPr>
        <w:t xml:space="preserve"> Diogenes Laertius (1853) „And he was taught learning in the school of Dionysius, whom he mentious in his Rival Lovers. And he learnt gymnastic exercises under the wrestler Ariston of Argos. And it was by him that he had the name of Plato given to him instead of his original name, on account of his robust figure, as he had previously been called Aristocles, after the name of his grandfather, as Alexander informs us in his Successions. But some say that he derived this name from the breadth (</w:t>
      </w:r>
      <w:r w:rsidRPr="00B75FAB">
        <w:rPr>
          <w:rStyle w:val="Zvraznn"/>
          <w:sz w:val="20"/>
          <w:szCs w:val="20"/>
        </w:rPr>
        <w:t>platutês</w:t>
      </w:r>
      <w:r w:rsidRPr="00B75FAB">
        <w:rPr>
          <w:sz w:val="20"/>
          <w:szCs w:val="20"/>
        </w:rPr>
        <w:t>) of his eloquence, or else because he was very wide (</w:t>
      </w:r>
      <w:r w:rsidRPr="00B75FAB">
        <w:rPr>
          <w:rStyle w:val="Zvraznn"/>
          <w:sz w:val="20"/>
          <w:szCs w:val="20"/>
        </w:rPr>
        <w:t>platus</w:t>
      </w:r>
      <w:r w:rsidRPr="00B75FAB">
        <w:rPr>
          <w:sz w:val="20"/>
          <w:szCs w:val="20"/>
        </w:rPr>
        <w:t>) across the forehead, as Neanthes affirms There are some also, among whom is Dicaearchus in the first volume on Lives, who say that he wrestled at the Isthmian games.“</w:t>
      </w:r>
    </w:p>
  </w:endnote>
  <w:endnote w:id="44">
    <w:p w:rsidR="003A2A85" w:rsidRDefault="003A2A85" w:rsidP="002511B4">
      <w:pPr>
        <w:pStyle w:val="Bezmezer"/>
        <w:jc w:val="both"/>
      </w:pPr>
      <w:r w:rsidRPr="00B75FAB">
        <w:rPr>
          <w:rStyle w:val="Odkaznavysvtlivky"/>
        </w:rPr>
        <w:endnoteRef/>
      </w:r>
      <w:r w:rsidRPr="00B75FAB">
        <w:rPr>
          <w:sz w:val="20"/>
          <w:szCs w:val="20"/>
        </w:rPr>
        <w:t xml:space="preserve"> Scambler, 2005</w:t>
      </w:r>
    </w:p>
  </w:endnote>
  <w:endnote w:id="45">
    <w:p w:rsidR="003A2A85" w:rsidRPr="00B75FAB" w:rsidRDefault="003A2A85" w:rsidP="002511B4">
      <w:pPr>
        <w:pStyle w:val="Bezmezer"/>
        <w:jc w:val="both"/>
        <w:rPr>
          <w:sz w:val="20"/>
          <w:szCs w:val="20"/>
        </w:rPr>
      </w:pPr>
      <w:r w:rsidRPr="00B75FAB">
        <w:rPr>
          <w:rStyle w:val="Odkaznavysvtlivky"/>
        </w:rPr>
        <w:endnoteRef/>
      </w:r>
      <w:r w:rsidRPr="00B75FAB">
        <w:rPr>
          <w:sz w:val="20"/>
          <w:szCs w:val="20"/>
        </w:rPr>
        <w:t xml:space="preserve"> Philostratus the Elder, </w:t>
      </w:r>
      <w:r>
        <w:rPr>
          <w:sz w:val="20"/>
          <w:szCs w:val="20"/>
        </w:rPr>
        <w:t>2000</w:t>
      </w:r>
      <w:r w:rsidRPr="00B75FAB">
        <w:rPr>
          <w:sz w:val="20"/>
          <w:szCs w:val="20"/>
        </w:rPr>
        <w:t>:</w:t>
      </w:r>
      <w:r>
        <w:rPr>
          <w:sz w:val="20"/>
          <w:szCs w:val="20"/>
        </w:rPr>
        <w:t xml:space="preserve"> „</w:t>
      </w:r>
      <w:r w:rsidRPr="00B75FAB">
        <w:rPr>
          <w:sz w:val="20"/>
          <w:szCs w:val="20"/>
        </w:rPr>
        <w:t>The place is Arcadia,</w:t>
      </w:r>
      <w:r w:rsidRPr="00B75FAB">
        <w:rPr>
          <w:rStyle w:val="apple-converted-space"/>
          <w:sz w:val="20"/>
          <w:szCs w:val="20"/>
        </w:rPr>
        <w:t> </w:t>
      </w:r>
      <w:r w:rsidRPr="00B75FAB">
        <w:rPr>
          <w:sz w:val="20"/>
          <w:szCs w:val="20"/>
        </w:rPr>
        <w:t>the most beautiful part of Arcadia and that in which Zeus takes most delight – we call it Olympia – and as yet there is no prize for wrestling nor even any love of wrestling, but there will be. For Palaestra, the daughter of Hermes, who has just come to womanhood in Arcadia, ahs discovered the art, and the earth seems to rejoice at the discovery, since iron as an instrument of war will be laid aside by men during the truce, and the stadium will seem to them more delightful than armed camps, and with naked bodies they will content with each other. The kinds of wrestling are represented as children. For they leap sportively around Palaestra, bending towards her in one wrestler’s posture after another; and they may be sprung from the earth, for the maiden shows by her manly aspect that she would neither marry any man willingly nor bear children. The kinds of wrestling differ from one another; indeed, the best i</w:t>
      </w:r>
      <w:r>
        <w:rPr>
          <w:sz w:val="20"/>
          <w:szCs w:val="20"/>
        </w:rPr>
        <w:t>s the one combined with boxing.</w:t>
      </w:r>
    </w:p>
    <w:p w:rsidR="003A2A85" w:rsidRDefault="003A2A85" w:rsidP="002511B4">
      <w:pPr>
        <w:pStyle w:val="Bezmezer"/>
        <w:jc w:val="both"/>
      </w:pPr>
      <w:r w:rsidRPr="00B75FAB">
        <w:rPr>
          <w:sz w:val="20"/>
          <w:szCs w:val="20"/>
        </w:rPr>
        <w:t>The figure of Palaestra,</w:t>
      </w:r>
      <w:r w:rsidRPr="00B75FAB">
        <w:rPr>
          <w:rStyle w:val="apple-converted-space"/>
          <w:sz w:val="20"/>
          <w:szCs w:val="20"/>
        </w:rPr>
        <w:t> </w:t>
      </w:r>
      <w:r w:rsidRPr="00B75FAB">
        <w:rPr>
          <w:sz w:val="20"/>
          <w:szCs w:val="20"/>
        </w:rPr>
        <w:t>if it be compared with a boy, will be that of a girl; but if it be taken for a girl, it will seem to be a boy. For her hair is too short even to be twisted into a knot; the eye might be that of either sex; and the brow indicates disdain for both lovers and wrestlers; for she claims that she is able to resist both the one and the other and that not even in a wrestling bout could anyone touch her breasts, so much does she excel in the art. And the breasts themselves, as in a boy of tender years, show but slight signs of beginning fullness. She cares for nothing feminine; hence she does not even wish to have white arms, and apparently even disapproves of the Dryads because they stay in the shade to keep their skin fair; nay, as one who lives in the vales of Arcadia, she begs Helius for colour, and he brings it to her like a flower and reddens the girl with moderate heat. It shows the skill of the painter, my boy, that the maiden is sitting, for there are most shadows on seated figures, and the seated position is distinctly becoming to her; the branch of olive on her bare bosom is also becoming her. Palaestra apparently delights in this tree, since its oil is useful in wrestling and men find great pleasure in it.</w:t>
      </w:r>
      <w:r>
        <w:rPr>
          <w:sz w:val="20"/>
          <w:szCs w:val="20"/>
        </w:rPr>
        <w:t>“</w:t>
      </w:r>
    </w:p>
  </w:endnote>
  <w:endnote w:id="46">
    <w:p w:rsidR="003A2A85" w:rsidRDefault="003A2A85" w:rsidP="002511B4">
      <w:pPr>
        <w:pStyle w:val="Bezmezer"/>
        <w:jc w:val="both"/>
      </w:pPr>
      <w:r w:rsidRPr="00B75FAB">
        <w:rPr>
          <w:rStyle w:val="Odkaznavysvtlivky"/>
        </w:rPr>
        <w:endnoteRef/>
      </w:r>
      <w:r w:rsidRPr="00B75FAB">
        <w:rPr>
          <w:sz w:val="20"/>
          <w:szCs w:val="20"/>
        </w:rPr>
        <w:t xml:space="preserve"> Colum, 1921</w:t>
      </w:r>
    </w:p>
  </w:endnote>
  <w:endnote w:id="47">
    <w:p w:rsidR="003A2A85" w:rsidRDefault="003A2A85" w:rsidP="002511B4">
      <w:pPr>
        <w:pStyle w:val="Bezmezer"/>
        <w:jc w:val="both"/>
        <w:rPr>
          <w:rStyle w:val="apple-style-span"/>
          <w:rFonts w:cs="Arial"/>
          <w:sz w:val="20"/>
          <w:szCs w:val="20"/>
        </w:rPr>
      </w:pPr>
      <w:r w:rsidRPr="00B75FAB">
        <w:rPr>
          <w:rStyle w:val="Odkaznavysvtlivky"/>
        </w:rPr>
        <w:endnoteRef/>
      </w:r>
      <w:r w:rsidRPr="00B75FAB">
        <w:rPr>
          <w:sz w:val="20"/>
          <w:szCs w:val="20"/>
        </w:rPr>
        <w:t xml:space="preserve"> Antická váza je vystavená v </w:t>
      </w:r>
      <w:r>
        <w:rPr>
          <w:sz w:val="20"/>
          <w:szCs w:val="20"/>
        </w:rPr>
        <w:t>m</w:t>
      </w:r>
      <w:r w:rsidRPr="00B75FAB">
        <w:rPr>
          <w:sz w:val="20"/>
          <w:szCs w:val="20"/>
        </w:rPr>
        <w:t xml:space="preserve">nichovském </w:t>
      </w:r>
      <w:r w:rsidRPr="00B75FAB">
        <w:rPr>
          <w:rStyle w:val="apple-style-span"/>
          <w:rFonts w:cs="Arial"/>
          <w:sz w:val="20"/>
          <w:szCs w:val="20"/>
        </w:rPr>
        <w:t>Staatliche Antikensammlungen, fotograf M. Kabel (2006), zdroj digitální fotografie na</w:t>
      </w:r>
      <w:r>
        <w:rPr>
          <w:rStyle w:val="apple-style-span"/>
          <w:rFonts w:cs="Arial"/>
          <w:sz w:val="20"/>
          <w:szCs w:val="20"/>
        </w:rPr>
        <w:t>:</w:t>
      </w:r>
    </w:p>
    <w:p w:rsidR="003A2A85" w:rsidRDefault="00B565BC" w:rsidP="002511B4">
      <w:pPr>
        <w:pStyle w:val="Bezmezer"/>
        <w:jc w:val="both"/>
      </w:pPr>
      <w:hyperlink r:id="rId3" w:history="1">
        <w:r w:rsidR="003A2A85" w:rsidRPr="00B75FAB">
          <w:rPr>
            <w:rStyle w:val="Hypertextovodkaz"/>
            <w:sz w:val="20"/>
            <w:szCs w:val="20"/>
          </w:rPr>
          <w:t>http://commons.wikimedia.org/wiki/File:Peleus_Atalante_Staatliche_Antikensammlungen_1541.jpg</w:t>
        </w:r>
      </w:hyperlink>
    </w:p>
  </w:endnote>
  <w:endnote w:id="48">
    <w:p w:rsidR="003A2A85" w:rsidRDefault="003A2A85" w:rsidP="002511B4">
      <w:pPr>
        <w:pStyle w:val="Bezmezer"/>
        <w:jc w:val="both"/>
      </w:pPr>
      <w:r w:rsidRPr="00B75FAB">
        <w:rPr>
          <w:rStyle w:val="Odkaznavysvtlivky"/>
        </w:rPr>
        <w:endnoteRef/>
      </w:r>
      <w:r w:rsidRPr="00B75FAB">
        <w:rPr>
          <w:sz w:val="20"/>
          <w:szCs w:val="20"/>
        </w:rPr>
        <w:t xml:space="preserve"> Plutarch (1994) píše (v angl. překladu Johna Drydena): „</w:t>
      </w:r>
      <w:r w:rsidRPr="00B75FAB">
        <w:rPr>
          <w:rStyle w:val="apple-style-span"/>
          <w:sz w:val="20"/>
          <w:szCs w:val="20"/>
        </w:rPr>
        <w:t>The ship wherein Theseus and the youth of Athens returned had thirty</w:t>
      </w:r>
      <w:r w:rsidRPr="00B75FAB">
        <w:rPr>
          <w:rStyle w:val="apple-converted-space"/>
          <w:sz w:val="20"/>
          <w:szCs w:val="20"/>
        </w:rPr>
        <w:t> </w:t>
      </w:r>
      <w:bookmarkStart w:id="13" w:name="538"/>
      <w:bookmarkEnd w:id="13"/>
      <w:r w:rsidRPr="00B75FAB">
        <w:rPr>
          <w:rStyle w:val="apple-style-span"/>
          <w:sz w:val="20"/>
          <w:szCs w:val="20"/>
        </w:rPr>
        <w:t>oars, and was preserved by the Athenians down even to the time of Demetrius</w:t>
      </w:r>
      <w:r w:rsidRPr="00B75FAB">
        <w:rPr>
          <w:rStyle w:val="apple-converted-space"/>
          <w:sz w:val="20"/>
          <w:szCs w:val="20"/>
        </w:rPr>
        <w:t> </w:t>
      </w:r>
      <w:bookmarkStart w:id="14" w:name="539"/>
      <w:bookmarkEnd w:id="14"/>
      <w:r w:rsidRPr="00B75FAB">
        <w:rPr>
          <w:rStyle w:val="apple-style-span"/>
          <w:sz w:val="20"/>
          <w:szCs w:val="20"/>
        </w:rPr>
        <w:t>Phalereus, for they took away the old planks as they decayed, putting in</w:t>
      </w:r>
      <w:r w:rsidRPr="00B75FAB">
        <w:rPr>
          <w:rStyle w:val="apple-converted-space"/>
          <w:sz w:val="20"/>
          <w:szCs w:val="20"/>
        </w:rPr>
        <w:t> </w:t>
      </w:r>
      <w:bookmarkStart w:id="15" w:name="540"/>
      <w:bookmarkEnd w:id="15"/>
      <w:r w:rsidRPr="00B75FAB">
        <w:rPr>
          <w:rStyle w:val="apple-style-span"/>
          <w:sz w:val="20"/>
          <w:szCs w:val="20"/>
        </w:rPr>
        <w:t>new and stronger timber in their place, insomuch that this ship became</w:t>
      </w:r>
      <w:r w:rsidRPr="00B75FAB">
        <w:rPr>
          <w:rStyle w:val="apple-converted-space"/>
          <w:sz w:val="20"/>
          <w:szCs w:val="20"/>
        </w:rPr>
        <w:t> </w:t>
      </w:r>
      <w:bookmarkStart w:id="16" w:name="541"/>
      <w:bookmarkEnd w:id="16"/>
      <w:r w:rsidRPr="00B75FAB">
        <w:rPr>
          <w:rStyle w:val="apple-style-span"/>
          <w:sz w:val="20"/>
          <w:szCs w:val="20"/>
        </w:rPr>
        <w:t>a standing example among the philosophers, for the logical question of</w:t>
      </w:r>
      <w:r w:rsidRPr="00B75FAB">
        <w:rPr>
          <w:rStyle w:val="apple-converted-space"/>
          <w:sz w:val="20"/>
          <w:szCs w:val="20"/>
        </w:rPr>
        <w:t> </w:t>
      </w:r>
      <w:bookmarkStart w:id="17" w:name="542"/>
      <w:bookmarkEnd w:id="17"/>
      <w:r w:rsidRPr="00B75FAB">
        <w:rPr>
          <w:rStyle w:val="apple-style-span"/>
          <w:sz w:val="20"/>
          <w:szCs w:val="20"/>
        </w:rPr>
        <w:t>things that grow; one side holding that the ship remained the same, and</w:t>
      </w:r>
      <w:r w:rsidRPr="00B75FAB">
        <w:rPr>
          <w:rStyle w:val="apple-converted-space"/>
          <w:sz w:val="20"/>
          <w:szCs w:val="20"/>
        </w:rPr>
        <w:t> </w:t>
      </w:r>
      <w:bookmarkStart w:id="18" w:name="543"/>
      <w:bookmarkEnd w:id="18"/>
      <w:r w:rsidRPr="00B75FAB">
        <w:rPr>
          <w:rStyle w:val="apple-style-span"/>
          <w:sz w:val="20"/>
          <w:szCs w:val="20"/>
        </w:rPr>
        <w:t>the other contending that it was not the same.“</w:t>
      </w:r>
    </w:p>
  </w:endnote>
  <w:endnote w:id="49">
    <w:p w:rsidR="003A2A85" w:rsidRDefault="003A2A85" w:rsidP="002511B4">
      <w:pPr>
        <w:pStyle w:val="Bezmezer"/>
        <w:jc w:val="both"/>
      </w:pPr>
      <w:r w:rsidRPr="00B75FAB">
        <w:rPr>
          <w:rStyle w:val="Odkaznavysvtlivky"/>
        </w:rPr>
        <w:endnoteRef/>
      </w:r>
      <w:r w:rsidRPr="00B75FAB">
        <w:rPr>
          <w:sz w:val="20"/>
          <w:szCs w:val="20"/>
        </w:rPr>
        <w:t xml:space="preserve"> Ďurech, 2003</w:t>
      </w:r>
    </w:p>
  </w:endnote>
  <w:endnote w:id="50">
    <w:p w:rsidR="003A2A85" w:rsidRDefault="003A2A85" w:rsidP="002511B4">
      <w:pPr>
        <w:pStyle w:val="Bezmezer"/>
        <w:jc w:val="both"/>
      </w:pPr>
      <w:r w:rsidRPr="00B75FAB">
        <w:rPr>
          <w:rStyle w:val="Odkaznavysvtlivky"/>
        </w:rPr>
        <w:endnoteRef/>
      </w:r>
      <w:r w:rsidRPr="00B75FAB">
        <w:rPr>
          <w:sz w:val="20"/>
          <w:szCs w:val="20"/>
        </w:rPr>
        <w:t xml:space="preserve"> Jako příklad uvedeme publikaci Zamarovského (2003, s. 152). „Pravidly a technikou se řecký zápas (palé) podobal našemu „řecko-římskému“, ale obsahoval i celou řadu prvků našeho zápasu ve</w:t>
      </w:r>
      <w:r>
        <w:rPr>
          <w:sz w:val="20"/>
          <w:szCs w:val="20"/>
        </w:rPr>
        <w:t xml:space="preserve"> </w:t>
      </w:r>
      <w:r w:rsidRPr="00B75FAB">
        <w:rPr>
          <w:sz w:val="20"/>
          <w:szCs w:val="20"/>
        </w:rPr>
        <w:t>volném stylu“, tvrdí autor a dále pokračuje popisem pravidel zcela odlišných od řecko-římského i volného stylu: „...zvítězil ten, kdo shodil soupeře na zem. Přitom stačilo, že ho donutil, aby se dotkl země kolenem...“. Takovýto zápas bychom mohli přirovnat spíše k současnému japonskému sumó. Pravidla současného olympijského zápasu jsou zcela odlišná.</w:t>
      </w:r>
    </w:p>
  </w:endnote>
  <w:endnote w:id="51">
    <w:p w:rsidR="003A2A85" w:rsidRDefault="003A2A85" w:rsidP="002511B4">
      <w:pPr>
        <w:pStyle w:val="Bezmezer"/>
        <w:jc w:val="both"/>
      </w:pPr>
      <w:r w:rsidRPr="00B75FAB">
        <w:rPr>
          <w:rStyle w:val="Odkaznavysvtlivky"/>
        </w:rPr>
        <w:endnoteRef/>
      </w:r>
      <w:r w:rsidRPr="00B75FAB">
        <w:rPr>
          <w:sz w:val="20"/>
          <w:szCs w:val="20"/>
        </w:rPr>
        <w:t xml:space="preserve"> Platon napsal:</w:t>
      </w:r>
      <w:r>
        <w:rPr>
          <w:sz w:val="20"/>
          <w:szCs w:val="20"/>
        </w:rPr>
        <w:t xml:space="preserve"> </w:t>
      </w:r>
      <w:r w:rsidRPr="00B75FAB">
        <w:rPr>
          <w:sz w:val="20"/>
          <w:szCs w:val="20"/>
        </w:rPr>
        <w:t>„</w:t>
      </w:r>
      <w:r w:rsidRPr="00B75FAB">
        <w:rPr>
          <w:rStyle w:val="apple-style-span"/>
          <w:sz w:val="20"/>
          <w:szCs w:val="20"/>
        </w:rPr>
        <w:t>Euthydemus was proceeding to give the youth a third fall…“ (in Jowett, 2008)</w:t>
      </w:r>
    </w:p>
  </w:endnote>
  <w:endnote w:id="52">
    <w:p w:rsidR="003A2A85" w:rsidRDefault="003A2A85" w:rsidP="002511B4">
      <w:pPr>
        <w:pStyle w:val="Bezmezer"/>
        <w:jc w:val="both"/>
      </w:pPr>
      <w:r w:rsidRPr="00B75FAB">
        <w:rPr>
          <w:rStyle w:val="Odkaznavysvtlivky"/>
        </w:rPr>
        <w:endnoteRef/>
      </w:r>
      <w:r w:rsidRPr="00B75FAB">
        <w:rPr>
          <w:sz w:val="20"/>
          <w:szCs w:val="20"/>
        </w:rPr>
        <w:t xml:space="preserve"> Seneca (1905, v českém překladu </w:t>
      </w:r>
      <w:r>
        <w:rPr>
          <w:sz w:val="20"/>
          <w:szCs w:val="20"/>
        </w:rPr>
        <w:t xml:space="preserve">vyšlo </w:t>
      </w:r>
      <w:r w:rsidRPr="00B75FAB">
        <w:rPr>
          <w:sz w:val="20"/>
          <w:szCs w:val="20"/>
        </w:rPr>
        <w:t>v r. 1992 v nakladatelství Svoboda) píše o Lakedaimon</w:t>
      </w:r>
      <w:r>
        <w:rPr>
          <w:sz w:val="20"/>
          <w:szCs w:val="20"/>
        </w:rPr>
        <w:t>ských</w:t>
      </w:r>
      <w:r w:rsidRPr="00B75FAB">
        <w:rPr>
          <w:sz w:val="20"/>
          <w:szCs w:val="20"/>
        </w:rPr>
        <w:t>, obyvatelích Sparty: „</w:t>
      </w:r>
      <w:r w:rsidRPr="00B75FAB">
        <w:rPr>
          <w:rStyle w:val="apple-style-span"/>
          <w:bCs/>
          <w:sz w:val="20"/>
          <w:szCs w:val="20"/>
        </w:rPr>
        <w:t>The Lacedaemonians forbid their young men to contend in the pancratium, or with the caestus, in which games the defeated party has to acknowledge himself beaten. The winner of a race is he who first reaches the goal; he outstrips the others in swiftness, but not in courage. The wrestler who has been thrown three times loses the palm of victory, but does not yield it up.“</w:t>
      </w:r>
    </w:p>
  </w:endnote>
  <w:endnote w:id="53">
    <w:p w:rsidR="003A2A85" w:rsidRDefault="003A2A85" w:rsidP="002511B4">
      <w:pPr>
        <w:pStyle w:val="Bezmezer"/>
        <w:jc w:val="both"/>
      </w:pPr>
      <w:r w:rsidRPr="00B75FAB">
        <w:rPr>
          <w:rStyle w:val="Odkaznavysvtlivky"/>
        </w:rPr>
        <w:endnoteRef/>
      </w:r>
      <w:r w:rsidRPr="00B75FAB">
        <w:rPr>
          <w:sz w:val="20"/>
          <w:szCs w:val="20"/>
        </w:rPr>
        <w:t xml:space="preserve"> 1M 3,6</w:t>
      </w:r>
    </w:p>
  </w:endnote>
  <w:endnote w:id="54">
    <w:p w:rsidR="003A2A85" w:rsidRDefault="003A2A85" w:rsidP="002511B4">
      <w:pPr>
        <w:pStyle w:val="Bezmezer"/>
        <w:jc w:val="both"/>
      </w:pPr>
      <w:r w:rsidRPr="00B75FAB">
        <w:rPr>
          <w:rStyle w:val="Odkaznavysvtlivky"/>
        </w:rPr>
        <w:endnoteRef/>
      </w:r>
      <w:r w:rsidRPr="00B75FAB">
        <w:rPr>
          <w:sz w:val="20"/>
          <w:szCs w:val="20"/>
        </w:rPr>
        <w:t xml:space="preserve"> Například francouzský mistr aikidó Franck Noel (1996), bez nároku na úplnost jmenuje funkce pádů v aikidó: utilitární, symbolická, heroická, rytmická, estetická, magická. V podobných souvislostech můžeme pohlédnout i na název jedné z tradičních škol džúdžucu (dnes již zaniklé) Kitó rjú, ze které na přelomu 19. a 20. století čerpalo džúdó i aikidó. Název ki-tó znamená padat-vstávat, což je i ústřední filozofickou myšlenkou tohoto bojového umění (Ueshiba, 1984).</w:t>
      </w:r>
    </w:p>
  </w:endnote>
  <w:endnote w:id="55">
    <w:p w:rsidR="003A2A85" w:rsidRDefault="003A2A85" w:rsidP="002511B4">
      <w:pPr>
        <w:pStyle w:val="Bezmezer"/>
        <w:jc w:val="both"/>
      </w:pPr>
      <w:r w:rsidRPr="00B75FAB">
        <w:rPr>
          <w:rStyle w:val="Odkaznavysvtlivky"/>
        </w:rPr>
        <w:endnoteRef/>
      </w:r>
      <w:r w:rsidRPr="00B75FAB">
        <w:rPr>
          <w:sz w:val="20"/>
          <w:szCs w:val="20"/>
        </w:rPr>
        <w:t xml:space="preserve"> Gaia je v řecké mytologii Země, lat. Terra. Dalším potomkem Poseidona a Gaie byla mořská obluda Charybdis</w:t>
      </w:r>
    </w:p>
  </w:endnote>
  <w:endnote w:id="56">
    <w:p w:rsidR="003A2A85" w:rsidRDefault="003A2A85" w:rsidP="002511B4">
      <w:pPr>
        <w:pStyle w:val="Bezmezer"/>
        <w:jc w:val="both"/>
      </w:pPr>
      <w:r w:rsidRPr="00B75FAB">
        <w:rPr>
          <w:rStyle w:val="Odkaznavysvtlivky"/>
        </w:rPr>
        <w:endnoteRef/>
      </w:r>
      <w:r w:rsidRPr="00B75FAB">
        <w:rPr>
          <w:sz w:val="20"/>
          <w:szCs w:val="20"/>
        </w:rPr>
        <w:t xml:space="preserve"> Alter, 1992. Nutno poznamenat, že indický zápas obsahuje kulturní specifika, kter</w:t>
      </w:r>
      <w:r>
        <w:rPr>
          <w:sz w:val="20"/>
          <w:szCs w:val="20"/>
        </w:rPr>
        <w:t>á</w:t>
      </w:r>
      <w:r w:rsidRPr="00B75FAB">
        <w:rPr>
          <w:sz w:val="20"/>
          <w:szCs w:val="20"/>
        </w:rPr>
        <w:t xml:space="preserve"> nejsou porovnateln</w:t>
      </w:r>
      <w:r>
        <w:rPr>
          <w:sz w:val="20"/>
          <w:szCs w:val="20"/>
        </w:rPr>
        <w:t>á</w:t>
      </w:r>
      <w:r w:rsidRPr="00B75FAB">
        <w:rPr>
          <w:sz w:val="20"/>
          <w:szCs w:val="20"/>
        </w:rPr>
        <w:t xml:space="preserve"> s jakýmkoli jiným druhem národního zápasu. Systém tréninku se však již po staletí nemění, takže dobře slouží pro vytvoření jisté představy o zápasení ve starověku.</w:t>
      </w:r>
    </w:p>
  </w:endnote>
  <w:endnote w:id="57">
    <w:p w:rsidR="003A2A85" w:rsidRDefault="003A2A85" w:rsidP="002511B4">
      <w:pPr>
        <w:pStyle w:val="Bezmezer"/>
        <w:jc w:val="both"/>
      </w:pPr>
      <w:r w:rsidRPr="00B75FAB">
        <w:rPr>
          <w:rStyle w:val="Odkaznavysvtlivky"/>
        </w:rPr>
        <w:endnoteRef/>
      </w:r>
      <w:r w:rsidRPr="00B75FAB">
        <w:rPr>
          <w:sz w:val="20"/>
          <w:szCs w:val="20"/>
        </w:rPr>
        <w:t xml:space="preserve"> Podrobně se problematice věnuje Murray (2010)</w:t>
      </w:r>
    </w:p>
  </w:endnote>
  <w:endnote w:id="58">
    <w:p w:rsidR="003A2A85" w:rsidRDefault="003A2A85" w:rsidP="002511B4">
      <w:pPr>
        <w:pStyle w:val="Bezmezer"/>
        <w:jc w:val="both"/>
      </w:pPr>
      <w:r w:rsidRPr="00B75FAB">
        <w:rPr>
          <w:rStyle w:val="Odkaznavysvtlivky"/>
        </w:rPr>
        <w:endnoteRef/>
      </w:r>
      <w:r w:rsidRPr="00B75FAB">
        <w:rPr>
          <w:sz w:val="20"/>
          <w:szCs w:val="20"/>
        </w:rPr>
        <w:t xml:space="preserve"> Poliakoff, 1987</w:t>
      </w:r>
    </w:p>
  </w:endnote>
  <w:endnote w:id="59">
    <w:p w:rsidR="003A2A85" w:rsidRDefault="003A2A85" w:rsidP="002511B4">
      <w:pPr>
        <w:pStyle w:val="Bezmezer"/>
        <w:jc w:val="both"/>
      </w:pPr>
      <w:r w:rsidRPr="00B75FAB">
        <w:rPr>
          <w:rStyle w:val="Odkaznavysvtlivky"/>
        </w:rPr>
        <w:endnoteRef/>
      </w:r>
      <w:r w:rsidRPr="00B75FAB">
        <w:rPr>
          <w:sz w:val="20"/>
          <w:szCs w:val="20"/>
        </w:rPr>
        <w:t xml:space="preserve"> Používali ji především chlapci boxeři, někdy i zápasníci. (Liddell a Scott, 1940). Filostratus starší popisuje i zápas Hérakla s Antaeem, synem Země, ve kterém Antaeus používá tuto ochranu uší (Elder Philostratus in Fairbanks, 1931)</w:t>
      </w:r>
    </w:p>
  </w:endnote>
  <w:endnote w:id="60">
    <w:p w:rsidR="003A2A85" w:rsidRDefault="003A2A85" w:rsidP="002511B4">
      <w:pPr>
        <w:pStyle w:val="Bezmezer"/>
        <w:jc w:val="both"/>
      </w:pPr>
      <w:r w:rsidRPr="00B75FAB">
        <w:rPr>
          <w:rStyle w:val="Odkaznavysvtlivky"/>
        </w:rPr>
        <w:endnoteRef/>
      </w:r>
      <w:r w:rsidRPr="00B75FAB">
        <w:rPr>
          <w:sz w:val="20"/>
          <w:szCs w:val="20"/>
        </w:rPr>
        <w:t xml:space="preserve"> „</w:t>
      </w:r>
      <w:r w:rsidRPr="00B75FAB">
        <w:rPr>
          <w:rStyle w:val="apple-style-span"/>
          <w:sz w:val="20"/>
          <w:szCs w:val="20"/>
        </w:rPr>
        <w:t>The record of victors include Apollo, who outran Hermes and beat Ares at boxing.“ (Pausaniás in Jones, 1918)</w:t>
      </w:r>
    </w:p>
  </w:endnote>
  <w:endnote w:id="61">
    <w:p w:rsidR="003A2A85" w:rsidRDefault="003A2A85" w:rsidP="002511B4">
      <w:pPr>
        <w:pStyle w:val="Bezmezer"/>
        <w:jc w:val="both"/>
      </w:pPr>
      <w:r w:rsidRPr="00B75FAB">
        <w:rPr>
          <w:rStyle w:val="Odkaznavysvtlivky"/>
        </w:rPr>
        <w:endnoteRef/>
      </w:r>
      <w:r w:rsidRPr="00B75FAB">
        <w:rPr>
          <w:sz w:val="20"/>
          <w:szCs w:val="20"/>
        </w:rPr>
        <w:t xml:space="preserve"> Pytagoras, ne však stejnojmenný filozof a matematik „</w:t>
      </w:r>
      <w:r w:rsidRPr="00B75FAB">
        <w:rPr>
          <w:rStyle w:val="apple-style-span"/>
          <w:sz w:val="20"/>
          <w:szCs w:val="20"/>
        </w:rPr>
        <w:t>was the first man who ever practised boxing in a scientific manner, in the forty-eighth Olympiad, having his hair long, and being clothed in a purple robe; and that he was rejected from the competition among boys, and being ridiculed for his application, he immediately entered among the men, and came off victorious.“ (Diogenes Laertius in Yonge, 1853)</w:t>
      </w:r>
    </w:p>
  </w:endnote>
  <w:endnote w:id="62">
    <w:p w:rsidR="003A2A85" w:rsidRDefault="003A2A85" w:rsidP="002511B4">
      <w:pPr>
        <w:pStyle w:val="Bezmezer"/>
        <w:jc w:val="both"/>
      </w:pPr>
      <w:r w:rsidRPr="00B75FAB">
        <w:rPr>
          <w:rStyle w:val="Odkaznavysvtlivky"/>
        </w:rPr>
        <w:endnoteRef/>
      </w:r>
      <w:r w:rsidRPr="00B75FAB">
        <w:rPr>
          <w:sz w:val="20"/>
          <w:szCs w:val="20"/>
        </w:rPr>
        <w:t xml:space="preserve"> „</w:t>
      </w:r>
      <w:r w:rsidRPr="00B75FAB">
        <w:rPr>
          <w:rStyle w:val="apple-style-span"/>
          <w:sz w:val="20"/>
          <w:szCs w:val="20"/>
        </w:rPr>
        <w:t>After Caprus had won in the wrestling-match, Cleitomachus put it to the umpires that it would be fair if they were to bring in the pancratium before he received wounds in the boxing. His request seemed reasonable, and so the pancratium was brought in.“ (in Jones, 1918)</w:t>
      </w:r>
    </w:p>
  </w:endnote>
  <w:endnote w:id="63">
    <w:p w:rsidR="003A2A85" w:rsidRDefault="003A2A85" w:rsidP="002511B4">
      <w:pPr>
        <w:pStyle w:val="Bezmezer"/>
        <w:jc w:val="both"/>
      </w:pPr>
      <w:r w:rsidRPr="00B75FAB">
        <w:rPr>
          <w:rStyle w:val="Odkaznavysvtlivky"/>
        </w:rPr>
        <w:endnoteRef/>
      </w:r>
      <w:r w:rsidRPr="00B75FAB">
        <w:rPr>
          <w:sz w:val="20"/>
          <w:szCs w:val="20"/>
        </w:rPr>
        <w:t xml:space="preserve"> Podrobně vysvětluje Poliakoff, 1987</w:t>
      </w:r>
    </w:p>
  </w:endnote>
  <w:endnote w:id="64">
    <w:p w:rsidR="003A2A85" w:rsidRDefault="003A2A85" w:rsidP="002511B4">
      <w:pPr>
        <w:pStyle w:val="Bezmezer"/>
        <w:jc w:val="both"/>
        <w:rPr>
          <w:sz w:val="20"/>
          <w:szCs w:val="20"/>
        </w:rPr>
      </w:pPr>
      <w:r w:rsidRPr="00B75FAB">
        <w:rPr>
          <w:rStyle w:val="Odkaznavysvtlivky"/>
        </w:rPr>
        <w:endnoteRef/>
      </w:r>
      <w:r w:rsidRPr="00B75FAB">
        <w:rPr>
          <w:sz w:val="20"/>
          <w:szCs w:val="20"/>
        </w:rPr>
        <w:t xml:space="preserve"> Známá bronzová socha boxera, uložená v římském Národním muzeu. Fotografie od Marie-Lan Nguyen (2009). Zdroj digitální verze na</w:t>
      </w:r>
      <w:r>
        <w:rPr>
          <w:sz w:val="20"/>
          <w:szCs w:val="20"/>
        </w:rPr>
        <w:t>:</w:t>
      </w:r>
    </w:p>
    <w:p w:rsidR="003A2A85" w:rsidRDefault="00B565BC" w:rsidP="002511B4">
      <w:pPr>
        <w:pStyle w:val="Bezmezer"/>
        <w:jc w:val="both"/>
      </w:pPr>
      <w:hyperlink r:id="rId4" w:history="1">
        <w:r w:rsidR="003A2A85" w:rsidRPr="00B75FAB">
          <w:rPr>
            <w:rStyle w:val="Hypertextovodkaz"/>
            <w:sz w:val="20"/>
            <w:szCs w:val="20"/>
          </w:rPr>
          <w:t>http://commons.wikimedia.org/wiki/File:Thermae_boxer_Massimo_Inv1055.jpg?uselang=cs</w:t>
        </w:r>
      </w:hyperlink>
    </w:p>
  </w:endnote>
  <w:endnote w:id="65">
    <w:p w:rsidR="003A2A85" w:rsidRDefault="003A2A85" w:rsidP="002511B4">
      <w:pPr>
        <w:pStyle w:val="Bezmezer"/>
        <w:jc w:val="both"/>
      </w:pPr>
      <w:r w:rsidRPr="00B75FAB">
        <w:rPr>
          <w:rStyle w:val="Odkaznavysvtlivky"/>
        </w:rPr>
        <w:endnoteRef/>
      </w:r>
      <w:r w:rsidRPr="00B75FAB">
        <w:rPr>
          <w:sz w:val="20"/>
          <w:szCs w:val="20"/>
        </w:rPr>
        <w:t xml:space="preserve"> Ne však nejnebezpečnější ze vše</w:t>
      </w:r>
      <w:r>
        <w:rPr>
          <w:sz w:val="20"/>
          <w:szCs w:val="20"/>
        </w:rPr>
        <w:t>ch</w:t>
      </w:r>
      <w:r w:rsidRPr="00B75FAB">
        <w:rPr>
          <w:sz w:val="20"/>
          <w:szCs w:val="20"/>
        </w:rPr>
        <w:t>. U vozatajských závodů bylo zaznamenáno víc smrtelných úrazů než u jakékoli jiné disciplíny.</w:t>
      </w:r>
    </w:p>
  </w:endnote>
  <w:endnote w:id="66">
    <w:p w:rsidR="003A2A85" w:rsidRDefault="003A2A85" w:rsidP="002511B4">
      <w:pPr>
        <w:pStyle w:val="Bezmezer"/>
        <w:jc w:val="both"/>
      </w:pPr>
      <w:r w:rsidRPr="00B75FAB">
        <w:rPr>
          <w:rStyle w:val="Odkaznavysvtlivky"/>
        </w:rPr>
        <w:endnoteRef/>
      </w:r>
      <w:r w:rsidRPr="00B75FAB">
        <w:rPr>
          <w:sz w:val="20"/>
          <w:szCs w:val="20"/>
        </w:rPr>
        <w:t>Odpověď orákula boxerovi zachycena Filostratem: „</w:t>
      </w:r>
      <w:r w:rsidRPr="00B75FAB">
        <w:rPr>
          <w:rStyle w:val="nw"/>
          <w:sz w:val="20"/>
          <w:szCs w:val="20"/>
        </w:rPr>
        <w:t>When asked how he had not been defeated, he said, “By despising death.“ (Philostratus, 2001, s. 45)</w:t>
      </w:r>
    </w:p>
  </w:endnote>
  <w:endnote w:id="67">
    <w:p w:rsidR="003A2A85" w:rsidRDefault="003A2A85" w:rsidP="002511B4">
      <w:pPr>
        <w:pStyle w:val="Bezmezer"/>
        <w:jc w:val="both"/>
      </w:pPr>
      <w:r w:rsidRPr="00B75FAB">
        <w:rPr>
          <w:rStyle w:val="Odkaznavysvtlivky"/>
        </w:rPr>
        <w:endnoteRef/>
      </w:r>
      <w:r w:rsidRPr="00B75FAB">
        <w:rPr>
          <w:sz w:val="20"/>
          <w:szCs w:val="20"/>
        </w:rPr>
        <w:t xml:space="preserve"> O </w:t>
      </w:r>
      <w:r>
        <w:rPr>
          <w:sz w:val="20"/>
          <w:szCs w:val="20"/>
        </w:rPr>
        <w:t>pankratiu</w:t>
      </w:r>
      <w:r w:rsidRPr="00B75FAB">
        <w:rPr>
          <w:sz w:val="20"/>
          <w:szCs w:val="20"/>
        </w:rPr>
        <w:t xml:space="preserve"> nenajdeme žádné písemné zmínky prakticky až do 5. století p</w:t>
      </w:r>
      <w:r>
        <w:rPr>
          <w:sz w:val="20"/>
          <w:szCs w:val="20"/>
        </w:rPr>
        <w:t>.</w:t>
      </w:r>
      <w:r w:rsidRPr="00B75FAB">
        <w:rPr>
          <w:sz w:val="20"/>
          <w:szCs w:val="20"/>
        </w:rPr>
        <w:t>n</w:t>
      </w:r>
      <w:r>
        <w:rPr>
          <w:sz w:val="20"/>
          <w:szCs w:val="20"/>
        </w:rPr>
        <w:t>.</w:t>
      </w:r>
      <w:r w:rsidRPr="00B75FAB">
        <w:rPr>
          <w:sz w:val="20"/>
          <w:szCs w:val="20"/>
        </w:rPr>
        <w:t>l.</w:t>
      </w:r>
    </w:p>
  </w:endnote>
  <w:endnote w:id="68">
    <w:p w:rsidR="003A2A85" w:rsidRDefault="003A2A85" w:rsidP="002511B4">
      <w:pPr>
        <w:pStyle w:val="Bezmezer"/>
        <w:jc w:val="both"/>
      </w:pPr>
      <w:r w:rsidRPr="00B75FAB">
        <w:rPr>
          <w:rStyle w:val="Odkaznavysvtlivky"/>
        </w:rPr>
        <w:endnoteRef/>
      </w:r>
      <w:r w:rsidRPr="00B75FAB">
        <w:rPr>
          <w:sz w:val="20"/>
          <w:szCs w:val="20"/>
        </w:rPr>
        <w:t xml:space="preserve"> Mnohé z těchto skupin komunikují elektronicky, co</w:t>
      </w:r>
      <w:r>
        <w:rPr>
          <w:sz w:val="20"/>
          <w:szCs w:val="20"/>
        </w:rPr>
        <w:t xml:space="preserve">ž </w:t>
      </w:r>
      <w:r w:rsidRPr="00B75FAB">
        <w:rPr>
          <w:sz w:val="20"/>
          <w:szCs w:val="20"/>
        </w:rPr>
        <w:t xml:space="preserve">umožňuje celosvětovou komunikaci, korekci chyb a podobně. Viz například Dervenis (1995, 2004, 2007), Historical Pancration Project (2006), </w:t>
      </w:r>
      <w:r w:rsidRPr="00B75FAB">
        <w:rPr>
          <w:rStyle w:val="apple-style-span"/>
          <w:rFonts w:cs="Arial"/>
          <w:iCs/>
          <w:sz w:val="20"/>
          <w:szCs w:val="20"/>
        </w:rPr>
        <w:t>International Federation of Pankration</w:t>
      </w:r>
      <w:r w:rsidRPr="00B75FAB">
        <w:rPr>
          <w:rStyle w:val="apple-converted-space"/>
          <w:rFonts w:cs="Arial"/>
          <w:sz w:val="20"/>
          <w:szCs w:val="20"/>
        </w:rPr>
        <w:t> (2008) a další.</w:t>
      </w:r>
    </w:p>
  </w:endnote>
  <w:endnote w:id="69">
    <w:p w:rsidR="003A2A85" w:rsidRDefault="003A2A85" w:rsidP="002511B4">
      <w:pPr>
        <w:pStyle w:val="Bezmezer"/>
        <w:jc w:val="both"/>
      </w:pPr>
      <w:r w:rsidRPr="00B75FAB">
        <w:rPr>
          <w:rStyle w:val="Odkaznavysvtlivky"/>
        </w:rPr>
        <w:endnoteRef/>
      </w:r>
      <w:r w:rsidRPr="00B75FAB">
        <w:rPr>
          <w:sz w:val="20"/>
          <w:szCs w:val="20"/>
        </w:rPr>
        <w:t xml:space="preserve"> Dervenis a Lykiadopoulos, 2007.</w:t>
      </w:r>
    </w:p>
  </w:endnote>
  <w:endnote w:id="70">
    <w:p w:rsidR="003A2A85" w:rsidRDefault="003A2A85" w:rsidP="002511B4">
      <w:pPr>
        <w:pStyle w:val="Bezmezer"/>
        <w:jc w:val="both"/>
      </w:pPr>
      <w:r w:rsidRPr="00B75FAB">
        <w:rPr>
          <w:rStyle w:val="Odkaznavysvtlivky"/>
        </w:rPr>
        <w:endnoteRef/>
      </w:r>
      <w:r w:rsidRPr="00B75FAB">
        <w:rPr>
          <w:sz w:val="20"/>
          <w:szCs w:val="20"/>
        </w:rPr>
        <w:t xml:space="preserve"> Například Pausaniás v Cestě po Řecku ve 2. století píše: „</w:t>
      </w:r>
      <w:r w:rsidRPr="00B75FAB">
        <w:rPr>
          <w:rStyle w:val="apple-style-span"/>
          <w:sz w:val="20"/>
          <w:szCs w:val="20"/>
        </w:rPr>
        <w:t>Moreover, Iolaus used to be charioteer to Heracles. So Iolaus won the chariot-race, and Iasius, an Arcadian, the horse-race; while of the sons of Tyndareus one won the foot-race and Polydeuces the boxing-match. Of Heracles himself it is said that he won victories at wrestling and the pancratium.“ (in Jones, 1918)</w:t>
      </w:r>
      <w:r w:rsidRPr="00B75FAB">
        <w:rPr>
          <w:sz w:val="20"/>
          <w:szCs w:val="20"/>
        </w:rPr>
        <w:t xml:space="preserve"> </w:t>
      </w:r>
    </w:p>
  </w:endnote>
  <w:endnote w:id="71">
    <w:p w:rsidR="003A2A85" w:rsidRDefault="003A2A85" w:rsidP="002511B4">
      <w:pPr>
        <w:pStyle w:val="Bezmezer"/>
        <w:jc w:val="both"/>
      </w:pPr>
      <w:r w:rsidRPr="00B75FAB">
        <w:rPr>
          <w:rStyle w:val="Odkaznavysvtlivky"/>
        </w:rPr>
        <w:endnoteRef/>
      </w:r>
      <w:r w:rsidRPr="00B75FAB">
        <w:rPr>
          <w:sz w:val="20"/>
          <w:szCs w:val="20"/>
        </w:rPr>
        <w:t xml:space="preserve"> Tuto příhodu popisuje Plutarch</w:t>
      </w:r>
      <w:r>
        <w:rPr>
          <w:sz w:val="20"/>
          <w:szCs w:val="20"/>
        </w:rPr>
        <w:t>os</w:t>
      </w:r>
      <w:r w:rsidRPr="00B75FAB">
        <w:rPr>
          <w:sz w:val="20"/>
          <w:szCs w:val="20"/>
        </w:rPr>
        <w:t xml:space="preserve"> v Alkebiadov</w:t>
      </w:r>
      <w:r>
        <w:rPr>
          <w:sz w:val="20"/>
          <w:szCs w:val="20"/>
        </w:rPr>
        <w:t>ě</w:t>
      </w:r>
      <w:r w:rsidRPr="00B75FAB">
        <w:rPr>
          <w:sz w:val="20"/>
          <w:szCs w:val="20"/>
        </w:rPr>
        <w:t xml:space="preserve"> životě (Plutarch, 1808). Zápasení je u Alkebiada popisováno mnohými metaforami (používal je například i Platón), což je známkou, že úpolové disciplíny byly obecně rozšířené a známé tak, že bylo namístě přenášet zápasn</w:t>
      </w:r>
      <w:r>
        <w:rPr>
          <w:sz w:val="20"/>
          <w:szCs w:val="20"/>
        </w:rPr>
        <w:t>i</w:t>
      </w:r>
      <w:r w:rsidRPr="00B75FAB">
        <w:rPr>
          <w:sz w:val="20"/>
          <w:szCs w:val="20"/>
        </w:rPr>
        <w:t>ck</w:t>
      </w:r>
      <w:r>
        <w:rPr>
          <w:sz w:val="20"/>
          <w:szCs w:val="20"/>
        </w:rPr>
        <w:t>ý</w:t>
      </w:r>
      <w:r w:rsidRPr="00B75FAB">
        <w:rPr>
          <w:sz w:val="20"/>
          <w:szCs w:val="20"/>
        </w:rPr>
        <w:t xml:space="preserve"> slang do běžn</w:t>
      </w:r>
      <w:r>
        <w:rPr>
          <w:sz w:val="20"/>
          <w:szCs w:val="20"/>
        </w:rPr>
        <w:t>é</w:t>
      </w:r>
      <w:r w:rsidRPr="00B75FAB">
        <w:rPr>
          <w:sz w:val="20"/>
          <w:szCs w:val="20"/>
        </w:rPr>
        <w:t xml:space="preserve"> řeči (</w:t>
      </w:r>
      <w:r w:rsidRPr="00B75FAB">
        <w:rPr>
          <w:rStyle w:val="Zvraznn"/>
          <w:rFonts w:cs="Tahoma"/>
          <w:sz w:val="20"/>
          <w:szCs w:val="20"/>
        </w:rPr>
        <w:t>Symposion and philanthropia in Plutarch</w:t>
      </w:r>
      <w:r w:rsidRPr="00B75FAB">
        <w:rPr>
          <w:rStyle w:val="apple-style-span"/>
          <w:rFonts w:cs="Tahoma"/>
          <w:sz w:val="20"/>
          <w:szCs w:val="20"/>
        </w:rPr>
        <w:t>, 2009)</w:t>
      </w:r>
    </w:p>
  </w:endnote>
  <w:endnote w:id="72">
    <w:p w:rsidR="003A2A85" w:rsidRDefault="003A2A85" w:rsidP="002511B4">
      <w:pPr>
        <w:pStyle w:val="Bezmezer"/>
        <w:jc w:val="both"/>
      </w:pPr>
      <w:r w:rsidRPr="00B75FAB">
        <w:rPr>
          <w:rStyle w:val="Odkaznavysvtlivky"/>
        </w:rPr>
        <w:endnoteRef/>
      </w:r>
      <w:r w:rsidRPr="00B75FAB">
        <w:rPr>
          <w:sz w:val="20"/>
          <w:szCs w:val="20"/>
        </w:rPr>
        <w:t xml:space="preserve"> Sostratos výtečně využil taktiku, která již byla známá od zápasníka Leontikose (Poliakoff, 1987)</w:t>
      </w:r>
    </w:p>
  </w:endnote>
  <w:endnote w:id="73">
    <w:p w:rsidR="003A2A85" w:rsidRDefault="003A2A85" w:rsidP="002511B4">
      <w:pPr>
        <w:pStyle w:val="Bezmezer"/>
        <w:jc w:val="both"/>
      </w:pPr>
      <w:r w:rsidRPr="00B75FAB">
        <w:rPr>
          <w:rStyle w:val="Odkaznavysvtlivky"/>
        </w:rPr>
        <w:endnoteRef/>
      </w:r>
      <w:r w:rsidRPr="00B75FAB">
        <w:rPr>
          <w:sz w:val="20"/>
          <w:szCs w:val="20"/>
        </w:rPr>
        <w:t xml:space="preserve"> Hollenback, 2003</w:t>
      </w:r>
    </w:p>
  </w:endnote>
  <w:endnote w:id="74">
    <w:p w:rsidR="003A2A85" w:rsidRDefault="003A2A85" w:rsidP="002511B4">
      <w:pPr>
        <w:pStyle w:val="Textvysvtlivek"/>
      </w:pPr>
      <w:r>
        <w:rPr>
          <w:rStyle w:val="Odkaznavysvtlivky"/>
        </w:rPr>
        <w:endnoteRef/>
      </w:r>
      <w:r>
        <w:t xml:space="preserve"> Jiným způsobem skončila podobná situace v roce 1963 v Ženevě na  evropském šampionátu. Poté, co byl po třiceti vteřinách držení kamimi šihó gatame vyhlášen ippon, vítěz byl shledán v bezvědomí po účinném škrcení. Rozhodčí poté změnili vítězství na nerozhodný stav... (Kashiwazaki, 1992, s. 102)</w:t>
      </w:r>
    </w:p>
  </w:endnote>
  <w:endnote w:id="75">
    <w:p w:rsidR="003A2A85" w:rsidRDefault="003A2A85" w:rsidP="002511B4">
      <w:pPr>
        <w:pStyle w:val="Bezmezer"/>
        <w:jc w:val="both"/>
      </w:pPr>
      <w:r w:rsidRPr="00B75FAB">
        <w:rPr>
          <w:rStyle w:val="Odkaznavysvtlivky"/>
        </w:rPr>
        <w:endnoteRef/>
      </w:r>
      <w:r w:rsidRPr="00B75FAB">
        <w:rPr>
          <w:sz w:val="20"/>
          <w:szCs w:val="20"/>
        </w:rPr>
        <w:t xml:space="preserve"> Young, 2004</w:t>
      </w:r>
    </w:p>
  </w:endnote>
  <w:endnote w:id="76">
    <w:p w:rsidR="003A2A85" w:rsidRDefault="003A2A85" w:rsidP="002511B4">
      <w:pPr>
        <w:pStyle w:val="Bezmezer"/>
        <w:jc w:val="both"/>
      </w:pPr>
      <w:r w:rsidRPr="00B75FAB">
        <w:rPr>
          <w:rStyle w:val="Odkaznavysvtlivky"/>
        </w:rPr>
        <w:endnoteRef/>
      </w:r>
      <w:r w:rsidRPr="00B75FAB">
        <w:rPr>
          <w:sz w:val="20"/>
          <w:szCs w:val="20"/>
        </w:rPr>
        <w:t xml:space="preserve"> Ufizzi wrestlers, snad neznámější socha pankratistů z galerie Ufizzi. V římské době, ale i později</w:t>
      </w:r>
      <w:r>
        <w:rPr>
          <w:sz w:val="20"/>
          <w:szCs w:val="20"/>
        </w:rPr>
        <w:t>,</w:t>
      </w:r>
      <w:r w:rsidRPr="00B75FAB">
        <w:rPr>
          <w:sz w:val="20"/>
          <w:szCs w:val="20"/>
        </w:rPr>
        <w:t xml:space="preserve"> vzniklo několik kopiíí. Na fotografii kopie vytvořená pro park ve Versailes (1684-1688). Fotograf Jastrox (2007). Digitální kopie na </w:t>
      </w:r>
      <w:hyperlink r:id="rId5" w:history="1">
        <w:r w:rsidRPr="00B75FAB">
          <w:rPr>
            <w:rStyle w:val="Hypertextovodkaz"/>
            <w:sz w:val="20"/>
            <w:szCs w:val="20"/>
          </w:rPr>
          <w:t>http://commons.wikimedia.org/wiki/File:Uffizi_wrestlers_Magnier_Louvre_MR2040_n2.jpg</w:t>
        </w:r>
      </w:hyperlink>
    </w:p>
  </w:endnote>
  <w:endnote w:id="77">
    <w:p w:rsidR="003A2A85" w:rsidRDefault="003A2A85" w:rsidP="002511B4">
      <w:pPr>
        <w:pStyle w:val="Bezmezer"/>
        <w:jc w:val="both"/>
      </w:pPr>
      <w:r w:rsidRPr="00B75FAB">
        <w:rPr>
          <w:rStyle w:val="Odkaznavysvtlivky"/>
        </w:rPr>
        <w:endnoteRef/>
      </w:r>
      <w:r w:rsidRPr="00B75FAB">
        <w:rPr>
          <w:sz w:val="20"/>
          <w:szCs w:val="20"/>
        </w:rPr>
        <w:t xml:space="preserve"> Olivová, 1979</w:t>
      </w:r>
    </w:p>
  </w:endnote>
  <w:endnote w:id="78">
    <w:p w:rsidR="003A2A85" w:rsidRDefault="003A2A85" w:rsidP="002511B4">
      <w:pPr>
        <w:pStyle w:val="Bezmezer"/>
        <w:jc w:val="both"/>
      </w:pPr>
      <w:r w:rsidRPr="00B75FAB">
        <w:rPr>
          <w:rStyle w:val="Odkaznavysvtlivky"/>
        </w:rPr>
        <w:endnoteRef/>
      </w:r>
      <w:r w:rsidRPr="00B75FAB">
        <w:rPr>
          <w:sz w:val="20"/>
          <w:szCs w:val="20"/>
        </w:rPr>
        <w:t xml:space="preserve"> Goetz, 1996</w:t>
      </w:r>
    </w:p>
  </w:endnote>
  <w:endnote w:id="79">
    <w:p w:rsidR="003A2A85" w:rsidRDefault="003A2A85" w:rsidP="002511B4">
      <w:pPr>
        <w:pStyle w:val="Bezmezer"/>
        <w:jc w:val="both"/>
      </w:pPr>
      <w:r w:rsidRPr="00B75FAB">
        <w:rPr>
          <w:rStyle w:val="Odkaznavysvtlivky"/>
        </w:rPr>
        <w:endnoteRef/>
      </w:r>
      <w:r w:rsidRPr="00B75FAB">
        <w:rPr>
          <w:sz w:val="20"/>
          <w:szCs w:val="20"/>
        </w:rPr>
        <w:t xml:space="preserve"> Brown, 2000</w:t>
      </w:r>
    </w:p>
  </w:endnote>
  <w:endnote w:id="80">
    <w:p w:rsidR="003A2A85" w:rsidRDefault="003A2A85" w:rsidP="002511B4">
      <w:pPr>
        <w:pStyle w:val="Bezmezer"/>
        <w:jc w:val="both"/>
      </w:pPr>
      <w:r w:rsidRPr="00B75FAB">
        <w:rPr>
          <w:rStyle w:val="Odkaznavysvtlivky"/>
        </w:rPr>
        <w:endnoteRef/>
      </w:r>
      <w:r w:rsidRPr="00B75FAB">
        <w:rPr>
          <w:sz w:val="20"/>
          <w:szCs w:val="20"/>
        </w:rPr>
        <w:t xml:space="preserve"> Le Goff a Schmitt, 2002, od s. 588</w:t>
      </w:r>
    </w:p>
  </w:endnote>
  <w:endnote w:id="81">
    <w:p w:rsidR="003A2A85" w:rsidRDefault="003A2A85" w:rsidP="002511B4">
      <w:pPr>
        <w:pStyle w:val="Bezmezer"/>
        <w:jc w:val="both"/>
      </w:pPr>
      <w:r w:rsidRPr="00B75FAB">
        <w:rPr>
          <w:rStyle w:val="Odkaznavysvtlivky"/>
        </w:rPr>
        <w:endnoteRef/>
      </w:r>
      <w:r w:rsidRPr="00B75FAB">
        <w:rPr>
          <w:sz w:val="20"/>
          <w:szCs w:val="20"/>
        </w:rPr>
        <w:t xml:space="preserve"> Keauper, 1999</w:t>
      </w:r>
    </w:p>
  </w:endnote>
  <w:endnote w:id="82">
    <w:p w:rsidR="003A2A85" w:rsidRDefault="003A2A85" w:rsidP="002511B4">
      <w:pPr>
        <w:pStyle w:val="Bezmezer"/>
        <w:jc w:val="both"/>
      </w:pPr>
      <w:r w:rsidRPr="00B75FAB">
        <w:rPr>
          <w:rStyle w:val="Odkaznavysvtlivky"/>
        </w:rPr>
        <w:endnoteRef/>
      </w:r>
      <w:r w:rsidRPr="00B75FAB">
        <w:rPr>
          <w:sz w:val="20"/>
          <w:szCs w:val="20"/>
        </w:rPr>
        <w:t xml:space="preserve"> Jak správně píše již Krátký, 1974</w:t>
      </w:r>
    </w:p>
  </w:endnote>
  <w:endnote w:id="83">
    <w:p w:rsidR="003A2A85" w:rsidRDefault="003A2A85" w:rsidP="002511B4">
      <w:pPr>
        <w:pStyle w:val="Bezmezer"/>
        <w:jc w:val="both"/>
      </w:pPr>
      <w:r w:rsidRPr="00B75FAB">
        <w:rPr>
          <w:rStyle w:val="Odkaznavysvtlivky"/>
        </w:rPr>
        <w:endnoteRef/>
      </w:r>
      <w:r w:rsidRPr="00B75FAB">
        <w:rPr>
          <w:sz w:val="20"/>
          <w:szCs w:val="20"/>
        </w:rPr>
        <w:t xml:space="preserve"> Informace k digitalizaci na </w:t>
      </w:r>
      <w:hyperlink r:id="rId6" w:history="1">
        <w:r w:rsidRPr="00B75FAB">
          <w:rPr>
            <w:rStyle w:val="Hypertextovodkaz"/>
            <w:sz w:val="20"/>
            <w:szCs w:val="20"/>
          </w:rPr>
          <w:t>http://en.wikipedia.org/wiki/File:De_Fechtbuch_Talhoffer_194.jpg</w:t>
        </w:r>
      </w:hyperlink>
    </w:p>
  </w:endnote>
  <w:endnote w:id="84">
    <w:p w:rsidR="003A2A85" w:rsidRDefault="003A2A85" w:rsidP="002511B4">
      <w:pPr>
        <w:pStyle w:val="Bezmezer"/>
        <w:jc w:val="both"/>
      </w:pPr>
      <w:r w:rsidRPr="00B75FAB">
        <w:rPr>
          <w:rStyle w:val="Odkaznavysvtlivky"/>
        </w:rPr>
        <w:endnoteRef/>
      </w:r>
      <w:r w:rsidRPr="00B75FAB">
        <w:rPr>
          <w:sz w:val="20"/>
          <w:szCs w:val="20"/>
        </w:rPr>
        <w:t xml:space="preserve"> Seman, 2003</w:t>
      </w:r>
    </w:p>
  </w:endnote>
  <w:endnote w:id="85">
    <w:p w:rsidR="003A2A85" w:rsidRDefault="003A2A85" w:rsidP="002511B4">
      <w:pPr>
        <w:pStyle w:val="Bezmezer"/>
        <w:jc w:val="both"/>
      </w:pPr>
      <w:r w:rsidRPr="00B75FAB">
        <w:rPr>
          <w:rStyle w:val="Odkaznavysvtlivky"/>
        </w:rPr>
        <w:endnoteRef/>
      </w:r>
      <w:r w:rsidRPr="00B75FAB">
        <w:rPr>
          <w:sz w:val="20"/>
          <w:szCs w:val="20"/>
        </w:rPr>
        <w:t xml:space="preserve"> State, 1953</w:t>
      </w:r>
    </w:p>
  </w:endnote>
  <w:endnote w:id="86">
    <w:p w:rsidR="003A2A85" w:rsidRDefault="003A2A85" w:rsidP="002511B4">
      <w:pPr>
        <w:pStyle w:val="Bezmezer"/>
        <w:jc w:val="both"/>
      </w:pPr>
      <w:r w:rsidRPr="00B75FAB">
        <w:rPr>
          <w:rStyle w:val="Odkaznavysvtlivky"/>
        </w:rPr>
        <w:endnoteRef/>
      </w:r>
      <w:r w:rsidRPr="00B75FAB">
        <w:rPr>
          <w:sz w:val="20"/>
          <w:szCs w:val="20"/>
        </w:rPr>
        <w:t xml:space="preserve"> Le Goff a Truong, 2006</w:t>
      </w:r>
    </w:p>
  </w:endnote>
  <w:endnote w:id="87">
    <w:p w:rsidR="003A2A85" w:rsidRDefault="003A2A85" w:rsidP="002511B4">
      <w:pPr>
        <w:pStyle w:val="Bezmezer"/>
        <w:jc w:val="both"/>
      </w:pPr>
      <w:r w:rsidRPr="00B75FAB">
        <w:rPr>
          <w:rStyle w:val="Odkaznavysvtlivky"/>
        </w:rPr>
        <w:endnoteRef/>
      </w:r>
      <w:r w:rsidRPr="00B75FAB">
        <w:rPr>
          <w:sz w:val="20"/>
          <w:szCs w:val="20"/>
        </w:rPr>
        <w:t xml:space="preserve"> Perútka, 1980</w:t>
      </w:r>
    </w:p>
  </w:endnote>
  <w:endnote w:id="88">
    <w:p w:rsidR="003A2A85" w:rsidRDefault="003A2A85" w:rsidP="002511B4">
      <w:pPr>
        <w:pStyle w:val="Bezmezer"/>
        <w:jc w:val="both"/>
      </w:pPr>
      <w:r w:rsidRPr="00B75FAB">
        <w:rPr>
          <w:rStyle w:val="Odkaznavysvtlivky"/>
        </w:rPr>
        <w:endnoteRef/>
      </w:r>
      <w:r w:rsidRPr="00B75FAB">
        <w:rPr>
          <w:sz w:val="20"/>
          <w:szCs w:val="20"/>
        </w:rPr>
        <w:t xml:space="preserve"> Sommer, 2003</w:t>
      </w:r>
    </w:p>
  </w:endnote>
  <w:endnote w:id="89">
    <w:p w:rsidR="003A2A85" w:rsidRDefault="003A2A85" w:rsidP="002511B4">
      <w:pPr>
        <w:pStyle w:val="Bezmezer"/>
        <w:jc w:val="both"/>
      </w:pPr>
      <w:r w:rsidRPr="00B75FAB">
        <w:rPr>
          <w:rStyle w:val="Odkaznavysvtlivky"/>
        </w:rPr>
        <w:endnoteRef/>
      </w:r>
      <w:r w:rsidRPr="00B75FAB">
        <w:rPr>
          <w:sz w:val="20"/>
          <w:szCs w:val="20"/>
        </w:rPr>
        <w:t xml:space="preserve"> Seman, 2003</w:t>
      </w:r>
    </w:p>
  </w:endnote>
  <w:endnote w:id="90">
    <w:p w:rsidR="003A2A85" w:rsidRDefault="003A2A85" w:rsidP="002511B4">
      <w:pPr>
        <w:pStyle w:val="Bezmezer"/>
        <w:jc w:val="both"/>
      </w:pPr>
      <w:r w:rsidRPr="00B75FAB">
        <w:rPr>
          <w:rStyle w:val="Odkaznavysvtlivky"/>
        </w:rPr>
        <w:endnoteRef/>
      </w:r>
      <w:r w:rsidRPr="00B75FAB">
        <w:rPr>
          <w:sz w:val="20"/>
          <w:szCs w:val="20"/>
        </w:rPr>
        <w:t xml:space="preserve"> Kyle, 1995</w:t>
      </w:r>
    </w:p>
  </w:endnote>
  <w:endnote w:id="91">
    <w:p w:rsidR="003A2A85" w:rsidRDefault="003A2A85" w:rsidP="002511B4">
      <w:pPr>
        <w:pStyle w:val="Bezmezer"/>
        <w:jc w:val="both"/>
      </w:pPr>
      <w:r w:rsidRPr="00B75FAB">
        <w:rPr>
          <w:rStyle w:val="Odkaznavysvtlivky"/>
        </w:rPr>
        <w:endnoteRef/>
      </w:r>
      <w:r w:rsidRPr="00B75FAB">
        <w:rPr>
          <w:sz w:val="20"/>
          <w:szCs w:val="20"/>
        </w:rPr>
        <w:t xml:space="preserve"> Poliakoff, 1987</w:t>
      </w:r>
    </w:p>
  </w:endnote>
  <w:endnote w:id="92">
    <w:p w:rsidR="003A2A85" w:rsidRDefault="003A2A85" w:rsidP="002511B4">
      <w:pPr>
        <w:pStyle w:val="Bezmezer"/>
        <w:jc w:val="both"/>
      </w:pPr>
      <w:r w:rsidRPr="00B75FAB">
        <w:rPr>
          <w:rStyle w:val="Odkaznavysvtlivky"/>
        </w:rPr>
        <w:endnoteRef/>
      </w:r>
      <w:r w:rsidRPr="00B75FAB">
        <w:rPr>
          <w:sz w:val="20"/>
          <w:szCs w:val="20"/>
        </w:rPr>
        <w:t xml:space="preserve"> Sayenga, 1995</w:t>
      </w:r>
    </w:p>
  </w:endnote>
  <w:endnote w:id="93">
    <w:p w:rsidR="003A2A85" w:rsidRDefault="003A2A85" w:rsidP="002511B4">
      <w:pPr>
        <w:pStyle w:val="Bezmezer"/>
        <w:jc w:val="both"/>
      </w:pPr>
      <w:r w:rsidRPr="00B75FAB">
        <w:rPr>
          <w:rStyle w:val="Odkaznavysvtlivky"/>
        </w:rPr>
        <w:endnoteRef/>
      </w:r>
      <w:r w:rsidRPr="00B75FAB">
        <w:rPr>
          <w:sz w:val="20"/>
          <w:szCs w:val="20"/>
        </w:rPr>
        <w:t xml:space="preserve"> Olivová, 1979</w:t>
      </w:r>
    </w:p>
  </w:endnote>
  <w:endnote w:id="94">
    <w:p w:rsidR="003A2A85" w:rsidRDefault="003A2A85" w:rsidP="002511B4">
      <w:pPr>
        <w:pStyle w:val="Bezmezer"/>
        <w:jc w:val="both"/>
      </w:pPr>
      <w:r w:rsidRPr="00B75FAB">
        <w:rPr>
          <w:rStyle w:val="Odkaznavysvtlivky"/>
        </w:rPr>
        <w:endnoteRef/>
      </w:r>
      <w:r w:rsidRPr="00B75FAB">
        <w:rPr>
          <w:sz w:val="20"/>
          <w:szCs w:val="20"/>
        </w:rPr>
        <w:t xml:space="preserve"> GutsMuts, 1975</w:t>
      </w:r>
    </w:p>
  </w:endnote>
  <w:endnote w:id="95">
    <w:p w:rsidR="003A2A85" w:rsidRDefault="003A2A85" w:rsidP="002511B4">
      <w:pPr>
        <w:pStyle w:val="Bezmezer"/>
        <w:jc w:val="both"/>
      </w:pPr>
      <w:r w:rsidRPr="00B75FAB">
        <w:rPr>
          <w:rStyle w:val="Odkaznavysvtlivky"/>
        </w:rPr>
        <w:endnoteRef/>
      </w:r>
      <w:r w:rsidRPr="00B75FAB">
        <w:rPr>
          <w:sz w:val="20"/>
          <w:szCs w:val="20"/>
        </w:rPr>
        <w:t xml:space="preserve"> Bartík, 1999</w:t>
      </w:r>
    </w:p>
  </w:endnote>
  <w:endnote w:id="96">
    <w:p w:rsidR="003A2A85" w:rsidRDefault="003A2A85" w:rsidP="002511B4">
      <w:pPr>
        <w:pStyle w:val="Bezmezer"/>
        <w:jc w:val="both"/>
      </w:pPr>
      <w:r w:rsidRPr="00B75FAB">
        <w:rPr>
          <w:rStyle w:val="Odkaznavysvtlivky"/>
        </w:rPr>
        <w:endnoteRef/>
      </w:r>
      <w:r w:rsidRPr="00B75FAB">
        <w:rPr>
          <w:sz w:val="20"/>
          <w:szCs w:val="20"/>
        </w:rPr>
        <w:t xml:space="preserve"> Perútka et al., 1988</w:t>
      </w:r>
    </w:p>
  </w:endnote>
  <w:endnote w:id="97">
    <w:p w:rsidR="003A2A85" w:rsidRDefault="003A2A85" w:rsidP="002511B4">
      <w:pPr>
        <w:pStyle w:val="Bezmezer"/>
        <w:jc w:val="both"/>
      </w:pPr>
      <w:r w:rsidRPr="00B75FAB">
        <w:rPr>
          <w:rStyle w:val="Odkaznavysvtlivky"/>
        </w:rPr>
        <w:endnoteRef/>
      </w:r>
      <w:r w:rsidRPr="00B75FAB">
        <w:rPr>
          <w:sz w:val="20"/>
          <w:szCs w:val="20"/>
        </w:rPr>
        <w:t xml:space="preserve"> Kösl – Krátký, 1985</w:t>
      </w:r>
    </w:p>
  </w:endnote>
  <w:endnote w:id="98">
    <w:p w:rsidR="003A2A85" w:rsidRDefault="003A2A85" w:rsidP="002511B4">
      <w:pPr>
        <w:pStyle w:val="Bezmezer"/>
        <w:jc w:val="both"/>
      </w:pPr>
      <w:r w:rsidRPr="00B75FAB">
        <w:rPr>
          <w:rStyle w:val="Odkaznavysvtlivky"/>
        </w:rPr>
        <w:endnoteRef/>
      </w:r>
      <w:r w:rsidRPr="00B75FAB">
        <w:rPr>
          <w:sz w:val="20"/>
          <w:szCs w:val="20"/>
        </w:rPr>
        <w:t xml:space="preserve"> Svinth, 2000-2007</w:t>
      </w:r>
    </w:p>
  </w:endnote>
  <w:endnote w:id="99">
    <w:p w:rsidR="003A2A85" w:rsidRDefault="003A2A85" w:rsidP="002511B4">
      <w:pPr>
        <w:pStyle w:val="Bezmezer"/>
        <w:jc w:val="both"/>
      </w:pPr>
      <w:r w:rsidRPr="00B75FAB">
        <w:rPr>
          <w:rStyle w:val="Odkaznavysvtlivky"/>
        </w:rPr>
        <w:endnoteRef/>
      </w:r>
      <w:r w:rsidRPr="00B75FAB">
        <w:rPr>
          <w:sz w:val="20"/>
          <w:szCs w:val="20"/>
        </w:rPr>
        <w:t xml:space="preserve"> Huggins, 2001</w:t>
      </w:r>
    </w:p>
  </w:endnote>
  <w:endnote w:id="100">
    <w:p w:rsidR="003A2A85" w:rsidRDefault="003A2A85" w:rsidP="002511B4">
      <w:pPr>
        <w:pStyle w:val="Bezmezer"/>
        <w:jc w:val="both"/>
      </w:pPr>
      <w:r w:rsidRPr="00B75FAB">
        <w:rPr>
          <w:rStyle w:val="Odkaznavysvtlivky"/>
        </w:rPr>
        <w:endnoteRef/>
      </w:r>
      <w:r w:rsidRPr="00B75FAB">
        <w:rPr>
          <w:sz w:val="20"/>
          <w:szCs w:val="20"/>
        </w:rPr>
        <w:t xml:space="preserve"> Perútka, 1980</w:t>
      </w:r>
    </w:p>
  </w:endnote>
  <w:endnote w:id="101">
    <w:p w:rsidR="003A2A85" w:rsidRDefault="003A2A85" w:rsidP="002511B4">
      <w:pPr>
        <w:pStyle w:val="Bezmezer"/>
        <w:jc w:val="both"/>
      </w:pPr>
      <w:r w:rsidRPr="00B75FAB">
        <w:rPr>
          <w:rStyle w:val="Odkaznavysvtlivky"/>
        </w:rPr>
        <w:endnoteRef/>
      </w:r>
      <w:r w:rsidRPr="00B75FAB">
        <w:rPr>
          <w:sz w:val="20"/>
          <w:szCs w:val="20"/>
        </w:rPr>
        <w:t xml:space="preserve"> Winkelhöferová, 1999</w:t>
      </w:r>
    </w:p>
  </w:endnote>
  <w:endnote w:id="102">
    <w:p w:rsidR="003A2A85" w:rsidRDefault="003A2A85" w:rsidP="002511B4">
      <w:pPr>
        <w:pStyle w:val="Bezmezer"/>
        <w:jc w:val="both"/>
      </w:pPr>
      <w:r w:rsidRPr="00B75FAB">
        <w:rPr>
          <w:rStyle w:val="Odkaznavysvtlivky"/>
        </w:rPr>
        <w:endnoteRef/>
      </w:r>
      <w:r w:rsidRPr="00B75FAB">
        <w:rPr>
          <w:sz w:val="20"/>
          <w:szCs w:val="20"/>
        </w:rPr>
        <w:t xml:space="preserve"> Campbell kromě snad své nejznámější práce </w:t>
      </w:r>
      <w:r w:rsidRPr="00B75FAB">
        <w:rPr>
          <w:rStyle w:val="apple-style-span"/>
          <w:rFonts w:cs="Arial"/>
          <w:bCs/>
          <w:i/>
          <w:iCs/>
          <w:sz w:val="20"/>
          <w:szCs w:val="20"/>
        </w:rPr>
        <w:t xml:space="preserve">The Hero with a Thousand Faces z roku 1949 (Česky Tisíc tváří hrdiny, </w:t>
      </w:r>
      <w:r w:rsidRPr="00B75FAB">
        <w:rPr>
          <w:sz w:val="20"/>
          <w:szCs w:val="20"/>
        </w:rPr>
        <w:t>2000)</w:t>
      </w:r>
      <w:r>
        <w:rPr>
          <w:sz w:val="20"/>
          <w:szCs w:val="20"/>
        </w:rPr>
        <w:t>,</w:t>
      </w:r>
      <w:r w:rsidRPr="00B75FAB">
        <w:rPr>
          <w:sz w:val="20"/>
          <w:szCs w:val="20"/>
        </w:rPr>
        <w:t xml:space="preserve"> ale i dalších prací</w:t>
      </w:r>
      <w:r>
        <w:rPr>
          <w:sz w:val="20"/>
          <w:szCs w:val="20"/>
        </w:rPr>
        <w:t>,</w:t>
      </w:r>
      <w:r w:rsidRPr="00B75FAB">
        <w:rPr>
          <w:sz w:val="20"/>
          <w:szCs w:val="20"/>
        </w:rPr>
        <w:t xml:space="preserve"> popisuje obraz hrdiny v mytologiích různých světových kultur. Můžeme z</w:t>
      </w:r>
      <w:r>
        <w:rPr>
          <w:sz w:val="20"/>
          <w:szCs w:val="20"/>
        </w:rPr>
        <w:t>ř</w:t>
      </w:r>
      <w:r w:rsidRPr="00B75FAB">
        <w:rPr>
          <w:sz w:val="20"/>
          <w:szCs w:val="20"/>
        </w:rPr>
        <w:t>etelně sledovat vliv a význam úpolových aktivit na utváření hrdiny.</w:t>
      </w:r>
    </w:p>
  </w:endnote>
  <w:endnote w:id="103">
    <w:p w:rsidR="003A2A85" w:rsidRDefault="003A2A85" w:rsidP="002511B4">
      <w:pPr>
        <w:pStyle w:val="Bezmezer"/>
        <w:jc w:val="both"/>
      </w:pPr>
      <w:r w:rsidRPr="00B75FAB">
        <w:rPr>
          <w:rStyle w:val="Odkaznavysvtlivky"/>
        </w:rPr>
        <w:endnoteRef/>
      </w:r>
      <w:r w:rsidRPr="00B75FAB">
        <w:rPr>
          <w:sz w:val="20"/>
          <w:szCs w:val="20"/>
        </w:rPr>
        <w:t xml:space="preserve"> Cropper, 2008, s. 119-154</w:t>
      </w:r>
    </w:p>
  </w:endnote>
  <w:endnote w:id="104">
    <w:p w:rsidR="003A2A85" w:rsidRDefault="003A2A85" w:rsidP="002511B4">
      <w:pPr>
        <w:pStyle w:val="Bezmezer"/>
        <w:jc w:val="both"/>
      </w:pPr>
      <w:r w:rsidRPr="00B75FAB">
        <w:rPr>
          <w:rStyle w:val="Odkaznavysvtlivky"/>
        </w:rPr>
        <w:endnoteRef/>
      </w:r>
      <w:r w:rsidRPr="00B75FAB">
        <w:rPr>
          <w:sz w:val="20"/>
          <w:szCs w:val="20"/>
        </w:rPr>
        <w:t xml:space="preserve"> Cohen, 2003. Publikace je opravdu výstižným historickým vhledem do šermu.</w:t>
      </w:r>
    </w:p>
  </w:endnote>
  <w:endnote w:id="105">
    <w:p w:rsidR="003A2A85" w:rsidRDefault="003A2A85" w:rsidP="002511B4">
      <w:pPr>
        <w:pStyle w:val="Bezmezer"/>
        <w:jc w:val="both"/>
      </w:pPr>
      <w:r w:rsidRPr="00B75FAB">
        <w:rPr>
          <w:rStyle w:val="Odkaznavysvtlivky"/>
        </w:rPr>
        <w:endnoteRef/>
      </w:r>
      <w:r w:rsidRPr="00B75FAB">
        <w:rPr>
          <w:sz w:val="20"/>
          <w:szCs w:val="20"/>
        </w:rPr>
        <w:t xml:space="preserve"> Putney, 2004.</w:t>
      </w:r>
    </w:p>
  </w:endnote>
  <w:endnote w:id="106">
    <w:p w:rsidR="003A2A85" w:rsidRDefault="003A2A85" w:rsidP="002511B4">
      <w:pPr>
        <w:pStyle w:val="Bezmezer"/>
        <w:jc w:val="both"/>
      </w:pPr>
      <w:r w:rsidRPr="00B75FAB">
        <w:rPr>
          <w:rStyle w:val="Odkaznavysvtlivky"/>
        </w:rPr>
        <w:endnoteRef/>
      </w:r>
      <w:r w:rsidRPr="00B75FAB">
        <w:rPr>
          <w:sz w:val="20"/>
          <w:szCs w:val="20"/>
        </w:rPr>
        <w:t xml:space="preserve"> Turner, 2003</w:t>
      </w:r>
    </w:p>
  </w:endnote>
  <w:endnote w:id="107">
    <w:p w:rsidR="003A2A85" w:rsidRDefault="003A2A85" w:rsidP="002511B4">
      <w:pPr>
        <w:pStyle w:val="Bezmezer"/>
        <w:jc w:val="both"/>
      </w:pPr>
      <w:r w:rsidRPr="00B75FAB">
        <w:rPr>
          <w:rStyle w:val="Odkaznavysvtlivky"/>
        </w:rPr>
        <w:endnoteRef/>
      </w:r>
      <w:r w:rsidRPr="00B75FAB">
        <w:rPr>
          <w:sz w:val="20"/>
          <w:szCs w:val="20"/>
        </w:rPr>
        <w:t xml:space="preserve"> Guilbert, 2010</w:t>
      </w:r>
    </w:p>
  </w:endnote>
  <w:endnote w:id="108">
    <w:p w:rsidR="003A2A85" w:rsidRDefault="003A2A85" w:rsidP="002511B4">
      <w:pPr>
        <w:pStyle w:val="Bezmezer"/>
        <w:jc w:val="both"/>
      </w:pPr>
      <w:r w:rsidRPr="00B75FAB">
        <w:rPr>
          <w:rStyle w:val="Odkaznavysvtlivky"/>
        </w:rPr>
        <w:endnoteRef/>
      </w:r>
      <w:r w:rsidRPr="00B75FAB">
        <w:rPr>
          <w:sz w:val="20"/>
          <w:szCs w:val="20"/>
        </w:rPr>
        <w:t xml:space="preserve"> </w:t>
      </w:r>
      <w:r w:rsidRPr="00B75FAB">
        <w:rPr>
          <w:rStyle w:val="apple-style-span"/>
          <w:rFonts w:cs="Arial"/>
          <w:sz w:val="20"/>
          <w:szCs w:val="20"/>
        </w:rPr>
        <w:t>Coubertin, Pierre, baron de. [Photograph]. In</w:t>
      </w:r>
      <w:r w:rsidRPr="00B75FAB">
        <w:rPr>
          <w:rStyle w:val="apple-converted-space"/>
          <w:rFonts w:cs="Arial"/>
          <w:sz w:val="20"/>
          <w:szCs w:val="20"/>
        </w:rPr>
        <w:t> </w:t>
      </w:r>
      <w:r w:rsidRPr="00B75FAB">
        <w:rPr>
          <w:rStyle w:val="Zvraznn"/>
          <w:rFonts w:cs="Arial"/>
          <w:sz w:val="20"/>
          <w:szCs w:val="20"/>
        </w:rPr>
        <w:t>Encyclopædia Britannica</w:t>
      </w:r>
      <w:r w:rsidRPr="00B75FAB">
        <w:rPr>
          <w:rStyle w:val="apple-style-span"/>
          <w:rFonts w:cs="Arial"/>
          <w:sz w:val="20"/>
          <w:szCs w:val="20"/>
        </w:rPr>
        <w:t>. Digitální fotografie na</w:t>
      </w:r>
      <w:r w:rsidRPr="00B75FAB">
        <w:rPr>
          <w:rStyle w:val="apple-converted-space"/>
          <w:rFonts w:cs="Arial"/>
          <w:sz w:val="20"/>
          <w:szCs w:val="20"/>
        </w:rPr>
        <w:t> </w:t>
      </w:r>
      <w:hyperlink r:id="rId7" w:history="1">
        <w:r w:rsidRPr="00B75FAB">
          <w:rPr>
            <w:rStyle w:val="Hypertextovodkaz"/>
            <w:rFonts w:cs="Arial"/>
            <w:sz w:val="20"/>
            <w:szCs w:val="20"/>
          </w:rPr>
          <w:t>http://www.britannica.com/EBchecked/media/17885/Pierre-baron-de-Coubertin</w:t>
        </w:r>
      </w:hyperlink>
    </w:p>
  </w:endnote>
  <w:endnote w:id="109">
    <w:p w:rsidR="003A2A85" w:rsidRDefault="003A2A85" w:rsidP="002511B4">
      <w:pPr>
        <w:pStyle w:val="Bezmezer"/>
        <w:jc w:val="both"/>
      </w:pPr>
      <w:r w:rsidRPr="00B75FAB">
        <w:rPr>
          <w:rStyle w:val="Odkaznavysvtlivky"/>
        </w:rPr>
        <w:endnoteRef/>
      </w:r>
      <w:r w:rsidRPr="00B75FAB">
        <w:rPr>
          <w:sz w:val="20"/>
          <w:szCs w:val="20"/>
        </w:rPr>
        <w:t xml:space="preserve"> Young (1984, 2004) podrobně a kriticky analyzuje historii počátku novodobých olympijských her.</w:t>
      </w:r>
    </w:p>
  </w:endnote>
  <w:endnote w:id="110">
    <w:p w:rsidR="003A2A85" w:rsidRDefault="003A2A85" w:rsidP="002511B4">
      <w:pPr>
        <w:pStyle w:val="Bezmezer"/>
        <w:jc w:val="both"/>
      </w:pPr>
      <w:r w:rsidRPr="00B75FAB">
        <w:rPr>
          <w:rStyle w:val="Odkaznavysvtlivky"/>
        </w:rPr>
        <w:endnoteRef/>
      </w:r>
      <w:r w:rsidRPr="00B75FAB">
        <w:rPr>
          <w:sz w:val="20"/>
          <w:szCs w:val="20"/>
        </w:rPr>
        <w:t xml:space="preserve"> Puijk,2000</w:t>
      </w:r>
    </w:p>
  </w:endnote>
  <w:endnote w:id="111">
    <w:p w:rsidR="003A2A85" w:rsidRDefault="003A2A85" w:rsidP="002511B4">
      <w:pPr>
        <w:pStyle w:val="Bezmezer"/>
        <w:jc w:val="both"/>
      </w:pPr>
      <w:r w:rsidRPr="00B75FAB">
        <w:rPr>
          <w:rStyle w:val="Odkaznavysvtlivky"/>
        </w:rPr>
        <w:endnoteRef/>
      </w:r>
      <w:r w:rsidRPr="00B75FAB">
        <w:rPr>
          <w:sz w:val="20"/>
          <w:szCs w:val="20"/>
        </w:rPr>
        <w:t xml:space="preserve"> Knight, 2005</w:t>
      </w:r>
    </w:p>
  </w:endnote>
  <w:endnote w:id="112">
    <w:p w:rsidR="003A2A85" w:rsidRDefault="003A2A85" w:rsidP="002511B4">
      <w:pPr>
        <w:pStyle w:val="Bezmezer"/>
        <w:jc w:val="both"/>
      </w:pPr>
      <w:r w:rsidRPr="00B75FAB">
        <w:rPr>
          <w:rStyle w:val="Odkaznavysvtlivky"/>
        </w:rPr>
        <w:endnoteRef/>
      </w:r>
      <w:r w:rsidRPr="00B75FAB">
        <w:rPr>
          <w:sz w:val="20"/>
          <w:szCs w:val="20"/>
        </w:rPr>
        <w:t xml:space="preserve"> Lippe, 2002</w:t>
      </w:r>
    </w:p>
  </w:endnote>
  <w:endnote w:id="113">
    <w:p w:rsidR="003A2A85" w:rsidRDefault="003A2A85" w:rsidP="002511B4">
      <w:pPr>
        <w:pStyle w:val="Bezmezer"/>
        <w:jc w:val="both"/>
      </w:pPr>
      <w:r w:rsidRPr="00B75FAB">
        <w:rPr>
          <w:rStyle w:val="Odkaznavysvtlivky"/>
        </w:rPr>
        <w:endnoteRef/>
      </w:r>
      <w:r w:rsidRPr="00B75FAB">
        <w:rPr>
          <w:sz w:val="20"/>
          <w:szCs w:val="20"/>
        </w:rPr>
        <w:t xml:space="preserve"> Cho, 2009</w:t>
      </w:r>
    </w:p>
  </w:endnote>
  <w:endnote w:id="114">
    <w:p w:rsidR="003A2A85" w:rsidRDefault="003A2A85" w:rsidP="002511B4">
      <w:pPr>
        <w:pStyle w:val="Bezmezer"/>
        <w:jc w:val="both"/>
      </w:pPr>
      <w:r w:rsidRPr="00B75FAB">
        <w:rPr>
          <w:rStyle w:val="Odkaznavysvtlivky"/>
        </w:rPr>
        <w:endnoteRef/>
      </w:r>
      <w:r w:rsidRPr="00B75FAB">
        <w:rPr>
          <w:sz w:val="20"/>
          <w:szCs w:val="20"/>
        </w:rPr>
        <w:t xml:space="preserve"> Hilvoorde et al., 2010</w:t>
      </w:r>
    </w:p>
  </w:endnote>
  <w:endnote w:id="115">
    <w:p w:rsidR="003A2A85" w:rsidRDefault="003A2A85" w:rsidP="002511B4">
      <w:pPr>
        <w:pStyle w:val="Bezmezer"/>
        <w:jc w:val="both"/>
      </w:pPr>
      <w:r w:rsidRPr="00B75FAB">
        <w:rPr>
          <w:rStyle w:val="Odkaznavysvtlivky"/>
        </w:rPr>
        <w:endnoteRef/>
      </w:r>
      <w:r w:rsidRPr="00B75FAB">
        <w:rPr>
          <w:sz w:val="20"/>
          <w:szCs w:val="20"/>
        </w:rPr>
        <w:t xml:space="preserve"> Bar-On Cohen, 2009</w:t>
      </w:r>
    </w:p>
  </w:endnote>
  <w:endnote w:id="116">
    <w:p w:rsidR="003A2A85" w:rsidRDefault="003A2A85" w:rsidP="002511B4">
      <w:pPr>
        <w:pStyle w:val="Bezmezer"/>
        <w:jc w:val="both"/>
      </w:pPr>
      <w:r w:rsidRPr="00B75FAB">
        <w:rPr>
          <w:rStyle w:val="Odkaznavysvtlivky"/>
        </w:rPr>
        <w:endnoteRef/>
      </w:r>
      <w:r w:rsidRPr="00B75FAB">
        <w:rPr>
          <w:sz w:val="20"/>
          <w:szCs w:val="20"/>
        </w:rPr>
        <w:t xml:space="preserve"> Tracy a Robins, 2007</w:t>
      </w:r>
    </w:p>
  </w:endnote>
  <w:endnote w:id="117">
    <w:p w:rsidR="003A2A85" w:rsidRDefault="003A2A85" w:rsidP="002511B4">
      <w:pPr>
        <w:pStyle w:val="Bezmezer"/>
        <w:jc w:val="both"/>
      </w:pPr>
      <w:r w:rsidRPr="00B75FAB">
        <w:rPr>
          <w:rStyle w:val="Odkaznavysvtlivky"/>
        </w:rPr>
        <w:endnoteRef/>
      </w:r>
      <w:r w:rsidRPr="00B75FAB">
        <w:rPr>
          <w:sz w:val="20"/>
          <w:szCs w:val="20"/>
        </w:rPr>
        <w:t xml:space="preserve"> Sauter, 2010</w:t>
      </w:r>
    </w:p>
  </w:endnote>
  <w:endnote w:id="118">
    <w:p w:rsidR="003A2A85" w:rsidRDefault="003A2A85" w:rsidP="002511B4">
      <w:pPr>
        <w:pStyle w:val="Bezmezer"/>
        <w:jc w:val="both"/>
      </w:pPr>
      <w:r w:rsidRPr="00B75FAB">
        <w:rPr>
          <w:rStyle w:val="Odkaznavysvtlivky"/>
        </w:rPr>
        <w:endnoteRef/>
      </w:r>
      <w:r w:rsidRPr="00B75FAB">
        <w:rPr>
          <w:sz w:val="20"/>
          <w:szCs w:val="20"/>
        </w:rPr>
        <w:t xml:space="preserve"> Markus, 2006</w:t>
      </w:r>
    </w:p>
  </w:endnote>
  <w:endnote w:id="119">
    <w:p w:rsidR="003A2A85" w:rsidRDefault="003A2A85" w:rsidP="002511B4">
      <w:pPr>
        <w:pStyle w:val="Bezmezer"/>
        <w:jc w:val="both"/>
      </w:pPr>
      <w:r w:rsidRPr="00B75FAB">
        <w:rPr>
          <w:rStyle w:val="Odkaznavysvtlivky"/>
        </w:rPr>
        <w:endnoteRef/>
      </w:r>
      <w:r w:rsidRPr="00B75FAB">
        <w:rPr>
          <w:sz w:val="20"/>
          <w:szCs w:val="20"/>
        </w:rPr>
        <w:t xml:space="preserve"> Rathke a Woitek (2008) sledovali ekonomickou efektivitu n</w:t>
      </w:r>
      <w:r>
        <w:rPr>
          <w:sz w:val="20"/>
          <w:szCs w:val="20"/>
        </w:rPr>
        <w:t xml:space="preserve">a </w:t>
      </w:r>
      <w:r w:rsidRPr="00B75FAB">
        <w:rPr>
          <w:sz w:val="20"/>
          <w:szCs w:val="20"/>
        </w:rPr>
        <w:t>letních olympijských hrách.</w:t>
      </w:r>
    </w:p>
  </w:endnote>
  <w:endnote w:id="120">
    <w:p w:rsidR="003A2A85" w:rsidRDefault="003A2A85" w:rsidP="002511B4">
      <w:pPr>
        <w:pStyle w:val="Bezmezer"/>
        <w:jc w:val="both"/>
      </w:pPr>
      <w:r w:rsidRPr="00B75FAB">
        <w:rPr>
          <w:rStyle w:val="Odkaznavysvtlivky"/>
        </w:rPr>
        <w:endnoteRef/>
      </w:r>
      <w:r w:rsidRPr="00B75FAB">
        <w:rPr>
          <w:sz w:val="20"/>
          <w:szCs w:val="20"/>
        </w:rPr>
        <w:t xml:space="preserve"> Morse, 2001</w:t>
      </w:r>
    </w:p>
  </w:endnote>
  <w:endnote w:id="121">
    <w:p w:rsidR="003A2A85" w:rsidRDefault="003A2A85" w:rsidP="002511B4">
      <w:pPr>
        <w:pStyle w:val="Bezmezer"/>
        <w:jc w:val="both"/>
      </w:pPr>
      <w:r w:rsidRPr="00B75FAB">
        <w:rPr>
          <w:rStyle w:val="Odkaznavysvtlivky"/>
        </w:rPr>
        <w:endnoteRef/>
      </w:r>
      <w:r w:rsidRPr="00B75FAB">
        <w:rPr>
          <w:sz w:val="20"/>
          <w:szCs w:val="20"/>
        </w:rPr>
        <w:t xml:space="preserve"> Cantelon a Letters (2000) považují enviromentální politiku spol</w:t>
      </w:r>
      <w:r>
        <w:rPr>
          <w:sz w:val="20"/>
          <w:szCs w:val="20"/>
        </w:rPr>
        <w:t>e</w:t>
      </w:r>
      <w:r w:rsidRPr="00B75FAB">
        <w:rPr>
          <w:sz w:val="20"/>
          <w:szCs w:val="20"/>
        </w:rPr>
        <w:t>čně se sportovní a kulturní dimenzí za tzv. třetí dimen</w:t>
      </w:r>
      <w:r>
        <w:rPr>
          <w:sz w:val="20"/>
          <w:szCs w:val="20"/>
        </w:rPr>
        <w:t>z</w:t>
      </w:r>
      <w:r w:rsidRPr="00B75FAB">
        <w:rPr>
          <w:sz w:val="20"/>
          <w:szCs w:val="20"/>
        </w:rPr>
        <w:t>i olympijských her</w:t>
      </w:r>
    </w:p>
  </w:endnote>
  <w:endnote w:id="122">
    <w:p w:rsidR="003A2A85" w:rsidRDefault="003A2A85" w:rsidP="002511B4">
      <w:pPr>
        <w:pStyle w:val="Bezmezer"/>
        <w:jc w:val="both"/>
      </w:pPr>
      <w:r w:rsidRPr="00B75FAB">
        <w:rPr>
          <w:rStyle w:val="Odkaznavysvtlivky"/>
        </w:rPr>
        <w:endnoteRef/>
      </w:r>
      <w:r w:rsidRPr="00B75FAB">
        <w:rPr>
          <w:sz w:val="20"/>
          <w:szCs w:val="20"/>
        </w:rPr>
        <w:t xml:space="preserve"> Weed, 2008</w:t>
      </w:r>
    </w:p>
  </w:endnote>
  <w:endnote w:id="123">
    <w:p w:rsidR="003A2A85" w:rsidRDefault="003A2A85" w:rsidP="002511B4">
      <w:pPr>
        <w:pStyle w:val="Bezmezer"/>
        <w:jc w:val="both"/>
      </w:pPr>
      <w:r w:rsidRPr="00B75FAB">
        <w:rPr>
          <w:rStyle w:val="Odkaznavysvtlivky"/>
        </w:rPr>
        <w:endnoteRef/>
      </w:r>
      <w:r w:rsidRPr="00B75FAB">
        <w:rPr>
          <w:sz w:val="20"/>
          <w:szCs w:val="20"/>
        </w:rPr>
        <w:t xml:space="preserve"> Judge, 2009</w:t>
      </w:r>
    </w:p>
  </w:endnote>
  <w:endnote w:id="124">
    <w:p w:rsidR="003A2A85" w:rsidRDefault="003A2A85" w:rsidP="002511B4">
      <w:pPr>
        <w:pStyle w:val="Bezmezer"/>
        <w:jc w:val="both"/>
      </w:pPr>
      <w:r w:rsidRPr="00B75FAB">
        <w:rPr>
          <w:rStyle w:val="Odkaznavysvtlivky"/>
        </w:rPr>
        <w:endnoteRef/>
      </w:r>
      <w:r w:rsidRPr="00B75FAB">
        <w:rPr>
          <w:sz w:val="20"/>
          <w:szCs w:val="20"/>
        </w:rPr>
        <w:t xml:space="preserve"> Collins a Buller (2003) pochybují o rovnosti šancí mladých sportovců účastnit se vrcholových so</w:t>
      </w:r>
      <w:r>
        <w:rPr>
          <w:sz w:val="20"/>
          <w:szCs w:val="20"/>
        </w:rPr>
        <w:t>ut</w:t>
      </w:r>
      <w:r w:rsidRPr="00B75FAB">
        <w:rPr>
          <w:sz w:val="20"/>
          <w:szCs w:val="20"/>
        </w:rPr>
        <w:t>ěží, resp. jejich šancí dostat se do výběru.</w:t>
      </w:r>
    </w:p>
  </w:endnote>
  <w:endnote w:id="125">
    <w:p w:rsidR="003A2A85" w:rsidRDefault="003A2A85" w:rsidP="002511B4">
      <w:pPr>
        <w:pStyle w:val="Bezmezer"/>
        <w:jc w:val="both"/>
      </w:pPr>
      <w:r w:rsidRPr="00B75FAB">
        <w:rPr>
          <w:rStyle w:val="Odkaznavysvtlivky"/>
        </w:rPr>
        <w:endnoteRef/>
      </w:r>
      <w:r w:rsidRPr="00B75FAB">
        <w:rPr>
          <w:sz w:val="20"/>
          <w:szCs w:val="20"/>
        </w:rPr>
        <w:t xml:space="preserve"> Oba byli uvědčeni ze zneužití diuretika forosemid</w:t>
      </w:r>
    </w:p>
  </w:endnote>
  <w:endnote w:id="126">
    <w:p w:rsidR="003A2A85" w:rsidRDefault="003A2A85" w:rsidP="002511B4">
      <w:pPr>
        <w:pStyle w:val="Bezmezer"/>
        <w:jc w:val="both"/>
      </w:pPr>
      <w:r w:rsidRPr="00B75FAB">
        <w:rPr>
          <w:rStyle w:val="Odkaznavysvtlivky"/>
        </w:rPr>
        <w:endnoteRef/>
      </w:r>
      <w:r w:rsidRPr="00B75FAB">
        <w:rPr>
          <w:sz w:val="20"/>
          <w:szCs w:val="20"/>
        </w:rPr>
        <w:t xml:space="preserve"> </w:t>
      </w:r>
      <w:r w:rsidRPr="00B75FAB">
        <w:rPr>
          <w:rStyle w:val="apple-style-span"/>
          <w:rFonts w:cs="Arial"/>
          <w:iCs/>
          <w:sz w:val="20"/>
          <w:szCs w:val="20"/>
        </w:rPr>
        <w:t>The official site of the London 2012 Olympic and Paralympic Games, 2007-2009</w:t>
      </w:r>
    </w:p>
  </w:endnote>
  <w:endnote w:id="127">
    <w:p w:rsidR="003A2A85" w:rsidRDefault="003A2A85" w:rsidP="002511B4">
      <w:pPr>
        <w:pStyle w:val="Bezmezer"/>
        <w:jc w:val="both"/>
      </w:pPr>
      <w:r w:rsidRPr="00B75FAB">
        <w:rPr>
          <w:rStyle w:val="Odkaznavysvtlivky"/>
        </w:rPr>
        <w:endnoteRef/>
      </w:r>
      <w:r w:rsidRPr="00B75FAB">
        <w:rPr>
          <w:sz w:val="20"/>
          <w:szCs w:val="20"/>
        </w:rPr>
        <w:t xml:space="preserve"> Taekwondo bylo na olympijských hrách poprvé viděno v roce 1988 v Soulu jako ukázkový sport</w:t>
      </w:r>
    </w:p>
  </w:endnote>
  <w:endnote w:id="128">
    <w:p w:rsidR="003A2A85" w:rsidRDefault="003A2A85" w:rsidP="002511B4">
      <w:pPr>
        <w:pStyle w:val="Bezmezer"/>
        <w:jc w:val="both"/>
      </w:pPr>
      <w:r w:rsidRPr="00B75FAB">
        <w:rPr>
          <w:rStyle w:val="Odkaznavysvtlivky"/>
        </w:rPr>
        <w:endnoteRef/>
      </w:r>
      <w:r w:rsidRPr="00B75FAB">
        <w:rPr>
          <w:sz w:val="20"/>
          <w:szCs w:val="20"/>
        </w:rPr>
        <w:t xml:space="preserve"> The World Games 2013</w:t>
      </w:r>
    </w:p>
  </w:endnote>
  <w:endnote w:id="129">
    <w:p w:rsidR="003A2A85" w:rsidRDefault="003A2A85" w:rsidP="002511B4">
      <w:pPr>
        <w:pStyle w:val="Bezmezer"/>
        <w:jc w:val="both"/>
      </w:pPr>
      <w:r w:rsidRPr="00B75FAB">
        <w:rPr>
          <w:rStyle w:val="Odkaznavysvtlivky"/>
        </w:rPr>
        <w:endnoteRef/>
      </w:r>
      <w:r w:rsidRPr="00B75FAB">
        <w:rPr>
          <w:sz w:val="20"/>
          <w:szCs w:val="20"/>
        </w:rPr>
        <w:t xml:space="preserve"> </w:t>
      </w:r>
      <w:r w:rsidRPr="00B75FAB">
        <w:rPr>
          <w:bCs/>
          <w:sz w:val="20"/>
          <w:szCs w:val="20"/>
        </w:rPr>
        <w:t>Aikidó, reprezentováno Mezinárodní federací aikidó (International aikido federation, IAF) (</w:t>
      </w:r>
      <w:r w:rsidRPr="00B75FAB">
        <w:rPr>
          <w:sz w:val="20"/>
          <w:szCs w:val="20"/>
        </w:rPr>
        <w:t>The World Games 2005)</w:t>
      </w:r>
    </w:p>
  </w:endnote>
  <w:endnote w:id="130">
    <w:p w:rsidR="003A2A85" w:rsidRDefault="003A2A85" w:rsidP="002511B4">
      <w:pPr>
        <w:pStyle w:val="Bezmezer"/>
        <w:jc w:val="both"/>
      </w:pPr>
      <w:r w:rsidRPr="00B75FAB">
        <w:rPr>
          <w:rStyle w:val="Odkaznavysvtlivky"/>
        </w:rPr>
        <w:endnoteRef/>
      </w:r>
      <w:r w:rsidRPr="00B75FAB">
        <w:rPr>
          <w:sz w:val="20"/>
          <w:szCs w:val="20"/>
        </w:rPr>
        <w:t xml:space="preserve"> </w:t>
      </w:r>
      <w:r w:rsidRPr="00B75FAB">
        <w:rPr>
          <w:iCs/>
          <w:sz w:val="20"/>
          <w:szCs w:val="20"/>
        </w:rPr>
        <w:t>Reguli 2003</w:t>
      </w:r>
    </w:p>
  </w:endnote>
  <w:endnote w:id="131">
    <w:p w:rsidR="003A2A85" w:rsidRDefault="003A2A85" w:rsidP="002511B4">
      <w:pPr>
        <w:pStyle w:val="Bezmezer"/>
        <w:jc w:val="both"/>
      </w:pPr>
      <w:r w:rsidRPr="00B75FAB">
        <w:rPr>
          <w:rStyle w:val="Odkaznavysvtlivky"/>
        </w:rPr>
        <w:endnoteRef/>
      </w:r>
      <w:r w:rsidRPr="00B75FAB">
        <w:rPr>
          <w:sz w:val="20"/>
          <w:szCs w:val="20"/>
        </w:rPr>
        <w:t xml:space="preserve"> Prezident IAF, Peter Goldsbury v roce 2008 napsal: „</w:t>
      </w:r>
      <w:r w:rsidRPr="00B75FAB">
        <w:rPr>
          <w:rStyle w:val="apple-style-span"/>
          <w:rFonts w:cs="Arial"/>
          <w:sz w:val="20"/>
          <w:szCs w:val="20"/>
        </w:rPr>
        <w:t>At this moment nothing has finally been decided, but the matter of competition in aikido is a major issue for the IWGA World Games. (Of course I am fully aware that Tomiki Kenji Sensei espoused a limited form of competition in aikido, for various reasons. However, I think that Tomiki Sensei's idea of competition is also somewhat different from the ideas of the IWGA.) (Goldsbury, 2008)</w:t>
      </w:r>
    </w:p>
  </w:endnote>
  <w:endnote w:id="132">
    <w:p w:rsidR="003A2A85" w:rsidRDefault="003A2A85" w:rsidP="002511B4">
      <w:pPr>
        <w:pStyle w:val="Bezmezer"/>
        <w:jc w:val="both"/>
      </w:pPr>
      <w:r w:rsidRPr="00B75FAB">
        <w:rPr>
          <w:rStyle w:val="Odkaznavysvtlivky"/>
        </w:rPr>
        <w:endnoteRef/>
      </w:r>
      <w:r w:rsidRPr="00B75FAB">
        <w:rPr>
          <w:sz w:val="20"/>
          <w:szCs w:val="20"/>
        </w:rPr>
        <w:t xml:space="preserve"> </w:t>
      </w:r>
      <w:r w:rsidRPr="00B75FAB">
        <w:rPr>
          <w:iCs/>
          <w:sz w:val="20"/>
          <w:szCs w:val="20"/>
        </w:rPr>
        <w:t>Ďurech, 2003</w:t>
      </w:r>
    </w:p>
  </w:endnote>
  <w:endnote w:id="133">
    <w:p w:rsidR="003A2A85" w:rsidRDefault="003A2A85" w:rsidP="002511B4">
      <w:pPr>
        <w:pStyle w:val="Bezmezer"/>
        <w:jc w:val="both"/>
      </w:pPr>
      <w:r w:rsidRPr="00B75FAB">
        <w:rPr>
          <w:rStyle w:val="Odkaznavysvtlivky"/>
        </w:rPr>
        <w:endnoteRef/>
      </w:r>
      <w:r w:rsidRPr="00B75FAB">
        <w:rPr>
          <w:sz w:val="20"/>
          <w:szCs w:val="20"/>
        </w:rPr>
        <w:t xml:space="preserve"> Bližší informace nelezneme na oficiálních webových stránkách SportAccordu (SportAccord, 2010)</w:t>
      </w:r>
    </w:p>
  </w:endnote>
  <w:endnote w:id="134">
    <w:p w:rsidR="003A2A85" w:rsidRDefault="003A2A85" w:rsidP="002511B4">
      <w:pPr>
        <w:pStyle w:val="Bezmezer"/>
        <w:jc w:val="both"/>
      </w:pPr>
      <w:r w:rsidRPr="00B75FAB">
        <w:rPr>
          <w:rStyle w:val="Odkaznavysvtlivky"/>
        </w:rPr>
        <w:endnoteRef/>
      </w:r>
      <w:r w:rsidRPr="00B75FAB">
        <w:rPr>
          <w:sz w:val="20"/>
          <w:szCs w:val="20"/>
        </w:rPr>
        <w:t xml:space="preserve"> SportAccord World Combat Games (2010)</w:t>
      </w:r>
    </w:p>
  </w:endnote>
  <w:endnote w:id="135">
    <w:p w:rsidR="003A2A85" w:rsidRDefault="003A2A85" w:rsidP="002511B4">
      <w:pPr>
        <w:pStyle w:val="Bezmezer"/>
        <w:jc w:val="both"/>
      </w:pPr>
      <w:r w:rsidRPr="00B75FAB">
        <w:rPr>
          <w:rStyle w:val="Odkaznavysvtlivky"/>
        </w:rPr>
        <w:endnoteRef/>
      </w:r>
      <w:r w:rsidRPr="00B75FAB">
        <w:rPr>
          <w:sz w:val="20"/>
          <w:szCs w:val="20"/>
        </w:rPr>
        <w:t xml:space="preserve"> Scambler, 2005</w:t>
      </w:r>
    </w:p>
  </w:endnote>
  <w:endnote w:id="136">
    <w:p w:rsidR="003A2A85" w:rsidRPr="00CA43F2" w:rsidRDefault="003A2A85" w:rsidP="002511B4">
      <w:pPr>
        <w:pStyle w:val="Bezmezer"/>
        <w:jc w:val="both"/>
        <w:rPr>
          <w:rFonts w:cs="Arial"/>
          <w:sz w:val="20"/>
          <w:szCs w:val="20"/>
        </w:rPr>
      </w:pPr>
      <w:r w:rsidRPr="00B75FAB">
        <w:rPr>
          <w:rStyle w:val="Odkaznavysvtlivky"/>
        </w:rPr>
        <w:endnoteRef/>
      </w:r>
      <w:r w:rsidRPr="00B75FAB">
        <w:rPr>
          <w:sz w:val="20"/>
          <w:szCs w:val="20"/>
        </w:rPr>
        <w:t xml:space="preserve"> Bottenburg a Heilbron, 2006. Zde hrají stěžejní roli – a nutno dodat, že negativní - elektronická média: „</w:t>
      </w:r>
      <w:r w:rsidRPr="00B75FAB">
        <w:rPr>
          <w:rStyle w:val="apple-style-span"/>
          <w:rFonts w:cs="Arial"/>
          <w:sz w:val="20"/>
          <w:szCs w:val="20"/>
        </w:rPr>
        <w:t>Although the martial arts in the 20th</w:t>
      </w:r>
      <w:r w:rsidRPr="00B75FAB">
        <w:rPr>
          <w:rStyle w:val="apple-converted-space"/>
          <w:rFonts w:cs="Arial"/>
          <w:sz w:val="20"/>
          <w:szCs w:val="20"/>
          <w:vertAlign w:val="superscript"/>
        </w:rPr>
        <w:t> </w:t>
      </w:r>
      <w:r w:rsidRPr="00B75FAB">
        <w:rPr>
          <w:rStyle w:val="apple-style-span"/>
          <w:rFonts w:cs="Arial"/>
          <w:sz w:val="20"/>
          <w:szCs w:val="20"/>
        </w:rPr>
        <w:t>century provide striking examples of processes</w:t>
      </w:r>
      <w:r w:rsidRPr="00B75FAB">
        <w:rPr>
          <w:rStyle w:val="apple-converted-space"/>
          <w:rFonts w:cs="Arial"/>
          <w:sz w:val="20"/>
          <w:szCs w:val="20"/>
          <w:vertAlign w:val="superscript"/>
        </w:rPr>
        <w:t> </w:t>
      </w:r>
      <w:r w:rsidRPr="00B75FAB">
        <w:rPr>
          <w:rStyle w:val="apple-style-span"/>
          <w:rFonts w:cs="Arial"/>
          <w:sz w:val="20"/>
          <w:szCs w:val="20"/>
        </w:rPr>
        <w:t>of sportization and para-sportization, the rise of No Holds</w:t>
      </w:r>
      <w:r w:rsidRPr="00B75FAB">
        <w:rPr>
          <w:rStyle w:val="apple-converted-space"/>
          <w:rFonts w:cs="Arial"/>
          <w:sz w:val="20"/>
          <w:szCs w:val="20"/>
          <w:vertAlign w:val="superscript"/>
        </w:rPr>
        <w:t> </w:t>
      </w:r>
      <w:r w:rsidRPr="00B75FAB">
        <w:rPr>
          <w:rStyle w:val="apple-style-span"/>
          <w:rFonts w:cs="Arial"/>
          <w:sz w:val="20"/>
          <w:szCs w:val="20"/>
        </w:rPr>
        <w:t>Barred events in the 1990s represented an opposing</w:t>
      </w:r>
      <w:r w:rsidRPr="00B75FAB">
        <w:rPr>
          <w:rStyle w:val="apple-converted-space"/>
          <w:rFonts w:cs="Arial"/>
          <w:sz w:val="20"/>
          <w:szCs w:val="20"/>
          <w:vertAlign w:val="superscript"/>
        </w:rPr>
        <w:t> </w:t>
      </w:r>
      <w:r w:rsidRPr="00B75FAB">
        <w:rPr>
          <w:rStyle w:val="apple-style-span"/>
          <w:rFonts w:cs="Arial"/>
          <w:sz w:val="20"/>
          <w:szCs w:val="20"/>
        </w:rPr>
        <w:t>trend, a process of</w:t>
      </w:r>
      <w:r w:rsidRPr="00B75FAB">
        <w:rPr>
          <w:rStyle w:val="apple-converted-space"/>
          <w:rFonts w:cs="Arial"/>
          <w:sz w:val="20"/>
          <w:szCs w:val="20"/>
        </w:rPr>
        <w:t> </w:t>
      </w:r>
      <w:r w:rsidRPr="00B75FAB">
        <w:rPr>
          <w:rStyle w:val="apple-style-span"/>
          <w:rFonts w:cs="Arial"/>
          <w:i/>
          <w:iCs/>
          <w:sz w:val="20"/>
          <w:szCs w:val="20"/>
        </w:rPr>
        <w:t>de-sportization</w:t>
      </w:r>
      <w:r w:rsidRPr="00B75FAB">
        <w:rPr>
          <w:rStyle w:val="apple-converted-space"/>
          <w:rFonts w:cs="Arial"/>
          <w:sz w:val="20"/>
          <w:szCs w:val="20"/>
        </w:rPr>
        <w:t> </w:t>
      </w:r>
      <w:r w:rsidRPr="00B75FAB">
        <w:rPr>
          <w:rStyle w:val="apple-style-span"/>
          <w:rFonts w:cs="Arial"/>
          <w:sz w:val="20"/>
          <w:szCs w:val="20"/>
        </w:rPr>
        <w:t>. The analysis</w:t>
      </w:r>
      <w:r w:rsidRPr="00B75FAB">
        <w:rPr>
          <w:rStyle w:val="apple-converted-space"/>
          <w:rFonts w:cs="Arial"/>
          <w:sz w:val="20"/>
          <w:szCs w:val="20"/>
          <w:vertAlign w:val="superscript"/>
        </w:rPr>
        <w:t> </w:t>
      </w:r>
      <w:r w:rsidRPr="00B75FAB">
        <w:rPr>
          <w:rStyle w:val="apple-style-span"/>
          <w:rFonts w:cs="Arial"/>
          <w:sz w:val="20"/>
          <w:szCs w:val="20"/>
        </w:rPr>
        <w:t>of No Holds Barred contests demonstrates that both sportization</w:t>
      </w:r>
      <w:r w:rsidRPr="00B75FAB">
        <w:rPr>
          <w:rStyle w:val="apple-converted-space"/>
          <w:rFonts w:cs="Arial"/>
          <w:sz w:val="20"/>
          <w:szCs w:val="20"/>
          <w:vertAlign w:val="superscript"/>
        </w:rPr>
        <w:t> </w:t>
      </w:r>
      <w:r w:rsidRPr="00B75FAB">
        <w:rPr>
          <w:rStyle w:val="apple-style-span"/>
          <w:rFonts w:cs="Arial"/>
          <w:sz w:val="20"/>
          <w:szCs w:val="20"/>
        </w:rPr>
        <w:t>and de-sportization trends depend primarily</w:t>
      </w:r>
      <w:r w:rsidRPr="00B75FAB">
        <w:rPr>
          <w:rStyle w:val="apple-converted-space"/>
          <w:rFonts w:cs="Arial"/>
          <w:sz w:val="20"/>
          <w:szCs w:val="20"/>
          <w:vertAlign w:val="superscript"/>
        </w:rPr>
        <w:t> </w:t>
      </w:r>
      <w:r w:rsidRPr="00B75FAB">
        <w:rPr>
          <w:rStyle w:val="apple-style-span"/>
          <w:rFonts w:cs="Arial"/>
          <w:sz w:val="20"/>
          <w:szCs w:val="20"/>
        </w:rPr>
        <w:t>on the interests of the organizers, and in particular</w:t>
      </w:r>
      <w:r w:rsidRPr="00B75FAB">
        <w:rPr>
          <w:rStyle w:val="apple-converted-space"/>
          <w:rFonts w:cs="Arial"/>
          <w:sz w:val="20"/>
          <w:szCs w:val="20"/>
          <w:vertAlign w:val="superscript"/>
        </w:rPr>
        <w:t> </w:t>
      </w:r>
      <w:r w:rsidRPr="00B75FAB">
        <w:rPr>
          <w:rStyle w:val="apple-style-span"/>
          <w:rFonts w:cs="Arial"/>
          <w:sz w:val="20"/>
          <w:szCs w:val="20"/>
        </w:rPr>
        <w:t>on the degree to which they rely on the perspectives of practitioners,</w:t>
      </w:r>
      <w:r w:rsidRPr="00B75FAB">
        <w:rPr>
          <w:rStyle w:val="apple-converted-space"/>
          <w:rFonts w:cs="Arial"/>
          <w:sz w:val="20"/>
          <w:szCs w:val="20"/>
          <w:vertAlign w:val="superscript"/>
        </w:rPr>
        <w:t> </w:t>
      </w:r>
      <w:r w:rsidRPr="00B75FAB">
        <w:rPr>
          <w:rStyle w:val="apple-style-span"/>
          <w:rFonts w:cs="Arial"/>
          <w:sz w:val="20"/>
          <w:szCs w:val="20"/>
        </w:rPr>
        <w:t>spectators, or viewers“</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2AE7" w:rsidRDefault="009C2AE7" w:rsidP="002511B4">
      <w:pPr>
        <w:spacing w:after="0" w:line="240" w:lineRule="auto"/>
      </w:pPr>
      <w:r>
        <w:separator/>
      </w:r>
    </w:p>
  </w:footnote>
  <w:footnote w:type="continuationSeparator" w:id="0">
    <w:p w:rsidR="009C2AE7" w:rsidRDefault="009C2AE7" w:rsidP="002511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0.9pt;height:10.9pt" o:bullet="t">
        <v:imagedata r:id="rId1" o:title="art1EB0"/>
      </v:shape>
    </w:pict>
  </w:numPicBullet>
  <w:numPicBullet w:numPicBulletId="1">
    <w:pict>
      <v:shape id="_x0000_i1036" type="#_x0000_t75" style="width:9.2pt;height:9.2pt" o:bullet="t">
        <v:imagedata r:id="rId2" o:title="art1EB5"/>
      </v:shape>
    </w:pict>
  </w:numPicBullet>
  <w:numPicBullet w:numPicBulletId="2">
    <w:pict>
      <v:shape id="_x0000_i1037" type="#_x0000_t75" style="width:10.9pt;height:10.9pt" o:bullet="t">
        <v:imagedata r:id="rId3" o:title="art1ED6"/>
      </v:shape>
    </w:pict>
  </w:numPicBullet>
  <w:abstractNum w:abstractNumId="0">
    <w:nsid w:val="05456A03"/>
    <w:multiLevelType w:val="hybridMultilevel"/>
    <w:tmpl w:val="FF54E6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5525CFC"/>
    <w:multiLevelType w:val="hybridMultilevel"/>
    <w:tmpl w:val="0C36C2E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B6F4C10"/>
    <w:multiLevelType w:val="hybridMultilevel"/>
    <w:tmpl w:val="849AADC2"/>
    <w:lvl w:ilvl="0" w:tplc="8DCC517C">
      <w:start w:val="1"/>
      <w:numFmt w:val="bullet"/>
      <w:lvlText w:val=""/>
      <w:lvlPicBulletId w:val="0"/>
      <w:lvlJc w:val="left"/>
      <w:pPr>
        <w:tabs>
          <w:tab w:val="num" w:pos="720"/>
        </w:tabs>
        <w:ind w:left="720" w:hanging="360"/>
      </w:pPr>
      <w:rPr>
        <w:rFonts w:ascii="Symbol" w:hAnsi="Symbol" w:hint="default"/>
      </w:rPr>
    </w:lvl>
    <w:lvl w:ilvl="1" w:tplc="50B0F930">
      <w:start w:val="1195"/>
      <w:numFmt w:val="bullet"/>
      <w:lvlText w:val=""/>
      <w:lvlPicBulletId w:val="1"/>
      <w:lvlJc w:val="left"/>
      <w:pPr>
        <w:tabs>
          <w:tab w:val="num" w:pos="1440"/>
        </w:tabs>
        <w:ind w:left="1440" w:hanging="360"/>
      </w:pPr>
      <w:rPr>
        <w:rFonts w:ascii="Symbol" w:hAnsi="Symbol" w:hint="default"/>
      </w:rPr>
    </w:lvl>
    <w:lvl w:ilvl="2" w:tplc="34142C94" w:tentative="1">
      <w:start w:val="1"/>
      <w:numFmt w:val="bullet"/>
      <w:lvlText w:val=""/>
      <w:lvlPicBulletId w:val="0"/>
      <w:lvlJc w:val="left"/>
      <w:pPr>
        <w:tabs>
          <w:tab w:val="num" w:pos="2160"/>
        </w:tabs>
        <w:ind w:left="2160" w:hanging="360"/>
      </w:pPr>
      <w:rPr>
        <w:rFonts w:ascii="Symbol" w:hAnsi="Symbol" w:hint="default"/>
      </w:rPr>
    </w:lvl>
    <w:lvl w:ilvl="3" w:tplc="A52CFEDA" w:tentative="1">
      <w:start w:val="1"/>
      <w:numFmt w:val="bullet"/>
      <w:lvlText w:val=""/>
      <w:lvlPicBulletId w:val="0"/>
      <w:lvlJc w:val="left"/>
      <w:pPr>
        <w:tabs>
          <w:tab w:val="num" w:pos="2880"/>
        </w:tabs>
        <w:ind w:left="2880" w:hanging="360"/>
      </w:pPr>
      <w:rPr>
        <w:rFonts w:ascii="Symbol" w:hAnsi="Symbol" w:hint="default"/>
      </w:rPr>
    </w:lvl>
    <w:lvl w:ilvl="4" w:tplc="9A484E80" w:tentative="1">
      <w:start w:val="1"/>
      <w:numFmt w:val="bullet"/>
      <w:lvlText w:val=""/>
      <w:lvlPicBulletId w:val="0"/>
      <w:lvlJc w:val="left"/>
      <w:pPr>
        <w:tabs>
          <w:tab w:val="num" w:pos="3600"/>
        </w:tabs>
        <w:ind w:left="3600" w:hanging="360"/>
      </w:pPr>
      <w:rPr>
        <w:rFonts w:ascii="Symbol" w:hAnsi="Symbol" w:hint="default"/>
      </w:rPr>
    </w:lvl>
    <w:lvl w:ilvl="5" w:tplc="F15A90B0" w:tentative="1">
      <w:start w:val="1"/>
      <w:numFmt w:val="bullet"/>
      <w:lvlText w:val=""/>
      <w:lvlPicBulletId w:val="0"/>
      <w:lvlJc w:val="left"/>
      <w:pPr>
        <w:tabs>
          <w:tab w:val="num" w:pos="4320"/>
        </w:tabs>
        <w:ind w:left="4320" w:hanging="360"/>
      </w:pPr>
      <w:rPr>
        <w:rFonts w:ascii="Symbol" w:hAnsi="Symbol" w:hint="default"/>
      </w:rPr>
    </w:lvl>
    <w:lvl w:ilvl="6" w:tplc="3DB839B0" w:tentative="1">
      <w:start w:val="1"/>
      <w:numFmt w:val="bullet"/>
      <w:lvlText w:val=""/>
      <w:lvlPicBulletId w:val="0"/>
      <w:lvlJc w:val="left"/>
      <w:pPr>
        <w:tabs>
          <w:tab w:val="num" w:pos="5040"/>
        </w:tabs>
        <w:ind w:left="5040" w:hanging="360"/>
      </w:pPr>
      <w:rPr>
        <w:rFonts w:ascii="Symbol" w:hAnsi="Symbol" w:hint="default"/>
      </w:rPr>
    </w:lvl>
    <w:lvl w:ilvl="7" w:tplc="905A31DE" w:tentative="1">
      <w:start w:val="1"/>
      <w:numFmt w:val="bullet"/>
      <w:lvlText w:val=""/>
      <w:lvlPicBulletId w:val="0"/>
      <w:lvlJc w:val="left"/>
      <w:pPr>
        <w:tabs>
          <w:tab w:val="num" w:pos="5760"/>
        </w:tabs>
        <w:ind w:left="5760" w:hanging="360"/>
      </w:pPr>
      <w:rPr>
        <w:rFonts w:ascii="Symbol" w:hAnsi="Symbol" w:hint="default"/>
      </w:rPr>
    </w:lvl>
    <w:lvl w:ilvl="8" w:tplc="964425FE"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E697C35"/>
    <w:multiLevelType w:val="hybridMultilevel"/>
    <w:tmpl w:val="95D0B6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FDF0FA0"/>
    <w:multiLevelType w:val="hybridMultilevel"/>
    <w:tmpl w:val="6382C67E"/>
    <w:lvl w:ilvl="0" w:tplc="57966EA2">
      <w:start w:val="1"/>
      <w:numFmt w:val="bullet"/>
      <w:lvlText w:val=""/>
      <w:lvlPicBulletId w:val="0"/>
      <w:lvlJc w:val="left"/>
      <w:pPr>
        <w:tabs>
          <w:tab w:val="num" w:pos="720"/>
        </w:tabs>
        <w:ind w:left="720" w:hanging="360"/>
      </w:pPr>
      <w:rPr>
        <w:rFonts w:ascii="Symbol" w:hAnsi="Symbol" w:hint="default"/>
      </w:rPr>
    </w:lvl>
    <w:lvl w:ilvl="1" w:tplc="C0C8506A" w:tentative="1">
      <w:start w:val="1"/>
      <w:numFmt w:val="bullet"/>
      <w:lvlText w:val=""/>
      <w:lvlPicBulletId w:val="0"/>
      <w:lvlJc w:val="left"/>
      <w:pPr>
        <w:tabs>
          <w:tab w:val="num" w:pos="1440"/>
        </w:tabs>
        <w:ind w:left="1440" w:hanging="360"/>
      </w:pPr>
      <w:rPr>
        <w:rFonts w:ascii="Symbol" w:hAnsi="Symbol" w:hint="default"/>
      </w:rPr>
    </w:lvl>
    <w:lvl w:ilvl="2" w:tplc="82CC46AE" w:tentative="1">
      <w:start w:val="1"/>
      <w:numFmt w:val="bullet"/>
      <w:lvlText w:val=""/>
      <w:lvlPicBulletId w:val="0"/>
      <w:lvlJc w:val="left"/>
      <w:pPr>
        <w:tabs>
          <w:tab w:val="num" w:pos="2160"/>
        </w:tabs>
        <w:ind w:left="2160" w:hanging="360"/>
      </w:pPr>
      <w:rPr>
        <w:rFonts w:ascii="Symbol" w:hAnsi="Symbol" w:hint="default"/>
      </w:rPr>
    </w:lvl>
    <w:lvl w:ilvl="3" w:tplc="08748CDE" w:tentative="1">
      <w:start w:val="1"/>
      <w:numFmt w:val="bullet"/>
      <w:lvlText w:val=""/>
      <w:lvlPicBulletId w:val="0"/>
      <w:lvlJc w:val="left"/>
      <w:pPr>
        <w:tabs>
          <w:tab w:val="num" w:pos="2880"/>
        </w:tabs>
        <w:ind w:left="2880" w:hanging="360"/>
      </w:pPr>
      <w:rPr>
        <w:rFonts w:ascii="Symbol" w:hAnsi="Symbol" w:hint="default"/>
      </w:rPr>
    </w:lvl>
    <w:lvl w:ilvl="4" w:tplc="918C1DC4" w:tentative="1">
      <w:start w:val="1"/>
      <w:numFmt w:val="bullet"/>
      <w:lvlText w:val=""/>
      <w:lvlPicBulletId w:val="0"/>
      <w:lvlJc w:val="left"/>
      <w:pPr>
        <w:tabs>
          <w:tab w:val="num" w:pos="3600"/>
        </w:tabs>
        <w:ind w:left="3600" w:hanging="360"/>
      </w:pPr>
      <w:rPr>
        <w:rFonts w:ascii="Symbol" w:hAnsi="Symbol" w:hint="default"/>
      </w:rPr>
    </w:lvl>
    <w:lvl w:ilvl="5" w:tplc="54E8B29A" w:tentative="1">
      <w:start w:val="1"/>
      <w:numFmt w:val="bullet"/>
      <w:lvlText w:val=""/>
      <w:lvlPicBulletId w:val="0"/>
      <w:lvlJc w:val="left"/>
      <w:pPr>
        <w:tabs>
          <w:tab w:val="num" w:pos="4320"/>
        </w:tabs>
        <w:ind w:left="4320" w:hanging="360"/>
      </w:pPr>
      <w:rPr>
        <w:rFonts w:ascii="Symbol" w:hAnsi="Symbol" w:hint="default"/>
      </w:rPr>
    </w:lvl>
    <w:lvl w:ilvl="6" w:tplc="6D6644AC" w:tentative="1">
      <w:start w:val="1"/>
      <w:numFmt w:val="bullet"/>
      <w:lvlText w:val=""/>
      <w:lvlPicBulletId w:val="0"/>
      <w:lvlJc w:val="left"/>
      <w:pPr>
        <w:tabs>
          <w:tab w:val="num" w:pos="5040"/>
        </w:tabs>
        <w:ind w:left="5040" w:hanging="360"/>
      </w:pPr>
      <w:rPr>
        <w:rFonts w:ascii="Symbol" w:hAnsi="Symbol" w:hint="default"/>
      </w:rPr>
    </w:lvl>
    <w:lvl w:ilvl="7" w:tplc="DEB21704" w:tentative="1">
      <w:start w:val="1"/>
      <w:numFmt w:val="bullet"/>
      <w:lvlText w:val=""/>
      <w:lvlPicBulletId w:val="0"/>
      <w:lvlJc w:val="left"/>
      <w:pPr>
        <w:tabs>
          <w:tab w:val="num" w:pos="5760"/>
        </w:tabs>
        <w:ind w:left="5760" w:hanging="360"/>
      </w:pPr>
      <w:rPr>
        <w:rFonts w:ascii="Symbol" w:hAnsi="Symbol" w:hint="default"/>
      </w:rPr>
    </w:lvl>
    <w:lvl w:ilvl="8" w:tplc="3AEE44CE"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122F48F5"/>
    <w:multiLevelType w:val="hybridMultilevel"/>
    <w:tmpl w:val="75BC302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36B3530"/>
    <w:multiLevelType w:val="hybridMultilevel"/>
    <w:tmpl w:val="946A0EA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4F41193"/>
    <w:multiLevelType w:val="hybridMultilevel"/>
    <w:tmpl w:val="C1B280A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5E766F1"/>
    <w:multiLevelType w:val="hybridMultilevel"/>
    <w:tmpl w:val="F7DEBE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8762780"/>
    <w:multiLevelType w:val="hybridMultilevel"/>
    <w:tmpl w:val="467C9610"/>
    <w:lvl w:ilvl="0" w:tplc="59407C8C">
      <w:start w:val="1"/>
      <w:numFmt w:val="bullet"/>
      <w:lvlText w:val=""/>
      <w:lvlPicBulletId w:val="0"/>
      <w:lvlJc w:val="left"/>
      <w:pPr>
        <w:tabs>
          <w:tab w:val="num" w:pos="720"/>
        </w:tabs>
        <w:ind w:left="720" w:hanging="360"/>
      </w:pPr>
      <w:rPr>
        <w:rFonts w:ascii="Symbol" w:hAnsi="Symbol" w:hint="default"/>
      </w:rPr>
    </w:lvl>
    <w:lvl w:ilvl="1" w:tplc="7B780E04" w:tentative="1">
      <w:start w:val="1"/>
      <w:numFmt w:val="bullet"/>
      <w:lvlText w:val=""/>
      <w:lvlPicBulletId w:val="0"/>
      <w:lvlJc w:val="left"/>
      <w:pPr>
        <w:tabs>
          <w:tab w:val="num" w:pos="1440"/>
        </w:tabs>
        <w:ind w:left="1440" w:hanging="360"/>
      </w:pPr>
      <w:rPr>
        <w:rFonts w:ascii="Symbol" w:hAnsi="Symbol" w:hint="default"/>
      </w:rPr>
    </w:lvl>
    <w:lvl w:ilvl="2" w:tplc="0E321320" w:tentative="1">
      <w:start w:val="1"/>
      <w:numFmt w:val="bullet"/>
      <w:lvlText w:val=""/>
      <w:lvlPicBulletId w:val="0"/>
      <w:lvlJc w:val="left"/>
      <w:pPr>
        <w:tabs>
          <w:tab w:val="num" w:pos="2160"/>
        </w:tabs>
        <w:ind w:left="2160" w:hanging="360"/>
      </w:pPr>
      <w:rPr>
        <w:rFonts w:ascii="Symbol" w:hAnsi="Symbol" w:hint="default"/>
      </w:rPr>
    </w:lvl>
    <w:lvl w:ilvl="3" w:tplc="200E0148" w:tentative="1">
      <w:start w:val="1"/>
      <w:numFmt w:val="bullet"/>
      <w:lvlText w:val=""/>
      <w:lvlPicBulletId w:val="0"/>
      <w:lvlJc w:val="left"/>
      <w:pPr>
        <w:tabs>
          <w:tab w:val="num" w:pos="2880"/>
        </w:tabs>
        <w:ind w:left="2880" w:hanging="360"/>
      </w:pPr>
      <w:rPr>
        <w:rFonts w:ascii="Symbol" w:hAnsi="Symbol" w:hint="default"/>
      </w:rPr>
    </w:lvl>
    <w:lvl w:ilvl="4" w:tplc="9D148CC4" w:tentative="1">
      <w:start w:val="1"/>
      <w:numFmt w:val="bullet"/>
      <w:lvlText w:val=""/>
      <w:lvlPicBulletId w:val="0"/>
      <w:lvlJc w:val="left"/>
      <w:pPr>
        <w:tabs>
          <w:tab w:val="num" w:pos="3600"/>
        </w:tabs>
        <w:ind w:left="3600" w:hanging="360"/>
      </w:pPr>
      <w:rPr>
        <w:rFonts w:ascii="Symbol" w:hAnsi="Symbol" w:hint="default"/>
      </w:rPr>
    </w:lvl>
    <w:lvl w:ilvl="5" w:tplc="C344AD1A" w:tentative="1">
      <w:start w:val="1"/>
      <w:numFmt w:val="bullet"/>
      <w:lvlText w:val=""/>
      <w:lvlPicBulletId w:val="0"/>
      <w:lvlJc w:val="left"/>
      <w:pPr>
        <w:tabs>
          <w:tab w:val="num" w:pos="4320"/>
        </w:tabs>
        <w:ind w:left="4320" w:hanging="360"/>
      </w:pPr>
      <w:rPr>
        <w:rFonts w:ascii="Symbol" w:hAnsi="Symbol" w:hint="default"/>
      </w:rPr>
    </w:lvl>
    <w:lvl w:ilvl="6" w:tplc="5002EB20" w:tentative="1">
      <w:start w:val="1"/>
      <w:numFmt w:val="bullet"/>
      <w:lvlText w:val=""/>
      <w:lvlPicBulletId w:val="0"/>
      <w:lvlJc w:val="left"/>
      <w:pPr>
        <w:tabs>
          <w:tab w:val="num" w:pos="5040"/>
        </w:tabs>
        <w:ind w:left="5040" w:hanging="360"/>
      </w:pPr>
      <w:rPr>
        <w:rFonts w:ascii="Symbol" w:hAnsi="Symbol" w:hint="default"/>
      </w:rPr>
    </w:lvl>
    <w:lvl w:ilvl="7" w:tplc="DF403F04" w:tentative="1">
      <w:start w:val="1"/>
      <w:numFmt w:val="bullet"/>
      <w:lvlText w:val=""/>
      <w:lvlPicBulletId w:val="0"/>
      <w:lvlJc w:val="left"/>
      <w:pPr>
        <w:tabs>
          <w:tab w:val="num" w:pos="5760"/>
        </w:tabs>
        <w:ind w:left="5760" w:hanging="360"/>
      </w:pPr>
      <w:rPr>
        <w:rFonts w:ascii="Symbol" w:hAnsi="Symbol" w:hint="default"/>
      </w:rPr>
    </w:lvl>
    <w:lvl w:ilvl="8" w:tplc="E2D8128A"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18B801C6"/>
    <w:multiLevelType w:val="hybridMultilevel"/>
    <w:tmpl w:val="56F458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CBF0578"/>
    <w:multiLevelType w:val="hybridMultilevel"/>
    <w:tmpl w:val="3BE0616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DB84440"/>
    <w:multiLevelType w:val="hybridMultilevel"/>
    <w:tmpl w:val="1A0E0BC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1ED215E6"/>
    <w:multiLevelType w:val="hybridMultilevel"/>
    <w:tmpl w:val="0972D1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07E31AF"/>
    <w:multiLevelType w:val="hybridMultilevel"/>
    <w:tmpl w:val="6DFA72EE"/>
    <w:lvl w:ilvl="0" w:tplc="7174E0FE">
      <w:start w:val="1"/>
      <w:numFmt w:val="bullet"/>
      <w:lvlText w:val=""/>
      <w:lvlPicBulletId w:val="0"/>
      <w:lvlJc w:val="left"/>
      <w:pPr>
        <w:tabs>
          <w:tab w:val="num" w:pos="720"/>
        </w:tabs>
        <w:ind w:left="720" w:hanging="360"/>
      </w:pPr>
      <w:rPr>
        <w:rFonts w:ascii="Symbol" w:hAnsi="Symbol" w:hint="default"/>
      </w:rPr>
    </w:lvl>
    <w:lvl w:ilvl="1" w:tplc="10EE0164" w:tentative="1">
      <w:start w:val="1"/>
      <w:numFmt w:val="bullet"/>
      <w:lvlText w:val=""/>
      <w:lvlPicBulletId w:val="0"/>
      <w:lvlJc w:val="left"/>
      <w:pPr>
        <w:tabs>
          <w:tab w:val="num" w:pos="1440"/>
        </w:tabs>
        <w:ind w:left="1440" w:hanging="360"/>
      </w:pPr>
      <w:rPr>
        <w:rFonts w:ascii="Symbol" w:hAnsi="Symbol" w:hint="default"/>
      </w:rPr>
    </w:lvl>
    <w:lvl w:ilvl="2" w:tplc="CE4A73A0" w:tentative="1">
      <w:start w:val="1"/>
      <w:numFmt w:val="bullet"/>
      <w:lvlText w:val=""/>
      <w:lvlPicBulletId w:val="0"/>
      <w:lvlJc w:val="left"/>
      <w:pPr>
        <w:tabs>
          <w:tab w:val="num" w:pos="2160"/>
        </w:tabs>
        <w:ind w:left="2160" w:hanging="360"/>
      </w:pPr>
      <w:rPr>
        <w:rFonts w:ascii="Symbol" w:hAnsi="Symbol" w:hint="default"/>
      </w:rPr>
    </w:lvl>
    <w:lvl w:ilvl="3" w:tplc="48F67C50" w:tentative="1">
      <w:start w:val="1"/>
      <w:numFmt w:val="bullet"/>
      <w:lvlText w:val=""/>
      <w:lvlPicBulletId w:val="0"/>
      <w:lvlJc w:val="left"/>
      <w:pPr>
        <w:tabs>
          <w:tab w:val="num" w:pos="2880"/>
        </w:tabs>
        <w:ind w:left="2880" w:hanging="360"/>
      </w:pPr>
      <w:rPr>
        <w:rFonts w:ascii="Symbol" w:hAnsi="Symbol" w:hint="default"/>
      </w:rPr>
    </w:lvl>
    <w:lvl w:ilvl="4" w:tplc="8F08A35A" w:tentative="1">
      <w:start w:val="1"/>
      <w:numFmt w:val="bullet"/>
      <w:lvlText w:val=""/>
      <w:lvlPicBulletId w:val="0"/>
      <w:lvlJc w:val="left"/>
      <w:pPr>
        <w:tabs>
          <w:tab w:val="num" w:pos="3600"/>
        </w:tabs>
        <w:ind w:left="3600" w:hanging="360"/>
      </w:pPr>
      <w:rPr>
        <w:rFonts w:ascii="Symbol" w:hAnsi="Symbol" w:hint="default"/>
      </w:rPr>
    </w:lvl>
    <w:lvl w:ilvl="5" w:tplc="429E0010" w:tentative="1">
      <w:start w:val="1"/>
      <w:numFmt w:val="bullet"/>
      <w:lvlText w:val=""/>
      <w:lvlPicBulletId w:val="0"/>
      <w:lvlJc w:val="left"/>
      <w:pPr>
        <w:tabs>
          <w:tab w:val="num" w:pos="4320"/>
        </w:tabs>
        <w:ind w:left="4320" w:hanging="360"/>
      </w:pPr>
      <w:rPr>
        <w:rFonts w:ascii="Symbol" w:hAnsi="Symbol" w:hint="default"/>
      </w:rPr>
    </w:lvl>
    <w:lvl w:ilvl="6" w:tplc="D5080F06" w:tentative="1">
      <w:start w:val="1"/>
      <w:numFmt w:val="bullet"/>
      <w:lvlText w:val=""/>
      <w:lvlPicBulletId w:val="0"/>
      <w:lvlJc w:val="left"/>
      <w:pPr>
        <w:tabs>
          <w:tab w:val="num" w:pos="5040"/>
        </w:tabs>
        <w:ind w:left="5040" w:hanging="360"/>
      </w:pPr>
      <w:rPr>
        <w:rFonts w:ascii="Symbol" w:hAnsi="Symbol" w:hint="default"/>
      </w:rPr>
    </w:lvl>
    <w:lvl w:ilvl="7" w:tplc="CD4EA890" w:tentative="1">
      <w:start w:val="1"/>
      <w:numFmt w:val="bullet"/>
      <w:lvlText w:val=""/>
      <w:lvlPicBulletId w:val="0"/>
      <w:lvlJc w:val="left"/>
      <w:pPr>
        <w:tabs>
          <w:tab w:val="num" w:pos="5760"/>
        </w:tabs>
        <w:ind w:left="5760" w:hanging="360"/>
      </w:pPr>
      <w:rPr>
        <w:rFonts w:ascii="Symbol" w:hAnsi="Symbol" w:hint="default"/>
      </w:rPr>
    </w:lvl>
    <w:lvl w:ilvl="8" w:tplc="0F1892E0"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21A45BDB"/>
    <w:multiLevelType w:val="hybridMultilevel"/>
    <w:tmpl w:val="501230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2EA2A1E"/>
    <w:multiLevelType w:val="hybridMultilevel"/>
    <w:tmpl w:val="638C5C3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2F95A56"/>
    <w:multiLevelType w:val="hybridMultilevel"/>
    <w:tmpl w:val="1A0203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23634DF4"/>
    <w:multiLevelType w:val="hybridMultilevel"/>
    <w:tmpl w:val="09903E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23EC58FE"/>
    <w:multiLevelType w:val="hybridMultilevel"/>
    <w:tmpl w:val="6862FE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25543F5E"/>
    <w:multiLevelType w:val="hybridMultilevel"/>
    <w:tmpl w:val="5F26AD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26856CE4"/>
    <w:multiLevelType w:val="hybridMultilevel"/>
    <w:tmpl w:val="601C98E8"/>
    <w:lvl w:ilvl="0" w:tplc="8D28BFF4">
      <w:start w:val="1"/>
      <w:numFmt w:val="bullet"/>
      <w:lvlText w:val=""/>
      <w:lvlPicBulletId w:val="0"/>
      <w:lvlJc w:val="left"/>
      <w:pPr>
        <w:tabs>
          <w:tab w:val="num" w:pos="720"/>
        </w:tabs>
        <w:ind w:left="720" w:hanging="360"/>
      </w:pPr>
      <w:rPr>
        <w:rFonts w:ascii="Symbol" w:hAnsi="Symbol" w:hint="default"/>
      </w:rPr>
    </w:lvl>
    <w:lvl w:ilvl="1" w:tplc="A05ED63C" w:tentative="1">
      <w:start w:val="1"/>
      <w:numFmt w:val="bullet"/>
      <w:lvlText w:val=""/>
      <w:lvlPicBulletId w:val="0"/>
      <w:lvlJc w:val="left"/>
      <w:pPr>
        <w:tabs>
          <w:tab w:val="num" w:pos="1440"/>
        </w:tabs>
        <w:ind w:left="1440" w:hanging="360"/>
      </w:pPr>
      <w:rPr>
        <w:rFonts w:ascii="Symbol" w:hAnsi="Symbol" w:hint="default"/>
      </w:rPr>
    </w:lvl>
    <w:lvl w:ilvl="2" w:tplc="6BEE0D72" w:tentative="1">
      <w:start w:val="1"/>
      <w:numFmt w:val="bullet"/>
      <w:lvlText w:val=""/>
      <w:lvlPicBulletId w:val="0"/>
      <w:lvlJc w:val="left"/>
      <w:pPr>
        <w:tabs>
          <w:tab w:val="num" w:pos="2160"/>
        </w:tabs>
        <w:ind w:left="2160" w:hanging="360"/>
      </w:pPr>
      <w:rPr>
        <w:rFonts w:ascii="Symbol" w:hAnsi="Symbol" w:hint="default"/>
      </w:rPr>
    </w:lvl>
    <w:lvl w:ilvl="3" w:tplc="263C477A" w:tentative="1">
      <w:start w:val="1"/>
      <w:numFmt w:val="bullet"/>
      <w:lvlText w:val=""/>
      <w:lvlPicBulletId w:val="0"/>
      <w:lvlJc w:val="left"/>
      <w:pPr>
        <w:tabs>
          <w:tab w:val="num" w:pos="2880"/>
        </w:tabs>
        <w:ind w:left="2880" w:hanging="360"/>
      </w:pPr>
      <w:rPr>
        <w:rFonts w:ascii="Symbol" w:hAnsi="Symbol" w:hint="default"/>
      </w:rPr>
    </w:lvl>
    <w:lvl w:ilvl="4" w:tplc="85045E88" w:tentative="1">
      <w:start w:val="1"/>
      <w:numFmt w:val="bullet"/>
      <w:lvlText w:val=""/>
      <w:lvlPicBulletId w:val="0"/>
      <w:lvlJc w:val="left"/>
      <w:pPr>
        <w:tabs>
          <w:tab w:val="num" w:pos="3600"/>
        </w:tabs>
        <w:ind w:left="3600" w:hanging="360"/>
      </w:pPr>
      <w:rPr>
        <w:rFonts w:ascii="Symbol" w:hAnsi="Symbol" w:hint="default"/>
      </w:rPr>
    </w:lvl>
    <w:lvl w:ilvl="5" w:tplc="19AC225E" w:tentative="1">
      <w:start w:val="1"/>
      <w:numFmt w:val="bullet"/>
      <w:lvlText w:val=""/>
      <w:lvlPicBulletId w:val="0"/>
      <w:lvlJc w:val="left"/>
      <w:pPr>
        <w:tabs>
          <w:tab w:val="num" w:pos="4320"/>
        </w:tabs>
        <w:ind w:left="4320" w:hanging="360"/>
      </w:pPr>
      <w:rPr>
        <w:rFonts w:ascii="Symbol" w:hAnsi="Symbol" w:hint="default"/>
      </w:rPr>
    </w:lvl>
    <w:lvl w:ilvl="6" w:tplc="BCC44E1C" w:tentative="1">
      <w:start w:val="1"/>
      <w:numFmt w:val="bullet"/>
      <w:lvlText w:val=""/>
      <w:lvlPicBulletId w:val="0"/>
      <w:lvlJc w:val="left"/>
      <w:pPr>
        <w:tabs>
          <w:tab w:val="num" w:pos="5040"/>
        </w:tabs>
        <w:ind w:left="5040" w:hanging="360"/>
      </w:pPr>
      <w:rPr>
        <w:rFonts w:ascii="Symbol" w:hAnsi="Symbol" w:hint="default"/>
      </w:rPr>
    </w:lvl>
    <w:lvl w:ilvl="7" w:tplc="1BFE674A" w:tentative="1">
      <w:start w:val="1"/>
      <w:numFmt w:val="bullet"/>
      <w:lvlText w:val=""/>
      <w:lvlPicBulletId w:val="0"/>
      <w:lvlJc w:val="left"/>
      <w:pPr>
        <w:tabs>
          <w:tab w:val="num" w:pos="5760"/>
        </w:tabs>
        <w:ind w:left="5760" w:hanging="360"/>
      </w:pPr>
      <w:rPr>
        <w:rFonts w:ascii="Symbol" w:hAnsi="Symbol" w:hint="default"/>
      </w:rPr>
    </w:lvl>
    <w:lvl w:ilvl="8" w:tplc="F998D80A"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29457D05"/>
    <w:multiLevelType w:val="hybridMultilevel"/>
    <w:tmpl w:val="1EB8DF90"/>
    <w:lvl w:ilvl="0" w:tplc="31CE2D8C">
      <w:start w:val="1"/>
      <w:numFmt w:val="bullet"/>
      <w:lvlText w:val=""/>
      <w:lvlPicBulletId w:val="0"/>
      <w:lvlJc w:val="left"/>
      <w:pPr>
        <w:tabs>
          <w:tab w:val="num" w:pos="720"/>
        </w:tabs>
        <w:ind w:left="720" w:hanging="360"/>
      </w:pPr>
      <w:rPr>
        <w:rFonts w:ascii="Symbol" w:hAnsi="Symbol" w:hint="default"/>
      </w:rPr>
    </w:lvl>
    <w:lvl w:ilvl="1" w:tplc="D67E58F2" w:tentative="1">
      <w:start w:val="1"/>
      <w:numFmt w:val="bullet"/>
      <w:lvlText w:val=""/>
      <w:lvlPicBulletId w:val="0"/>
      <w:lvlJc w:val="left"/>
      <w:pPr>
        <w:tabs>
          <w:tab w:val="num" w:pos="1440"/>
        </w:tabs>
        <w:ind w:left="1440" w:hanging="360"/>
      </w:pPr>
      <w:rPr>
        <w:rFonts w:ascii="Symbol" w:hAnsi="Symbol" w:hint="default"/>
      </w:rPr>
    </w:lvl>
    <w:lvl w:ilvl="2" w:tplc="93B60FD8" w:tentative="1">
      <w:start w:val="1"/>
      <w:numFmt w:val="bullet"/>
      <w:lvlText w:val=""/>
      <w:lvlPicBulletId w:val="0"/>
      <w:lvlJc w:val="left"/>
      <w:pPr>
        <w:tabs>
          <w:tab w:val="num" w:pos="2160"/>
        </w:tabs>
        <w:ind w:left="2160" w:hanging="360"/>
      </w:pPr>
      <w:rPr>
        <w:rFonts w:ascii="Symbol" w:hAnsi="Symbol" w:hint="default"/>
      </w:rPr>
    </w:lvl>
    <w:lvl w:ilvl="3" w:tplc="38C2C6A2" w:tentative="1">
      <w:start w:val="1"/>
      <w:numFmt w:val="bullet"/>
      <w:lvlText w:val=""/>
      <w:lvlPicBulletId w:val="0"/>
      <w:lvlJc w:val="left"/>
      <w:pPr>
        <w:tabs>
          <w:tab w:val="num" w:pos="2880"/>
        </w:tabs>
        <w:ind w:left="2880" w:hanging="360"/>
      </w:pPr>
      <w:rPr>
        <w:rFonts w:ascii="Symbol" w:hAnsi="Symbol" w:hint="default"/>
      </w:rPr>
    </w:lvl>
    <w:lvl w:ilvl="4" w:tplc="AF3E7D5E" w:tentative="1">
      <w:start w:val="1"/>
      <w:numFmt w:val="bullet"/>
      <w:lvlText w:val=""/>
      <w:lvlPicBulletId w:val="0"/>
      <w:lvlJc w:val="left"/>
      <w:pPr>
        <w:tabs>
          <w:tab w:val="num" w:pos="3600"/>
        </w:tabs>
        <w:ind w:left="3600" w:hanging="360"/>
      </w:pPr>
      <w:rPr>
        <w:rFonts w:ascii="Symbol" w:hAnsi="Symbol" w:hint="default"/>
      </w:rPr>
    </w:lvl>
    <w:lvl w:ilvl="5" w:tplc="067E844A" w:tentative="1">
      <w:start w:val="1"/>
      <w:numFmt w:val="bullet"/>
      <w:lvlText w:val=""/>
      <w:lvlPicBulletId w:val="0"/>
      <w:lvlJc w:val="left"/>
      <w:pPr>
        <w:tabs>
          <w:tab w:val="num" w:pos="4320"/>
        </w:tabs>
        <w:ind w:left="4320" w:hanging="360"/>
      </w:pPr>
      <w:rPr>
        <w:rFonts w:ascii="Symbol" w:hAnsi="Symbol" w:hint="default"/>
      </w:rPr>
    </w:lvl>
    <w:lvl w:ilvl="6" w:tplc="941A23F0" w:tentative="1">
      <w:start w:val="1"/>
      <w:numFmt w:val="bullet"/>
      <w:lvlText w:val=""/>
      <w:lvlPicBulletId w:val="0"/>
      <w:lvlJc w:val="left"/>
      <w:pPr>
        <w:tabs>
          <w:tab w:val="num" w:pos="5040"/>
        </w:tabs>
        <w:ind w:left="5040" w:hanging="360"/>
      </w:pPr>
      <w:rPr>
        <w:rFonts w:ascii="Symbol" w:hAnsi="Symbol" w:hint="default"/>
      </w:rPr>
    </w:lvl>
    <w:lvl w:ilvl="7" w:tplc="0E7C1E92" w:tentative="1">
      <w:start w:val="1"/>
      <w:numFmt w:val="bullet"/>
      <w:lvlText w:val=""/>
      <w:lvlPicBulletId w:val="0"/>
      <w:lvlJc w:val="left"/>
      <w:pPr>
        <w:tabs>
          <w:tab w:val="num" w:pos="5760"/>
        </w:tabs>
        <w:ind w:left="5760" w:hanging="360"/>
      </w:pPr>
      <w:rPr>
        <w:rFonts w:ascii="Symbol" w:hAnsi="Symbol" w:hint="default"/>
      </w:rPr>
    </w:lvl>
    <w:lvl w:ilvl="8" w:tplc="10BC6406"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2A052B36"/>
    <w:multiLevelType w:val="hybridMultilevel"/>
    <w:tmpl w:val="E048A44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2A5115C6"/>
    <w:multiLevelType w:val="hybridMultilevel"/>
    <w:tmpl w:val="4D40EA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2ABF0959"/>
    <w:multiLevelType w:val="hybridMultilevel"/>
    <w:tmpl w:val="00DC378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2ECC7F97"/>
    <w:multiLevelType w:val="hybridMultilevel"/>
    <w:tmpl w:val="12CA54AE"/>
    <w:lvl w:ilvl="0" w:tplc="EE56EBD0">
      <w:start w:val="1"/>
      <w:numFmt w:val="bullet"/>
      <w:lvlText w:val=""/>
      <w:lvlPicBulletId w:val="0"/>
      <w:lvlJc w:val="left"/>
      <w:pPr>
        <w:tabs>
          <w:tab w:val="num" w:pos="720"/>
        </w:tabs>
        <w:ind w:left="720" w:hanging="360"/>
      </w:pPr>
      <w:rPr>
        <w:rFonts w:ascii="Symbol" w:hAnsi="Symbol" w:hint="default"/>
      </w:rPr>
    </w:lvl>
    <w:lvl w:ilvl="1" w:tplc="1702F416" w:tentative="1">
      <w:start w:val="1"/>
      <w:numFmt w:val="bullet"/>
      <w:lvlText w:val=""/>
      <w:lvlPicBulletId w:val="0"/>
      <w:lvlJc w:val="left"/>
      <w:pPr>
        <w:tabs>
          <w:tab w:val="num" w:pos="1440"/>
        </w:tabs>
        <w:ind w:left="1440" w:hanging="360"/>
      </w:pPr>
      <w:rPr>
        <w:rFonts w:ascii="Symbol" w:hAnsi="Symbol" w:hint="default"/>
      </w:rPr>
    </w:lvl>
    <w:lvl w:ilvl="2" w:tplc="926CD43A" w:tentative="1">
      <w:start w:val="1"/>
      <w:numFmt w:val="bullet"/>
      <w:lvlText w:val=""/>
      <w:lvlPicBulletId w:val="0"/>
      <w:lvlJc w:val="left"/>
      <w:pPr>
        <w:tabs>
          <w:tab w:val="num" w:pos="2160"/>
        </w:tabs>
        <w:ind w:left="2160" w:hanging="360"/>
      </w:pPr>
      <w:rPr>
        <w:rFonts w:ascii="Symbol" w:hAnsi="Symbol" w:hint="default"/>
      </w:rPr>
    </w:lvl>
    <w:lvl w:ilvl="3" w:tplc="769E0C1A" w:tentative="1">
      <w:start w:val="1"/>
      <w:numFmt w:val="bullet"/>
      <w:lvlText w:val=""/>
      <w:lvlPicBulletId w:val="0"/>
      <w:lvlJc w:val="left"/>
      <w:pPr>
        <w:tabs>
          <w:tab w:val="num" w:pos="2880"/>
        </w:tabs>
        <w:ind w:left="2880" w:hanging="360"/>
      </w:pPr>
      <w:rPr>
        <w:rFonts w:ascii="Symbol" w:hAnsi="Symbol" w:hint="default"/>
      </w:rPr>
    </w:lvl>
    <w:lvl w:ilvl="4" w:tplc="8C32F948" w:tentative="1">
      <w:start w:val="1"/>
      <w:numFmt w:val="bullet"/>
      <w:lvlText w:val=""/>
      <w:lvlPicBulletId w:val="0"/>
      <w:lvlJc w:val="left"/>
      <w:pPr>
        <w:tabs>
          <w:tab w:val="num" w:pos="3600"/>
        </w:tabs>
        <w:ind w:left="3600" w:hanging="360"/>
      </w:pPr>
      <w:rPr>
        <w:rFonts w:ascii="Symbol" w:hAnsi="Symbol" w:hint="default"/>
      </w:rPr>
    </w:lvl>
    <w:lvl w:ilvl="5" w:tplc="00DE85BC" w:tentative="1">
      <w:start w:val="1"/>
      <w:numFmt w:val="bullet"/>
      <w:lvlText w:val=""/>
      <w:lvlPicBulletId w:val="0"/>
      <w:lvlJc w:val="left"/>
      <w:pPr>
        <w:tabs>
          <w:tab w:val="num" w:pos="4320"/>
        </w:tabs>
        <w:ind w:left="4320" w:hanging="360"/>
      </w:pPr>
      <w:rPr>
        <w:rFonts w:ascii="Symbol" w:hAnsi="Symbol" w:hint="default"/>
      </w:rPr>
    </w:lvl>
    <w:lvl w:ilvl="6" w:tplc="FCA84C60" w:tentative="1">
      <w:start w:val="1"/>
      <w:numFmt w:val="bullet"/>
      <w:lvlText w:val=""/>
      <w:lvlPicBulletId w:val="0"/>
      <w:lvlJc w:val="left"/>
      <w:pPr>
        <w:tabs>
          <w:tab w:val="num" w:pos="5040"/>
        </w:tabs>
        <w:ind w:left="5040" w:hanging="360"/>
      </w:pPr>
      <w:rPr>
        <w:rFonts w:ascii="Symbol" w:hAnsi="Symbol" w:hint="default"/>
      </w:rPr>
    </w:lvl>
    <w:lvl w:ilvl="7" w:tplc="5D68C0FA" w:tentative="1">
      <w:start w:val="1"/>
      <w:numFmt w:val="bullet"/>
      <w:lvlText w:val=""/>
      <w:lvlPicBulletId w:val="0"/>
      <w:lvlJc w:val="left"/>
      <w:pPr>
        <w:tabs>
          <w:tab w:val="num" w:pos="5760"/>
        </w:tabs>
        <w:ind w:left="5760" w:hanging="360"/>
      </w:pPr>
      <w:rPr>
        <w:rFonts w:ascii="Symbol" w:hAnsi="Symbol" w:hint="default"/>
      </w:rPr>
    </w:lvl>
    <w:lvl w:ilvl="8" w:tplc="C0EE06A0"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302B30C1"/>
    <w:multiLevelType w:val="hybridMultilevel"/>
    <w:tmpl w:val="4A50430A"/>
    <w:lvl w:ilvl="0" w:tplc="601EF07C">
      <w:start w:val="1"/>
      <w:numFmt w:val="bullet"/>
      <w:lvlText w:val=""/>
      <w:lvlPicBulletId w:val="0"/>
      <w:lvlJc w:val="left"/>
      <w:pPr>
        <w:tabs>
          <w:tab w:val="num" w:pos="720"/>
        </w:tabs>
        <w:ind w:left="720" w:hanging="360"/>
      </w:pPr>
      <w:rPr>
        <w:rFonts w:ascii="Symbol" w:hAnsi="Symbol" w:hint="default"/>
      </w:rPr>
    </w:lvl>
    <w:lvl w:ilvl="1" w:tplc="51FA409E" w:tentative="1">
      <w:start w:val="1"/>
      <w:numFmt w:val="bullet"/>
      <w:lvlText w:val=""/>
      <w:lvlPicBulletId w:val="0"/>
      <w:lvlJc w:val="left"/>
      <w:pPr>
        <w:tabs>
          <w:tab w:val="num" w:pos="1440"/>
        </w:tabs>
        <w:ind w:left="1440" w:hanging="360"/>
      </w:pPr>
      <w:rPr>
        <w:rFonts w:ascii="Symbol" w:hAnsi="Symbol" w:hint="default"/>
      </w:rPr>
    </w:lvl>
    <w:lvl w:ilvl="2" w:tplc="68F4EA76" w:tentative="1">
      <w:start w:val="1"/>
      <w:numFmt w:val="bullet"/>
      <w:lvlText w:val=""/>
      <w:lvlPicBulletId w:val="0"/>
      <w:lvlJc w:val="left"/>
      <w:pPr>
        <w:tabs>
          <w:tab w:val="num" w:pos="2160"/>
        </w:tabs>
        <w:ind w:left="2160" w:hanging="360"/>
      </w:pPr>
      <w:rPr>
        <w:rFonts w:ascii="Symbol" w:hAnsi="Symbol" w:hint="default"/>
      </w:rPr>
    </w:lvl>
    <w:lvl w:ilvl="3" w:tplc="39886518" w:tentative="1">
      <w:start w:val="1"/>
      <w:numFmt w:val="bullet"/>
      <w:lvlText w:val=""/>
      <w:lvlPicBulletId w:val="0"/>
      <w:lvlJc w:val="left"/>
      <w:pPr>
        <w:tabs>
          <w:tab w:val="num" w:pos="2880"/>
        </w:tabs>
        <w:ind w:left="2880" w:hanging="360"/>
      </w:pPr>
      <w:rPr>
        <w:rFonts w:ascii="Symbol" w:hAnsi="Symbol" w:hint="default"/>
      </w:rPr>
    </w:lvl>
    <w:lvl w:ilvl="4" w:tplc="D5721E02" w:tentative="1">
      <w:start w:val="1"/>
      <w:numFmt w:val="bullet"/>
      <w:lvlText w:val=""/>
      <w:lvlPicBulletId w:val="0"/>
      <w:lvlJc w:val="left"/>
      <w:pPr>
        <w:tabs>
          <w:tab w:val="num" w:pos="3600"/>
        </w:tabs>
        <w:ind w:left="3600" w:hanging="360"/>
      </w:pPr>
      <w:rPr>
        <w:rFonts w:ascii="Symbol" w:hAnsi="Symbol" w:hint="default"/>
      </w:rPr>
    </w:lvl>
    <w:lvl w:ilvl="5" w:tplc="7E028A38" w:tentative="1">
      <w:start w:val="1"/>
      <w:numFmt w:val="bullet"/>
      <w:lvlText w:val=""/>
      <w:lvlPicBulletId w:val="0"/>
      <w:lvlJc w:val="left"/>
      <w:pPr>
        <w:tabs>
          <w:tab w:val="num" w:pos="4320"/>
        </w:tabs>
        <w:ind w:left="4320" w:hanging="360"/>
      </w:pPr>
      <w:rPr>
        <w:rFonts w:ascii="Symbol" w:hAnsi="Symbol" w:hint="default"/>
      </w:rPr>
    </w:lvl>
    <w:lvl w:ilvl="6" w:tplc="FD2649D8" w:tentative="1">
      <w:start w:val="1"/>
      <w:numFmt w:val="bullet"/>
      <w:lvlText w:val=""/>
      <w:lvlPicBulletId w:val="0"/>
      <w:lvlJc w:val="left"/>
      <w:pPr>
        <w:tabs>
          <w:tab w:val="num" w:pos="5040"/>
        </w:tabs>
        <w:ind w:left="5040" w:hanging="360"/>
      </w:pPr>
      <w:rPr>
        <w:rFonts w:ascii="Symbol" w:hAnsi="Symbol" w:hint="default"/>
      </w:rPr>
    </w:lvl>
    <w:lvl w:ilvl="7" w:tplc="58CA9C68" w:tentative="1">
      <w:start w:val="1"/>
      <w:numFmt w:val="bullet"/>
      <w:lvlText w:val=""/>
      <w:lvlPicBulletId w:val="0"/>
      <w:lvlJc w:val="left"/>
      <w:pPr>
        <w:tabs>
          <w:tab w:val="num" w:pos="5760"/>
        </w:tabs>
        <w:ind w:left="5760" w:hanging="360"/>
      </w:pPr>
      <w:rPr>
        <w:rFonts w:ascii="Symbol" w:hAnsi="Symbol" w:hint="default"/>
      </w:rPr>
    </w:lvl>
    <w:lvl w:ilvl="8" w:tplc="D30643B4"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315A144A"/>
    <w:multiLevelType w:val="hybridMultilevel"/>
    <w:tmpl w:val="F16EAB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32E54500"/>
    <w:multiLevelType w:val="hybridMultilevel"/>
    <w:tmpl w:val="CE1ED180"/>
    <w:lvl w:ilvl="0" w:tplc="BC5A8192">
      <w:start w:val="1"/>
      <w:numFmt w:val="bullet"/>
      <w:lvlText w:val=""/>
      <w:lvlPicBulletId w:val="0"/>
      <w:lvlJc w:val="left"/>
      <w:pPr>
        <w:tabs>
          <w:tab w:val="num" w:pos="720"/>
        </w:tabs>
        <w:ind w:left="720" w:hanging="360"/>
      </w:pPr>
      <w:rPr>
        <w:rFonts w:ascii="Symbol" w:hAnsi="Symbol" w:hint="default"/>
      </w:rPr>
    </w:lvl>
    <w:lvl w:ilvl="1" w:tplc="279E3FEC">
      <w:start w:val="1195"/>
      <w:numFmt w:val="bullet"/>
      <w:lvlText w:val=""/>
      <w:lvlPicBulletId w:val="1"/>
      <w:lvlJc w:val="left"/>
      <w:pPr>
        <w:tabs>
          <w:tab w:val="num" w:pos="1440"/>
        </w:tabs>
        <w:ind w:left="1440" w:hanging="360"/>
      </w:pPr>
      <w:rPr>
        <w:rFonts w:ascii="Symbol" w:hAnsi="Symbol" w:hint="default"/>
      </w:rPr>
    </w:lvl>
    <w:lvl w:ilvl="2" w:tplc="AA1205D8" w:tentative="1">
      <w:start w:val="1"/>
      <w:numFmt w:val="bullet"/>
      <w:lvlText w:val=""/>
      <w:lvlPicBulletId w:val="0"/>
      <w:lvlJc w:val="left"/>
      <w:pPr>
        <w:tabs>
          <w:tab w:val="num" w:pos="2160"/>
        </w:tabs>
        <w:ind w:left="2160" w:hanging="360"/>
      </w:pPr>
      <w:rPr>
        <w:rFonts w:ascii="Symbol" w:hAnsi="Symbol" w:hint="default"/>
      </w:rPr>
    </w:lvl>
    <w:lvl w:ilvl="3" w:tplc="B10C8A94" w:tentative="1">
      <w:start w:val="1"/>
      <w:numFmt w:val="bullet"/>
      <w:lvlText w:val=""/>
      <w:lvlPicBulletId w:val="0"/>
      <w:lvlJc w:val="left"/>
      <w:pPr>
        <w:tabs>
          <w:tab w:val="num" w:pos="2880"/>
        </w:tabs>
        <w:ind w:left="2880" w:hanging="360"/>
      </w:pPr>
      <w:rPr>
        <w:rFonts w:ascii="Symbol" w:hAnsi="Symbol" w:hint="default"/>
      </w:rPr>
    </w:lvl>
    <w:lvl w:ilvl="4" w:tplc="BAF82DC6" w:tentative="1">
      <w:start w:val="1"/>
      <w:numFmt w:val="bullet"/>
      <w:lvlText w:val=""/>
      <w:lvlPicBulletId w:val="0"/>
      <w:lvlJc w:val="left"/>
      <w:pPr>
        <w:tabs>
          <w:tab w:val="num" w:pos="3600"/>
        </w:tabs>
        <w:ind w:left="3600" w:hanging="360"/>
      </w:pPr>
      <w:rPr>
        <w:rFonts w:ascii="Symbol" w:hAnsi="Symbol" w:hint="default"/>
      </w:rPr>
    </w:lvl>
    <w:lvl w:ilvl="5" w:tplc="529ECB90" w:tentative="1">
      <w:start w:val="1"/>
      <w:numFmt w:val="bullet"/>
      <w:lvlText w:val=""/>
      <w:lvlPicBulletId w:val="0"/>
      <w:lvlJc w:val="left"/>
      <w:pPr>
        <w:tabs>
          <w:tab w:val="num" w:pos="4320"/>
        </w:tabs>
        <w:ind w:left="4320" w:hanging="360"/>
      </w:pPr>
      <w:rPr>
        <w:rFonts w:ascii="Symbol" w:hAnsi="Symbol" w:hint="default"/>
      </w:rPr>
    </w:lvl>
    <w:lvl w:ilvl="6" w:tplc="FEE8CD84" w:tentative="1">
      <w:start w:val="1"/>
      <w:numFmt w:val="bullet"/>
      <w:lvlText w:val=""/>
      <w:lvlPicBulletId w:val="0"/>
      <w:lvlJc w:val="left"/>
      <w:pPr>
        <w:tabs>
          <w:tab w:val="num" w:pos="5040"/>
        </w:tabs>
        <w:ind w:left="5040" w:hanging="360"/>
      </w:pPr>
      <w:rPr>
        <w:rFonts w:ascii="Symbol" w:hAnsi="Symbol" w:hint="default"/>
      </w:rPr>
    </w:lvl>
    <w:lvl w:ilvl="7" w:tplc="DC44C468" w:tentative="1">
      <w:start w:val="1"/>
      <w:numFmt w:val="bullet"/>
      <w:lvlText w:val=""/>
      <w:lvlPicBulletId w:val="0"/>
      <w:lvlJc w:val="left"/>
      <w:pPr>
        <w:tabs>
          <w:tab w:val="num" w:pos="5760"/>
        </w:tabs>
        <w:ind w:left="5760" w:hanging="360"/>
      </w:pPr>
      <w:rPr>
        <w:rFonts w:ascii="Symbol" w:hAnsi="Symbol" w:hint="default"/>
      </w:rPr>
    </w:lvl>
    <w:lvl w:ilvl="8" w:tplc="75DE2C86"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33D11D87"/>
    <w:multiLevelType w:val="hybridMultilevel"/>
    <w:tmpl w:val="F7DEBE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342E1891"/>
    <w:multiLevelType w:val="hybridMultilevel"/>
    <w:tmpl w:val="58DC76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357918C7"/>
    <w:multiLevelType w:val="hybridMultilevel"/>
    <w:tmpl w:val="FF54E6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369C45A6"/>
    <w:multiLevelType w:val="hybridMultilevel"/>
    <w:tmpl w:val="7430EB2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38EF6480"/>
    <w:multiLevelType w:val="hybridMultilevel"/>
    <w:tmpl w:val="9910A2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42BB3153"/>
    <w:multiLevelType w:val="hybridMultilevel"/>
    <w:tmpl w:val="01AED1D4"/>
    <w:lvl w:ilvl="0" w:tplc="59A0BFF2">
      <w:start w:val="1"/>
      <w:numFmt w:val="bullet"/>
      <w:lvlText w:val=""/>
      <w:lvlPicBulletId w:val="0"/>
      <w:lvlJc w:val="left"/>
      <w:pPr>
        <w:tabs>
          <w:tab w:val="num" w:pos="720"/>
        </w:tabs>
        <w:ind w:left="720" w:hanging="360"/>
      </w:pPr>
      <w:rPr>
        <w:rFonts w:ascii="Symbol" w:hAnsi="Symbol" w:hint="default"/>
      </w:rPr>
    </w:lvl>
    <w:lvl w:ilvl="1" w:tplc="4E3A6BFC" w:tentative="1">
      <w:start w:val="1"/>
      <w:numFmt w:val="bullet"/>
      <w:lvlText w:val=""/>
      <w:lvlPicBulletId w:val="0"/>
      <w:lvlJc w:val="left"/>
      <w:pPr>
        <w:tabs>
          <w:tab w:val="num" w:pos="1440"/>
        </w:tabs>
        <w:ind w:left="1440" w:hanging="360"/>
      </w:pPr>
      <w:rPr>
        <w:rFonts w:ascii="Symbol" w:hAnsi="Symbol" w:hint="default"/>
      </w:rPr>
    </w:lvl>
    <w:lvl w:ilvl="2" w:tplc="44F02566" w:tentative="1">
      <w:start w:val="1"/>
      <w:numFmt w:val="bullet"/>
      <w:lvlText w:val=""/>
      <w:lvlPicBulletId w:val="0"/>
      <w:lvlJc w:val="left"/>
      <w:pPr>
        <w:tabs>
          <w:tab w:val="num" w:pos="2160"/>
        </w:tabs>
        <w:ind w:left="2160" w:hanging="360"/>
      </w:pPr>
      <w:rPr>
        <w:rFonts w:ascii="Symbol" w:hAnsi="Symbol" w:hint="default"/>
      </w:rPr>
    </w:lvl>
    <w:lvl w:ilvl="3" w:tplc="4170F67A" w:tentative="1">
      <w:start w:val="1"/>
      <w:numFmt w:val="bullet"/>
      <w:lvlText w:val=""/>
      <w:lvlPicBulletId w:val="0"/>
      <w:lvlJc w:val="left"/>
      <w:pPr>
        <w:tabs>
          <w:tab w:val="num" w:pos="2880"/>
        </w:tabs>
        <w:ind w:left="2880" w:hanging="360"/>
      </w:pPr>
      <w:rPr>
        <w:rFonts w:ascii="Symbol" w:hAnsi="Symbol" w:hint="default"/>
      </w:rPr>
    </w:lvl>
    <w:lvl w:ilvl="4" w:tplc="2E5025EC" w:tentative="1">
      <w:start w:val="1"/>
      <w:numFmt w:val="bullet"/>
      <w:lvlText w:val=""/>
      <w:lvlPicBulletId w:val="0"/>
      <w:lvlJc w:val="left"/>
      <w:pPr>
        <w:tabs>
          <w:tab w:val="num" w:pos="3600"/>
        </w:tabs>
        <w:ind w:left="3600" w:hanging="360"/>
      </w:pPr>
      <w:rPr>
        <w:rFonts w:ascii="Symbol" w:hAnsi="Symbol" w:hint="default"/>
      </w:rPr>
    </w:lvl>
    <w:lvl w:ilvl="5" w:tplc="471204C0" w:tentative="1">
      <w:start w:val="1"/>
      <w:numFmt w:val="bullet"/>
      <w:lvlText w:val=""/>
      <w:lvlPicBulletId w:val="0"/>
      <w:lvlJc w:val="left"/>
      <w:pPr>
        <w:tabs>
          <w:tab w:val="num" w:pos="4320"/>
        </w:tabs>
        <w:ind w:left="4320" w:hanging="360"/>
      </w:pPr>
      <w:rPr>
        <w:rFonts w:ascii="Symbol" w:hAnsi="Symbol" w:hint="default"/>
      </w:rPr>
    </w:lvl>
    <w:lvl w:ilvl="6" w:tplc="907202CA" w:tentative="1">
      <w:start w:val="1"/>
      <w:numFmt w:val="bullet"/>
      <w:lvlText w:val=""/>
      <w:lvlPicBulletId w:val="0"/>
      <w:lvlJc w:val="left"/>
      <w:pPr>
        <w:tabs>
          <w:tab w:val="num" w:pos="5040"/>
        </w:tabs>
        <w:ind w:left="5040" w:hanging="360"/>
      </w:pPr>
      <w:rPr>
        <w:rFonts w:ascii="Symbol" w:hAnsi="Symbol" w:hint="default"/>
      </w:rPr>
    </w:lvl>
    <w:lvl w:ilvl="7" w:tplc="73CA8526" w:tentative="1">
      <w:start w:val="1"/>
      <w:numFmt w:val="bullet"/>
      <w:lvlText w:val=""/>
      <w:lvlPicBulletId w:val="0"/>
      <w:lvlJc w:val="left"/>
      <w:pPr>
        <w:tabs>
          <w:tab w:val="num" w:pos="5760"/>
        </w:tabs>
        <w:ind w:left="5760" w:hanging="360"/>
      </w:pPr>
      <w:rPr>
        <w:rFonts w:ascii="Symbol" w:hAnsi="Symbol" w:hint="default"/>
      </w:rPr>
    </w:lvl>
    <w:lvl w:ilvl="8" w:tplc="897E40BC"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46295EA6"/>
    <w:multiLevelType w:val="hybridMultilevel"/>
    <w:tmpl w:val="A626A2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47B81727"/>
    <w:multiLevelType w:val="hybridMultilevel"/>
    <w:tmpl w:val="FF54E6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482D23A1"/>
    <w:multiLevelType w:val="hybridMultilevel"/>
    <w:tmpl w:val="0FF6C0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495752F9"/>
    <w:multiLevelType w:val="hybridMultilevel"/>
    <w:tmpl w:val="3CFCEE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49C95CB3"/>
    <w:multiLevelType w:val="hybridMultilevel"/>
    <w:tmpl w:val="26BA1C24"/>
    <w:lvl w:ilvl="0" w:tplc="D07A5DC8">
      <w:start w:val="1"/>
      <w:numFmt w:val="bullet"/>
      <w:lvlText w:val=""/>
      <w:lvlPicBulletId w:val="0"/>
      <w:lvlJc w:val="left"/>
      <w:pPr>
        <w:tabs>
          <w:tab w:val="num" w:pos="720"/>
        </w:tabs>
        <w:ind w:left="720" w:hanging="360"/>
      </w:pPr>
      <w:rPr>
        <w:rFonts w:ascii="Symbol" w:hAnsi="Symbol" w:hint="default"/>
      </w:rPr>
    </w:lvl>
    <w:lvl w:ilvl="1" w:tplc="4F748CCE" w:tentative="1">
      <w:start w:val="1"/>
      <w:numFmt w:val="bullet"/>
      <w:lvlText w:val=""/>
      <w:lvlPicBulletId w:val="0"/>
      <w:lvlJc w:val="left"/>
      <w:pPr>
        <w:tabs>
          <w:tab w:val="num" w:pos="1440"/>
        </w:tabs>
        <w:ind w:left="1440" w:hanging="360"/>
      </w:pPr>
      <w:rPr>
        <w:rFonts w:ascii="Symbol" w:hAnsi="Symbol" w:hint="default"/>
      </w:rPr>
    </w:lvl>
    <w:lvl w:ilvl="2" w:tplc="316C4454" w:tentative="1">
      <w:start w:val="1"/>
      <w:numFmt w:val="bullet"/>
      <w:lvlText w:val=""/>
      <w:lvlPicBulletId w:val="0"/>
      <w:lvlJc w:val="left"/>
      <w:pPr>
        <w:tabs>
          <w:tab w:val="num" w:pos="2160"/>
        </w:tabs>
        <w:ind w:left="2160" w:hanging="360"/>
      </w:pPr>
      <w:rPr>
        <w:rFonts w:ascii="Symbol" w:hAnsi="Symbol" w:hint="default"/>
      </w:rPr>
    </w:lvl>
    <w:lvl w:ilvl="3" w:tplc="AE1604A4" w:tentative="1">
      <w:start w:val="1"/>
      <w:numFmt w:val="bullet"/>
      <w:lvlText w:val=""/>
      <w:lvlPicBulletId w:val="0"/>
      <w:lvlJc w:val="left"/>
      <w:pPr>
        <w:tabs>
          <w:tab w:val="num" w:pos="2880"/>
        </w:tabs>
        <w:ind w:left="2880" w:hanging="360"/>
      </w:pPr>
      <w:rPr>
        <w:rFonts w:ascii="Symbol" w:hAnsi="Symbol" w:hint="default"/>
      </w:rPr>
    </w:lvl>
    <w:lvl w:ilvl="4" w:tplc="45347326" w:tentative="1">
      <w:start w:val="1"/>
      <w:numFmt w:val="bullet"/>
      <w:lvlText w:val=""/>
      <w:lvlPicBulletId w:val="0"/>
      <w:lvlJc w:val="left"/>
      <w:pPr>
        <w:tabs>
          <w:tab w:val="num" w:pos="3600"/>
        </w:tabs>
        <w:ind w:left="3600" w:hanging="360"/>
      </w:pPr>
      <w:rPr>
        <w:rFonts w:ascii="Symbol" w:hAnsi="Symbol" w:hint="default"/>
      </w:rPr>
    </w:lvl>
    <w:lvl w:ilvl="5" w:tplc="D89EB49C" w:tentative="1">
      <w:start w:val="1"/>
      <w:numFmt w:val="bullet"/>
      <w:lvlText w:val=""/>
      <w:lvlPicBulletId w:val="0"/>
      <w:lvlJc w:val="left"/>
      <w:pPr>
        <w:tabs>
          <w:tab w:val="num" w:pos="4320"/>
        </w:tabs>
        <w:ind w:left="4320" w:hanging="360"/>
      </w:pPr>
      <w:rPr>
        <w:rFonts w:ascii="Symbol" w:hAnsi="Symbol" w:hint="default"/>
      </w:rPr>
    </w:lvl>
    <w:lvl w:ilvl="6" w:tplc="528E7C4C" w:tentative="1">
      <w:start w:val="1"/>
      <w:numFmt w:val="bullet"/>
      <w:lvlText w:val=""/>
      <w:lvlPicBulletId w:val="0"/>
      <w:lvlJc w:val="left"/>
      <w:pPr>
        <w:tabs>
          <w:tab w:val="num" w:pos="5040"/>
        </w:tabs>
        <w:ind w:left="5040" w:hanging="360"/>
      </w:pPr>
      <w:rPr>
        <w:rFonts w:ascii="Symbol" w:hAnsi="Symbol" w:hint="default"/>
      </w:rPr>
    </w:lvl>
    <w:lvl w:ilvl="7" w:tplc="10CEF64A" w:tentative="1">
      <w:start w:val="1"/>
      <w:numFmt w:val="bullet"/>
      <w:lvlText w:val=""/>
      <w:lvlPicBulletId w:val="0"/>
      <w:lvlJc w:val="left"/>
      <w:pPr>
        <w:tabs>
          <w:tab w:val="num" w:pos="5760"/>
        </w:tabs>
        <w:ind w:left="5760" w:hanging="360"/>
      </w:pPr>
      <w:rPr>
        <w:rFonts w:ascii="Symbol" w:hAnsi="Symbol" w:hint="default"/>
      </w:rPr>
    </w:lvl>
    <w:lvl w:ilvl="8" w:tplc="0D141C0E" w:tentative="1">
      <w:start w:val="1"/>
      <w:numFmt w:val="bullet"/>
      <w:lvlText w:val=""/>
      <w:lvlPicBulletId w:val="0"/>
      <w:lvlJc w:val="left"/>
      <w:pPr>
        <w:tabs>
          <w:tab w:val="num" w:pos="6480"/>
        </w:tabs>
        <w:ind w:left="6480" w:hanging="360"/>
      </w:pPr>
      <w:rPr>
        <w:rFonts w:ascii="Symbol" w:hAnsi="Symbol" w:hint="default"/>
      </w:rPr>
    </w:lvl>
  </w:abstractNum>
  <w:abstractNum w:abstractNumId="41">
    <w:nsid w:val="4A446516"/>
    <w:multiLevelType w:val="hybridMultilevel"/>
    <w:tmpl w:val="3CFCEE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4B85020F"/>
    <w:multiLevelType w:val="hybridMultilevel"/>
    <w:tmpl w:val="946A0EA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4F0008BD"/>
    <w:multiLevelType w:val="hybridMultilevel"/>
    <w:tmpl w:val="C44643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516254A8"/>
    <w:multiLevelType w:val="hybridMultilevel"/>
    <w:tmpl w:val="3CFCEE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530E0C5F"/>
    <w:multiLevelType w:val="hybridMultilevel"/>
    <w:tmpl w:val="A18C1D7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572850E6"/>
    <w:multiLevelType w:val="hybridMultilevel"/>
    <w:tmpl w:val="B0344E46"/>
    <w:lvl w:ilvl="0" w:tplc="26F4E694">
      <w:start w:val="1"/>
      <w:numFmt w:val="bullet"/>
      <w:lvlText w:val=""/>
      <w:lvlPicBulletId w:val="0"/>
      <w:lvlJc w:val="left"/>
      <w:pPr>
        <w:tabs>
          <w:tab w:val="num" w:pos="720"/>
        </w:tabs>
        <w:ind w:left="720" w:hanging="360"/>
      </w:pPr>
      <w:rPr>
        <w:rFonts w:ascii="Symbol" w:hAnsi="Symbol" w:hint="default"/>
      </w:rPr>
    </w:lvl>
    <w:lvl w:ilvl="1" w:tplc="7BD6405A" w:tentative="1">
      <w:start w:val="1"/>
      <w:numFmt w:val="bullet"/>
      <w:lvlText w:val=""/>
      <w:lvlPicBulletId w:val="0"/>
      <w:lvlJc w:val="left"/>
      <w:pPr>
        <w:tabs>
          <w:tab w:val="num" w:pos="1440"/>
        </w:tabs>
        <w:ind w:left="1440" w:hanging="360"/>
      </w:pPr>
      <w:rPr>
        <w:rFonts w:ascii="Symbol" w:hAnsi="Symbol" w:hint="default"/>
      </w:rPr>
    </w:lvl>
    <w:lvl w:ilvl="2" w:tplc="2CDE96B4" w:tentative="1">
      <w:start w:val="1"/>
      <w:numFmt w:val="bullet"/>
      <w:lvlText w:val=""/>
      <w:lvlPicBulletId w:val="0"/>
      <w:lvlJc w:val="left"/>
      <w:pPr>
        <w:tabs>
          <w:tab w:val="num" w:pos="2160"/>
        </w:tabs>
        <w:ind w:left="2160" w:hanging="360"/>
      </w:pPr>
      <w:rPr>
        <w:rFonts w:ascii="Symbol" w:hAnsi="Symbol" w:hint="default"/>
      </w:rPr>
    </w:lvl>
    <w:lvl w:ilvl="3" w:tplc="093A773A" w:tentative="1">
      <w:start w:val="1"/>
      <w:numFmt w:val="bullet"/>
      <w:lvlText w:val=""/>
      <w:lvlPicBulletId w:val="0"/>
      <w:lvlJc w:val="left"/>
      <w:pPr>
        <w:tabs>
          <w:tab w:val="num" w:pos="2880"/>
        </w:tabs>
        <w:ind w:left="2880" w:hanging="360"/>
      </w:pPr>
      <w:rPr>
        <w:rFonts w:ascii="Symbol" w:hAnsi="Symbol" w:hint="default"/>
      </w:rPr>
    </w:lvl>
    <w:lvl w:ilvl="4" w:tplc="54FEE3E2" w:tentative="1">
      <w:start w:val="1"/>
      <w:numFmt w:val="bullet"/>
      <w:lvlText w:val=""/>
      <w:lvlPicBulletId w:val="0"/>
      <w:lvlJc w:val="left"/>
      <w:pPr>
        <w:tabs>
          <w:tab w:val="num" w:pos="3600"/>
        </w:tabs>
        <w:ind w:left="3600" w:hanging="360"/>
      </w:pPr>
      <w:rPr>
        <w:rFonts w:ascii="Symbol" w:hAnsi="Symbol" w:hint="default"/>
      </w:rPr>
    </w:lvl>
    <w:lvl w:ilvl="5" w:tplc="0338EDEA" w:tentative="1">
      <w:start w:val="1"/>
      <w:numFmt w:val="bullet"/>
      <w:lvlText w:val=""/>
      <w:lvlPicBulletId w:val="0"/>
      <w:lvlJc w:val="left"/>
      <w:pPr>
        <w:tabs>
          <w:tab w:val="num" w:pos="4320"/>
        </w:tabs>
        <w:ind w:left="4320" w:hanging="360"/>
      </w:pPr>
      <w:rPr>
        <w:rFonts w:ascii="Symbol" w:hAnsi="Symbol" w:hint="default"/>
      </w:rPr>
    </w:lvl>
    <w:lvl w:ilvl="6" w:tplc="CA8CE0CC" w:tentative="1">
      <w:start w:val="1"/>
      <w:numFmt w:val="bullet"/>
      <w:lvlText w:val=""/>
      <w:lvlPicBulletId w:val="0"/>
      <w:lvlJc w:val="left"/>
      <w:pPr>
        <w:tabs>
          <w:tab w:val="num" w:pos="5040"/>
        </w:tabs>
        <w:ind w:left="5040" w:hanging="360"/>
      </w:pPr>
      <w:rPr>
        <w:rFonts w:ascii="Symbol" w:hAnsi="Symbol" w:hint="default"/>
      </w:rPr>
    </w:lvl>
    <w:lvl w:ilvl="7" w:tplc="A0C8B330" w:tentative="1">
      <w:start w:val="1"/>
      <w:numFmt w:val="bullet"/>
      <w:lvlText w:val=""/>
      <w:lvlPicBulletId w:val="0"/>
      <w:lvlJc w:val="left"/>
      <w:pPr>
        <w:tabs>
          <w:tab w:val="num" w:pos="5760"/>
        </w:tabs>
        <w:ind w:left="5760" w:hanging="360"/>
      </w:pPr>
      <w:rPr>
        <w:rFonts w:ascii="Symbol" w:hAnsi="Symbol" w:hint="default"/>
      </w:rPr>
    </w:lvl>
    <w:lvl w:ilvl="8" w:tplc="CA187498" w:tentative="1">
      <w:start w:val="1"/>
      <w:numFmt w:val="bullet"/>
      <w:lvlText w:val=""/>
      <w:lvlPicBulletId w:val="0"/>
      <w:lvlJc w:val="left"/>
      <w:pPr>
        <w:tabs>
          <w:tab w:val="num" w:pos="6480"/>
        </w:tabs>
        <w:ind w:left="6480" w:hanging="360"/>
      </w:pPr>
      <w:rPr>
        <w:rFonts w:ascii="Symbol" w:hAnsi="Symbol" w:hint="default"/>
      </w:rPr>
    </w:lvl>
  </w:abstractNum>
  <w:abstractNum w:abstractNumId="47">
    <w:nsid w:val="579A67E6"/>
    <w:multiLevelType w:val="hybridMultilevel"/>
    <w:tmpl w:val="FF54E6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nsid w:val="5822548A"/>
    <w:multiLevelType w:val="hybridMultilevel"/>
    <w:tmpl w:val="F3FEF2BA"/>
    <w:lvl w:ilvl="0" w:tplc="49ACA6DC">
      <w:start w:val="1"/>
      <w:numFmt w:val="bullet"/>
      <w:lvlText w:val=""/>
      <w:lvlPicBulletId w:val="0"/>
      <w:lvlJc w:val="left"/>
      <w:pPr>
        <w:tabs>
          <w:tab w:val="num" w:pos="720"/>
        </w:tabs>
        <w:ind w:left="720" w:hanging="360"/>
      </w:pPr>
      <w:rPr>
        <w:rFonts w:ascii="Symbol" w:hAnsi="Symbol" w:hint="default"/>
      </w:rPr>
    </w:lvl>
    <w:lvl w:ilvl="1" w:tplc="D402F2FC" w:tentative="1">
      <w:start w:val="1"/>
      <w:numFmt w:val="bullet"/>
      <w:lvlText w:val=""/>
      <w:lvlPicBulletId w:val="0"/>
      <w:lvlJc w:val="left"/>
      <w:pPr>
        <w:tabs>
          <w:tab w:val="num" w:pos="1440"/>
        </w:tabs>
        <w:ind w:left="1440" w:hanging="360"/>
      </w:pPr>
      <w:rPr>
        <w:rFonts w:ascii="Symbol" w:hAnsi="Symbol" w:hint="default"/>
      </w:rPr>
    </w:lvl>
    <w:lvl w:ilvl="2" w:tplc="3B86165E" w:tentative="1">
      <w:start w:val="1"/>
      <w:numFmt w:val="bullet"/>
      <w:lvlText w:val=""/>
      <w:lvlPicBulletId w:val="0"/>
      <w:lvlJc w:val="left"/>
      <w:pPr>
        <w:tabs>
          <w:tab w:val="num" w:pos="2160"/>
        </w:tabs>
        <w:ind w:left="2160" w:hanging="360"/>
      </w:pPr>
      <w:rPr>
        <w:rFonts w:ascii="Symbol" w:hAnsi="Symbol" w:hint="default"/>
      </w:rPr>
    </w:lvl>
    <w:lvl w:ilvl="3" w:tplc="69AEC566" w:tentative="1">
      <w:start w:val="1"/>
      <w:numFmt w:val="bullet"/>
      <w:lvlText w:val=""/>
      <w:lvlPicBulletId w:val="0"/>
      <w:lvlJc w:val="left"/>
      <w:pPr>
        <w:tabs>
          <w:tab w:val="num" w:pos="2880"/>
        </w:tabs>
        <w:ind w:left="2880" w:hanging="360"/>
      </w:pPr>
      <w:rPr>
        <w:rFonts w:ascii="Symbol" w:hAnsi="Symbol" w:hint="default"/>
      </w:rPr>
    </w:lvl>
    <w:lvl w:ilvl="4" w:tplc="8ADEE44A" w:tentative="1">
      <w:start w:val="1"/>
      <w:numFmt w:val="bullet"/>
      <w:lvlText w:val=""/>
      <w:lvlPicBulletId w:val="0"/>
      <w:lvlJc w:val="left"/>
      <w:pPr>
        <w:tabs>
          <w:tab w:val="num" w:pos="3600"/>
        </w:tabs>
        <w:ind w:left="3600" w:hanging="360"/>
      </w:pPr>
      <w:rPr>
        <w:rFonts w:ascii="Symbol" w:hAnsi="Symbol" w:hint="default"/>
      </w:rPr>
    </w:lvl>
    <w:lvl w:ilvl="5" w:tplc="7ABE59B2" w:tentative="1">
      <w:start w:val="1"/>
      <w:numFmt w:val="bullet"/>
      <w:lvlText w:val=""/>
      <w:lvlPicBulletId w:val="0"/>
      <w:lvlJc w:val="left"/>
      <w:pPr>
        <w:tabs>
          <w:tab w:val="num" w:pos="4320"/>
        </w:tabs>
        <w:ind w:left="4320" w:hanging="360"/>
      </w:pPr>
      <w:rPr>
        <w:rFonts w:ascii="Symbol" w:hAnsi="Symbol" w:hint="default"/>
      </w:rPr>
    </w:lvl>
    <w:lvl w:ilvl="6" w:tplc="740C5828" w:tentative="1">
      <w:start w:val="1"/>
      <w:numFmt w:val="bullet"/>
      <w:lvlText w:val=""/>
      <w:lvlPicBulletId w:val="0"/>
      <w:lvlJc w:val="left"/>
      <w:pPr>
        <w:tabs>
          <w:tab w:val="num" w:pos="5040"/>
        </w:tabs>
        <w:ind w:left="5040" w:hanging="360"/>
      </w:pPr>
      <w:rPr>
        <w:rFonts w:ascii="Symbol" w:hAnsi="Symbol" w:hint="default"/>
      </w:rPr>
    </w:lvl>
    <w:lvl w:ilvl="7" w:tplc="936E6554" w:tentative="1">
      <w:start w:val="1"/>
      <w:numFmt w:val="bullet"/>
      <w:lvlText w:val=""/>
      <w:lvlPicBulletId w:val="0"/>
      <w:lvlJc w:val="left"/>
      <w:pPr>
        <w:tabs>
          <w:tab w:val="num" w:pos="5760"/>
        </w:tabs>
        <w:ind w:left="5760" w:hanging="360"/>
      </w:pPr>
      <w:rPr>
        <w:rFonts w:ascii="Symbol" w:hAnsi="Symbol" w:hint="default"/>
      </w:rPr>
    </w:lvl>
    <w:lvl w:ilvl="8" w:tplc="ADA04BB4" w:tentative="1">
      <w:start w:val="1"/>
      <w:numFmt w:val="bullet"/>
      <w:lvlText w:val=""/>
      <w:lvlPicBulletId w:val="0"/>
      <w:lvlJc w:val="left"/>
      <w:pPr>
        <w:tabs>
          <w:tab w:val="num" w:pos="6480"/>
        </w:tabs>
        <w:ind w:left="6480" w:hanging="360"/>
      </w:pPr>
      <w:rPr>
        <w:rFonts w:ascii="Symbol" w:hAnsi="Symbol" w:hint="default"/>
      </w:rPr>
    </w:lvl>
  </w:abstractNum>
  <w:abstractNum w:abstractNumId="49">
    <w:nsid w:val="5AE41401"/>
    <w:multiLevelType w:val="hybridMultilevel"/>
    <w:tmpl w:val="3CFCEE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nsid w:val="5AE42B5D"/>
    <w:multiLevelType w:val="hybridMultilevel"/>
    <w:tmpl w:val="3CFCEE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nsid w:val="5E6C12E7"/>
    <w:multiLevelType w:val="hybridMultilevel"/>
    <w:tmpl w:val="B34C19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5FEF1D63"/>
    <w:multiLevelType w:val="hybridMultilevel"/>
    <w:tmpl w:val="2450837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nsid w:val="60183660"/>
    <w:multiLevelType w:val="hybridMultilevel"/>
    <w:tmpl w:val="946A0EA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nsid w:val="614841DB"/>
    <w:multiLevelType w:val="hybridMultilevel"/>
    <w:tmpl w:val="573055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nsid w:val="62907225"/>
    <w:multiLevelType w:val="hybridMultilevel"/>
    <w:tmpl w:val="31BEB80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nsid w:val="657C0070"/>
    <w:multiLevelType w:val="hybridMultilevel"/>
    <w:tmpl w:val="CB04F7DC"/>
    <w:lvl w:ilvl="0" w:tplc="5B900A86">
      <w:start w:val="1"/>
      <w:numFmt w:val="bullet"/>
      <w:lvlText w:val=""/>
      <w:lvlPicBulletId w:val="0"/>
      <w:lvlJc w:val="left"/>
      <w:pPr>
        <w:tabs>
          <w:tab w:val="num" w:pos="720"/>
        </w:tabs>
        <w:ind w:left="720" w:hanging="360"/>
      </w:pPr>
      <w:rPr>
        <w:rFonts w:ascii="Symbol" w:hAnsi="Symbol" w:hint="default"/>
      </w:rPr>
    </w:lvl>
    <w:lvl w:ilvl="1" w:tplc="0E9E1F7C" w:tentative="1">
      <w:start w:val="1"/>
      <w:numFmt w:val="bullet"/>
      <w:lvlText w:val=""/>
      <w:lvlPicBulletId w:val="0"/>
      <w:lvlJc w:val="left"/>
      <w:pPr>
        <w:tabs>
          <w:tab w:val="num" w:pos="1440"/>
        </w:tabs>
        <w:ind w:left="1440" w:hanging="360"/>
      </w:pPr>
      <w:rPr>
        <w:rFonts w:ascii="Symbol" w:hAnsi="Symbol" w:hint="default"/>
      </w:rPr>
    </w:lvl>
    <w:lvl w:ilvl="2" w:tplc="28D2478C" w:tentative="1">
      <w:start w:val="1"/>
      <w:numFmt w:val="bullet"/>
      <w:lvlText w:val=""/>
      <w:lvlPicBulletId w:val="0"/>
      <w:lvlJc w:val="left"/>
      <w:pPr>
        <w:tabs>
          <w:tab w:val="num" w:pos="2160"/>
        </w:tabs>
        <w:ind w:left="2160" w:hanging="360"/>
      </w:pPr>
      <w:rPr>
        <w:rFonts w:ascii="Symbol" w:hAnsi="Symbol" w:hint="default"/>
      </w:rPr>
    </w:lvl>
    <w:lvl w:ilvl="3" w:tplc="1346C4EC" w:tentative="1">
      <w:start w:val="1"/>
      <w:numFmt w:val="bullet"/>
      <w:lvlText w:val=""/>
      <w:lvlPicBulletId w:val="0"/>
      <w:lvlJc w:val="left"/>
      <w:pPr>
        <w:tabs>
          <w:tab w:val="num" w:pos="2880"/>
        </w:tabs>
        <w:ind w:left="2880" w:hanging="360"/>
      </w:pPr>
      <w:rPr>
        <w:rFonts w:ascii="Symbol" w:hAnsi="Symbol" w:hint="default"/>
      </w:rPr>
    </w:lvl>
    <w:lvl w:ilvl="4" w:tplc="47807B94" w:tentative="1">
      <w:start w:val="1"/>
      <w:numFmt w:val="bullet"/>
      <w:lvlText w:val=""/>
      <w:lvlPicBulletId w:val="0"/>
      <w:lvlJc w:val="left"/>
      <w:pPr>
        <w:tabs>
          <w:tab w:val="num" w:pos="3600"/>
        </w:tabs>
        <w:ind w:left="3600" w:hanging="360"/>
      </w:pPr>
      <w:rPr>
        <w:rFonts w:ascii="Symbol" w:hAnsi="Symbol" w:hint="default"/>
      </w:rPr>
    </w:lvl>
    <w:lvl w:ilvl="5" w:tplc="3C3C3010" w:tentative="1">
      <w:start w:val="1"/>
      <w:numFmt w:val="bullet"/>
      <w:lvlText w:val=""/>
      <w:lvlPicBulletId w:val="0"/>
      <w:lvlJc w:val="left"/>
      <w:pPr>
        <w:tabs>
          <w:tab w:val="num" w:pos="4320"/>
        </w:tabs>
        <w:ind w:left="4320" w:hanging="360"/>
      </w:pPr>
      <w:rPr>
        <w:rFonts w:ascii="Symbol" w:hAnsi="Symbol" w:hint="default"/>
      </w:rPr>
    </w:lvl>
    <w:lvl w:ilvl="6" w:tplc="1FCC2A3C" w:tentative="1">
      <w:start w:val="1"/>
      <w:numFmt w:val="bullet"/>
      <w:lvlText w:val=""/>
      <w:lvlPicBulletId w:val="0"/>
      <w:lvlJc w:val="left"/>
      <w:pPr>
        <w:tabs>
          <w:tab w:val="num" w:pos="5040"/>
        </w:tabs>
        <w:ind w:left="5040" w:hanging="360"/>
      </w:pPr>
      <w:rPr>
        <w:rFonts w:ascii="Symbol" w:hAnsi="Symbol" w:hint="default"/>
      </w:rPr>
    </w:lvl>
    <w:lvl w:ilvl="7" w:tplc="B98CAC0C" w:tentative="1">
      <w:start w:val="1"/>
      <w:numFmt w:val="bullet"/>
      <w:lvlText w:val=""/>
      <w:lvlPicBulletId w:val="0"/>
      <w:lvlJc w:val="left"/>
      <w:pPr>
        <w:tabs>
          <w:tab w:val="num" w:pos="5760"/>
        </w:tabs>
        <w:ind w:left="5760" w:hanging="360"/>
      </w:pPr>
      <w:rPr>
        <w:rFonts w:ascii="Symbol" w:hAnsi="Symbol" w:hint="default"/>
      </w:rPr>
    </w:lvl>
    <w:lvl w:ilvl="8" w:tplc="CC8822F2" w:tentative="1">
      <w:start w:val="1"/>
      <w:numFmt w:val="bullet"/>
      <w:lvlText w:val=""/>
      <w:lvlPicBulletId w:val="0"/>
      <w:lvlJc w:val="left"/>
      <w:pPr>
        <w:tabs>
          <w:tab w:val="num" w:pos="6480"/>
        </w:tabs>
        <w:ind w:left="6480" w:hanging="360"/>
      </w:pPr>
      <w:rPr>
        <w:rFonts w:ascii="Symbol" w:hAnsi="Symbol" w:hint="default"/>
      </w:rPr>
    </w:lvl>
  </w:abstractNum>
  <w:abstractNum w:abstractNumId="57">
    <w:nsid w:val="6B9F73A8"/>
    <w:multiLevelType w:val="hybridMultilevel"/>
    <w:tmpl w:val="54CA3A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nsid w:val="6C47312C"/>
    <w:multiLevelType w:val="hybridMultilevel"/>
    <w:tmpl w:val="B038E0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nsid w:val="6C9436F2"/>
    <w:multiLevelType w:val="hybridMultilevel"/>
    <w:tmpl w:val="264454DC"/>
    <w:lvl w:ilvl="0" w:tplc="F4A26C2E">
      <w:start w:val="1"/>
      <w:numFmt w:val="bullet"/>
      <w:lvlText w:val=""/>
      <w:lvlPicBulletId w:val="0"/>
      <w:lvlJc w:val="left"/>
      <w:pPr>
        <w:tabs>
          <w:tab w:val="num" w:pos="720"/>
        </w:tabs>
        <w:ind w:left="720" w:hanging="360"/>
      </w:pPr>
      <w:rPr>
        <w:rFonts w:ascii="Symbol" w:hAnsi="Symbol" w:hint="default"/>
      </w:rPr>
    </w:lvl>
    <w:lvl w:ilvl="1" w:tplc="96D4C122">
      <w:start w:val="1195"/>
      <w:numFmt w:val="bullet"/>
      <w:lvlText w:val=""/>
      <w:lvlPicBulletId w:val="1"/>
      <w:lvlJc w:val="left"/>
      <w:pPr>
        <w:tabs>
          <w:tab w:val="num" w:pos="1440"/>
        </w:tabs>
        <w:ind w:left="1440" w:hanging="360"/>
      </w:pPr>
      <w:rPr>
        <w:rFonts w:ascii="Symbol" w:hAnsi="Symbol" w:hint="default"/>
      </w:rPr>
    </w:lvl>
    <w:lvl w:ilvl="2" w:tplc="ECE0FE56">
      <w:start w:val="1195"/>
      <w:numFmt w:val="bullet"/>
      <w:lvlText w:val=""/>
      <w:lvlPicBulletId w:val="2"/>
      <w:lvlJc w:val="left"/>
      <w:pPr>
        <w:tabs>
          <w:tab w:val="num" w:pos="2160"/>
        </w:tabs>
        <w:ind w:left="2160" w:hanging="360"/>
      </w:pPr>
      <w:rPr>
        <w:rFonts w:ascii="Symbol" w:hAnsi="Symbol" w:hint="default"/>
      </w:rPr>
    </w:lvl>
    <w:lvl w:ilvl="3" w:tplc="C00C26F6" w:tentative="1">
      <w:start w:val="1"/>
      <w:numFmt w:val="bullet"/>
      <w:lvlText w:val=""/>
      <w:lvlPicBulletId w:val="0"/>
      <w:lvlJc w:val="left"/>
      <w:pPr>
        <w:tabs>
          <w:tab w:val="num" w:pos="2880"/>
        </w:tabs>
        <w:ind w:left="2880" w:hanging="360"/>
      </w:pPr>
      <w:rPr>
        <w:rFonts w:ascii="Symbol" w:hAnsi="Symbol" w:hint="default"/>
      </w:rPr>
    </w:lvl>
    <w:lvl w:ilvl="4" w:tplc="2CD40786" w:tentative="1">
      <w:start w:val="1"/>
      <w:numFmt w:val="bullet"/>
      <w:lvlText w:val=""/>
      <w:lvlPicBulletId w:val="0"/>
      <w:lvlJc w:val="left"/>
      <w:pPr>
        <w:tabs>
          <w:tab w:val="num" w:pos="3600"/>
        </w:tabs>
        <w:ind w:left="3600" w:hanging="360"/>
      </w:pPr>
      <w:rPr>
        <w:rFonts w:ascii="Symbol" w:hAnsi="Symbol" w:hint="default"/>
      </w:rPr>
    </w:lvl>
    <w:lvl w:ilvl="5" w:tplc="F5D6BFDE" w:tentative="1">
      <w:start w:val="1"/>
      <w:numFmt w:val="bullet"/>
      <w:lvlText w:val=""/>
      <w:lvlPicBulletId w:val="0"/>
      <w:lvlJc w:val="left"/>
      <w:pPr>
        <w:tabs>
          <w:tab w:val="num" w:pos="4320"/>
        </w:tabs>
        <w:ind w:left="4320" w:hanging="360"/>
      </w:pPr>
      <w:rPr>
        <w:rFonts w:ascii="Symbol" w:hAnsi="Symbol" w:hint="default"/>
      </w:rPr>
    </w:lvl>
    <w:lvl w:ilvl="6" w:tplc="2E6C2F42" w:tentative="1">
      <w:start w:val="1"/>
      <w:numFmt w:val="bullet"/>
      <w:lvlText w:val=""/>
      <w:lvlPicBulletId w:val="0"/>
      <w:lvlJc w:val="left"/>
      <w:pPr>
        <w:tabs>
          <w:tab w:val="num" w:pos="5040"/>
        </w:tabs>
        <w:ind w:left="5040" w:hanging="360"/>
      </w:pPr>
      <w:rPr>
        <w:rFonts w:ascii="Symbol" w:hAnsi="Symbol" w:hint="default"/>
      </w:rPr>
    </w:lvl>
    <w:lvl w:ilvl="7" w:tplc="7CA2BB98" w:tentative="1">
      <w:start w:val="1"/>
      <w:numFmt w:val="bullet"/>
      <w:lvlText w:val=""/>
      <w:lvlPicBulletId w:val="0"/>
      <w:lvlJc w:val="left"/>
      <w:pPr>
        <w:tabs>
          <w:tab w:val="num" w:pos="5760"/>
        </w:tabs>
        <w:ind w:left="5760" w:hanging="360"/>
      </w:pPr>
      <w:rPr>
        <w:rFonts w:ascii="Symbol" w:hAnsi="Symbol" w:hint="default"/>
      </w:rPr>
    </w:lvl>
    <w:lvl w:ilvl="8" w:tplc="32625D30" w:tentative="1">
      <w:start w:val="1"/>
      <w:numFmt w:val="bullet"/>
      <w:lvlText w:val=""/>
      <w:lvlPicBulletId w:val="0"/>
      <w:lvlJc w:val="left"/>
      <w:pPr>
        <w:tabs>
          <w:tab w:val="num" w:pos="6480"/>
        </w:tabs>
        <w:ind w:left="6480" w:hanging="360"/>
      </w:pPr>
      <w:rPr>
        <w:rFonts w:ascii="Symbol" w:hAnsi="Symbol" w:hint="default"/>
      </w:rPr>
    </w:lvl>
  </w:abstractNum>
  <w:abstractNum w:abstractNumId="60">
    <w:nsid w:val="6D313616"/>
    <w:multiLevelType w:val="hybridMultilevel"/>
    <w:tmpl w:val="BE1A7F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nsid w:val="6F8A443F"/>
    <w:multiLevelType w:val="hybridMultilevel"/>
    <w:tmpl w:val="8214B0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nsid w:val="70DE3B49"/>
    <w:multiLevelType w:val="hybridMultilevel"/>
    <w:tmpl w:val="4434122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nsid w:val="73170EE4"/>
    <w:multiLevelType w:val="hybridMultilevel"/>
    <w:tmpl w:val="EF66D922"/>
    <w:lvl w:ilvl="0" w:tplc="996C4BEC">
      <w:start w:val="1"/>
      <w:numFmt w:val="bullet"/>
      <w:lvlText w:val=""/>
      <w:lvlPicBulletId w:val="0"/>
      <w:lvlJc w:val="left"/>
      <w:pPr>
        <w:tabs>
          <w:tab w:val="num" w:pos="720"/>
        </w:tabs>
        <w:ind w:left="720" w:hanging="360"/>
      </w:pPr>
      <w:rPr>
        <w:rFonts w:ascii="Symbol" w:hAnsi="Symbol" w:hint="default"/>
      </w:rPr>
    </w:lvl>
    <w:lvl w:ilvl="1" w:tplc="329E2B5A">
      <w:start w:val="1195"/>
      <w:numFmt w:val="bullet"/>
      <w:lvlText w:val=""/>
      <w:lvlPicBulletId w:val="1"/>
      <w:lvlJc w:val="left"/>
      <w:pPr>
        <w:tabs>
          <w:tab w:val="num" w:pos="1440"/>
        </w:tabs>
        <w:ind w:left="1440" w:hanging="360"/>
      </w:pPr>
      <w:rPr>
        <w:rFonts w:ascii="Symbol" w:hAnsi="Symbol" w:hint="default"/>
      </w:rPr>
    </w:lvl>
    <w:lvl w:ilvl="2" w:tplc="6DB2D85E" w:tentative="1">
      <w:start w:val="1"/>
      <w:numFmt w:val="bullet"/>
      <w:lvlText w:val=""/>
      <w:lvlPicBulletId w:val="0"/>
      <w:lvlJc w:val="left"/>
      <w:pPr>
        <w:tabs>
          <w:tab w:val="num" w:pos="2160"/>
        </w:tabs>
        <w:ind w:left="2160" w:hanging="360"/>
      </w:pPr>
      <w:rPr>
        <w:rFonts w:ascii="Symbol" w:hAnsi="Symbol" w:hint="default"/>
      </w:rPr>
    </w:lvl>
    <w:lvl w:ilvl="3" w:tplc="07689A5C" w:tentative="1">
      <w:start w:val="1"/>
      <w:numFmt w:val="bullet"/>
      <w:lvlText w:val=""/>
      <w:lvlPicBulletId w:val="0"/>
      <w:lvlJc w:val="left"/>
      <w:pPr>
        <w:tabs>
          <w:tab w:val="num" w:pos="2880"/>
        </w:tabs>
        <w:ind w:left="2880" w:hanging="360"/>
      </w:pPr>
      <w:rPr>
        <w:rFonts w:ascii="Symbol" w:hAnsi="Symbol" w:hint="default"/>
      </w:rPr>
    </w:lvl>
    <w:lvl w:ilvl="4" w:tplc="4334997E" w:tentative="1">
      <w:start w:val="1"/>
      <w:numFmt w:val="bullet"/>
      <w:lvlText w:val=""/>
      <w:lvlPicBulletId w:val="0"/>
      <w:lvlJc w:val="left"/>
      <w:pPr>
        <w:tabs>
          <w:tab w:val="num" w:pos="3600"/>
        </w:tabs>
        <w:ind w:left="3600" w:hanging="360"/>
      </w:pPr>
      <w:rPr>
        <w:rFonts w:ascii="Symbol" w:hAnsi="Symbol" w:hint="default"/>
      </w:rPr>
    </w:lvl>
    <w:lvl w:ilvl="5" w:tplc="F84E6B78" w:tentative="1">
      <w:start w:val="1"/>
      <w:numFmt w:val="bullet"/>
      <w:lvlText w:val=""/>
      <w:lvlPicBulletId w:val="0"/>
      <w:lvlJc w:val="left"/>
      <w:pPr>
        <w:tabs>
          <w:tab w:val="num" w:pos="4320"/>
        </w:tabs>
        <w:ind w:left="4320" w:hanging="360"/>
      </w:pPr>
      <w:rPr>
        <w:rFonts w:ascii="Symbol" w:hAnsi="Symbol" w:hint="default"/>
      </w:rPr>
    </w:lvl>
    <w:lvl w:ilvl="6" w:tplc="3AEA8CB8" w:tentative="1">
      <w:start w:val="1"/>
      <w:numFmt w:val="bullet"/>
      <w:lvlText w:val=""/>
      <w:lvlPicBulletId w:val="0"/>
      <w:lvlJc w:val="left"/>
      <w:pPr>
        <w:tabs>
          <w:tab w:val="num" w:pos="5040"/>
        </w:tabs>
        <w:ind w:left="5040" w:hanging="360"/>
      </w:pPr>
      <w:rPr>
        <w:rFonts w:ascii="Symbol" w:hAnsi="Symbol" w:hint="default"/>
      </w:rPr>
    </w:lvl>
    <w:lvl w:ilvl="7" w:tplc="D8945A8A" w:tentative="1">
      <w:start w:val="1"/>
      <w:numFmt w:val="bullet"/>
      <w:lvlText w:val=""/>
      <w:lvlPicBulletId w:val="0"/>
      <w:lvlJc w:val="left"/>
      <w:pPr>
        <w:tabs>
          <w:tab w:val="num" w:pos="5760"/>
        </w:tabs>
        <w:ind w:left="5760" w:hanging="360"/>
      </w:pPr>
      <w:rPr>
        <w:rFonts w:ascii="Symbol" w:hAnsi="Symbol" w:hint="default"/>
      </w:rPr>
    </w:lvl>
    <w:lvl w:ilvl="8" w:tplc="DC0EB828" w:tentative="1">
      <w:start w:val="1"/>
      <w:numFmt w:val="bullet"/>
      <w:lvlText w:val=""/>
      <w:lvlPicBulletId w:val="0"/>
      <w:lvlJc w:val="left"/>
      <w:pPr>
        <w:tabs>
          <w:tab w:val="num" w:pos="6480"/>
        </w:tabs>
        <w:ind w:left="6480" w:hanging="360"/>
      </w:pPr>
      <w:rPr>
        <w:rFonts w:ascii="Symbol" w:hAnsi="Symbol" w:hint="default"/>
      </w:rPr>
    </w:lvl>
  </w:abstractNum>
  <w:abstractNum w:abstractNumId="64">
    <w:nsid w:val="76EB7022"/>
    <w:multiLevelType w:val="hybridMultilevel"/>
    <w:tmpl w:val="23084A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nsid w:val="7B007CAF"/>
    <w:multiLevelType w:val="hybridMultilevel"/>
    <w:tmpl w:val="F7DEBE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nsid w:val="7B717118"/>
    <w:multiLevelType w:val="hybridMultilevel"/>
    <w:tmpl w:val="ECDE8F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nsid w:val="7C412A6A"/>
    <w:multiLevelType w:val="hybridMultilevel"/>
    <w:tmpl w:val="946A0EA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nsid w:val="7D5A43FC"/>
    <w:multiLevelType w:val="hybridMultilevel"/>
    <w:tmpl w:val="3CFCEE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3"/>
  </w:num>
  <w:num w:numId="2">
    <w:abstractNumId w:val="40"/>
  </w:num>
  <w:num w:numId="3">
    <w:abstractNumId w:val="46"/>
  </w:num>
  <w:num w:numId="4">
    <w:abstractNumId w:val="14"/>
  </w:num>
  <w:num w:numId="5">
    <w:abstractNumId w:val="59"/>
  </w:num>
  <w:num w:numId="6">
    <w:abstractNumId w:val="29"/>
  </w:num>
  <w:num w:numId="7">
    <w:abstractNumId w:val="2"/>
  </w:num>
  <w:num w:numId="8">
    <w:abstractNumId w:val="27"/>
  </w:num>
  <w:num w:numId="9">
    <w:abstractNumId w:val="26"/>
  </w:num>
  <w:num w:numId="10">
    <w:abstractNumId w:val="9"/>
  </w:num>
  <w:num w:numId="11">
    <w:abstractNumId w:val="21"/>
  </w:num>
  <w:num w:numId="12">
    <w:abstractNumId w:val="35"/>
  </w:num>
  <w:num w:numId="13">
    <w:abstractNumId w:val="48"/>
  </w:num>
  <w:num w:numId="14">
    <w:abstractNumId w:val="22"/>
  </w:num>
  <w:num w:numId="15">
    <w:abstractNumId w:val="56"/>
  </w:num>
  <w:num w:numId="16">
    <w:abstractNumId w:val="4"/>
  </w:num>
  <w:num w:numId="17">
    <w:abstractNumId w:val="20"/>
  </w:num>
  <w:num w:numId="18">
    <w:abstractNumId w:val="10"/>
  </w:num>
  <w:num w:numId="19">
    <w:abstractNumId w:val="38"/>
  </w:num>
  <w:num w:numId="20">
    <w:abstractNumId w:val="34"/>
  </w:num>
  <w:num w:numId="21">
    <w:abstractNumId w:val="43"/>
  </w:num>
  <w:num w:numId="22">
    <w:abstractNumId w:val="64"/>
  </w:num>
  <w:num w:numId="23">
    <w:abstractNumId w:val="23"/>
  </w:num>
  <w:num w:numId="24">
    <w:abstractNumId w:val="15"/>
  </w:num>
  <w:num w:numId="25">
    <w:abstractNumId w:val="51"/>
  </w:num>
  <w:num w:numId="26">
    <w:abstractNumId w:val="8"/>
  </w:num>
  <w:num w:numId="27">
    <w:abstractNumId w:val="30"/>
  </w:num>
  <w:num w:numId="28">
    <w:abstractNumId w:val="65"/>
  </w:num>
  <w:num w:numId="29">
    <w:abstractNumId w:val="6"/>
  </w:num>
  <w:num w:numId="30">
    <w:abstractNumId w:val="66"/>
  </w:num>
  <w:num w:numId="31">
    <w:abstractNumId w:val="11"/>
  </w:num>
  <w:num w:numId="32">
    <w:abstractNumId w:val="54"/>
  </w:num>
  <w:num w:numId="33">
    <w:abstractNumId w:val="5"/>
  </w:num>
  <w:num w:numId="34">
    <w:abstractNumId w:val="1"/>
  </w:num>
  <w:num w:numId="35">
    <w:abstractNumId w:val="60"/>
  </w:num>
  <w:num w:numId="36">
    <w:abstractNumId w:val="55"/>
  </w:num>
  <w:num w:numId="37">
    <w:abstractNumId w:val="24"/>
  </w:num>
  <w:num w:numId="38">
    <w:abstractNumId w:val="18"/>
  </w:num>
  <w:num w:numId="39">
    <w:abstractNumId w:val="25"/>
  </w:num>
  <w:num w:numId="40">
    <w:abstractNumId w:val="62"/>
  </w:num>
  <w:num w:numId="41">
    <w:abstractNumId w:val="31"/>
  </w:num>
  <w:num w:numId="42">
    <w:abstractNumId w:val="17"/>
  </w:num>
  <w:num w:numId="43">
    <w:abstractNumId w:val="45"/>
  </w:num>
  <w:num w:numId="44">
    <w:abstractNumId w:val="3"/>
  </w:num>
  <w:num w:numId="45">
    <w:abstractNumId w:val="33"/>
  </w:num>
  <w:num w:numId="46">
    <w:abstractNumId w:val="49"/>
  </w:num>
  <w:num w:numId="47">
    <w:abstractNumId w:val="50"/>
  </w:num>
  <w:num w:numId="48">
    <w:abstractNumId w:val="39"/>
  </w:num>
  <w:num w:numId="49">
    <w:abstractNumId w:val="44"/>
  </w:num>
  <w:num w:numId="50">
    <w:abstractNumId w:val="68"/>
  </w:num>
  <w:num w:numId="51">
    <w:abstractNumId w:val="37"/>
  </w:num>
  <w:num w:numId="52">
    <w:abstractNumId w:val="0"/>
  </w:num>
  <w:num w:numId="53">
    <w:abstractNumId w:val="32"/>
  </w:num>
  <w:num w:numId="54">
    <w:abstractNumId w:val="41"/>
  </w:num>
  <w:num w:numId="55">
    <w:abstractNumId w:val="47"/>
  </w:num>
  <w:num w:numId="56">
    <w:abstractNumId w:val="16"/>
  </w:num>
  <w:num w:numId="57">
    <w:abstractNumId w:val="58"/>
  </w:num>
  <w:num w:numId="58">
    <w:abstractNumId w:val="52"/>
  </w:num>
  <w:num w:numId="59">
    <w:abstractNumId w:val="36"/>
  </w:num>
  <w:num w:numId="60">
    <w:abstractNumId w:val="61"/>
  </w:num>
  <w:num w:numId="61">
    <w:abstractNumId w:val="7"/>
  </w:num>
  <w:num w:numId="62">
    <w:abstractNumId w:val="67"/>
  </w:num>
  <w:num w:numId="63">
    <w:abstractNumId w:val="53"/>
  </w:num>
  <w:num w:numId="64">
    <w:abstractNumId w:val="42"/>
  </w:num>
  <w:num w:numId="65">
    <w:abstractNumId w:val="12"/>
  </w:num>
  <w:num w:numId="66">
    <w:abstractNumId w:val="13"/>
  </w:num>
  <w:num w:numId="67">
    <w:abstractNumId w:val="19"/>
  </w:num>
  <w:num w:numId="68">
    <w:abstractNumId w:val="28"/>
  </w:num>
  <w:num w:numId="69">
    <w:abstractNumId w:val="57"/>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1"/>
    <w:footnote w:id="0"/>
  </w:footnotePr>
  <w:endnotePr>
    <w:endnote w:id="-1"/>
    <w:endnote w:id="0"/>
  </w:endnotePr>
  <w:compat/>
  <w:rsids>
    <w:rsidRoot w:val="006A4FF3"/>
    <w:rsid w:val="00192F99"/>
    <w:rsid w:val="001F6F65"/>
    <w:rsid w:val="00214C29"/>
    <w:rsid w:val="002511B4"/>
    <w:rsid w:val="00264310"/>
    <w:rsid w:val="003114C6"/>
    <w:rsid w:val="003A2A85"/>
    <w:rsid w:val="003D08CE"/>
    <w:rsid w:val="00466883"/>
    <w:rsid w:val="004B095B"/>
    <w:rsid w:val="004E011B"/>
    <w:rsid w:val="00537ECB"/>
    <w:rsid w:val="00603012"/>
    <w:rsid w:val="00604D01"/>
    <w:rsid w:val="00645B2E"/>
    <w:rsid w:val="006A4FF3"/>
    <w:rsid w:val="00772A70"/>
    <w:rsid w:val="007A5137"/>
    <w:rsid w:val="008A7A96"/>
    <w:rsid w:val="00935EE7"/>
    <w:rsid w:val="00977E3B"/>
    <w:rsid w:val="009C2AE7"/>
    <w:rsid w:val="00A0348F"/>
    <w:rsid w:val="00AA077D"/>
    <w:rsid w:val="00B565BC"/>
    <w:rsid w:val="00B96927"/>
    <w:rsid w:val="00BA728A"/>
    <w:rsid w:val="00C238E9"/>
    <w:rsid w:val="00C401E7"/>
    <w:rsid w:val="00CA43F2"/>
    <w:rsid w:val="00D4122B"/>
    <w:rsid w:val="00DD7241"/>
    <w:rsid w:val="00E03233"/>
    <w:rsid w:val="00EC6999"/>
    <w:rsid w:val="00F610F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45B2E"/>
  </w:style>
  <w:style w:type="paragraph" w:styleId="Nadpis1">
    <w:name w:val="heading 1"/>
    <w:basedOn w:val="Normln"/>
    <w:next w:val="Normln"/>
    <w:link w:val="Nadpis1Char"/>
    <w:uiPriority w:val="99"/>
    <w:qFormat/>
    <w:rsid w:val="002511B4"/>
    <w:pPr>
      <w:widowControl w:val="0"/>
      <w:autoSpaceDE w:val="0"/>
      <w:autoSpaceDN w:val="0"/>
      <w:adjustRightInd w:val="0"/>
      <w:spacing w:after="0" w:line="240" w:lineRule="auto"/>
      <w:ind w:left="540" w:hanging="540"/>
      <w:outlineLvl w:val="0"/>
    </w:pPr>
    <w:rPr>
      <w:rFonts w:ascii="Times New Roman" w:eastAsia="Times New Roman" w:hAnsi="Times New Roman" w:cs="Times New Roman"/>
      <w:color w:val="000000"/>
      <w:sz w:val="64"/>
      <w:szCs w:val="64"/>
      <w:lang w:eastAsia="cs-CZ"/>
    </w:rPr>
  </w:style>
  <w:style w:type="paragraph" w:styleId="Nadpis2">
    <w:name w:val="heading 2"/>
    <w:basedOn w:val="Normln"/>
    <w:next w:val="Normln"/>
    <w:link w:val="Nadpis2Char"/>
    <w:uiPriority w:val="99"/>
    <w:qFormat/>
    <w:rsid w:val="002511B4"/>
    <w:pPr>
      <w:widowControl w:val="0"/>
      <w:autoSpaceDE w:val="0"/>
      <w:autoSpaceDN w:val="0"/>
      <w:adjustRightInd w:val="0"/>
      <w:spacing w:after="0" w:line="240" w:lineRule="auto"/>
      <w:ind w:left="1170" w:hanging="450"/>
      <w:outlineLvl w:val="1"/>
    </w:pPr>
    <w:rPr>
      <w:rFonts w:ascii="Times New Roman" w:eastAsia="Times New Roman" w:hAnsi="Times New Roman" w:cs="Times New Roman"/>
      <w:color w:val="000000"/>
      <w:sz w:val="56"/>
      <w:szCs w:val="56"/>
      <w:lang w:eastAsia="cs-CZ"/>
    </w:rPr>
  </w:style>
  <w:style w:type="paragraph" w:styleId="Nadpis3">
    <w:name w:val="heading 3"/>
    <w:basedOn w:val="Normln"/>
    <w:next w:val="Normln"/>
    <w:link w:val="Nadpis3Char"/>
    <w:uiPriority w:val="99"/>
    <w:qFormat/>
    <w:rsid w:val="002511B4"/>
    <w:pPr>
      <w:widowControl w:val="0"/>
      <w:autoSpaceDE w:val="0"/>
      <w:autoSpaceDN w:val="0"/>
      <w:adjustRightInd w:val="0"/>
      <w:spacing w:after="0" w:line="240" w:lineRule="auto"/>
      <w:ind w:left="1800" w:hanging="360"/>
      <w:outlineLvl w:val="2"/>
    </w:pPr>
    <w:rPr>
      <w:rFonts w:ascii="Times New Roman" w:eastAsia="Times New Roman" w:hAnsi="Times New Roman" w:cs="Times New Roman"/>
      <w:color w:val="000000"/>
      <w:sz w:val="48"/>
      <w:szCs w:val="48"/>
      <w:lang w:eastAsia="cs-CZ"/>
    </w:rPr>
  </w:style>
  <w:style w:type="paragraph" w:styleId="Nadpis4">
    <w:name w:val="heading 4"/>
    <w:basedOn w:val="Normln"/>
    <w:next w:val="Normln"/>
    <w:link w:val="Nadpis4Char"/>
    <w:uiPriority w:val="99"/>
    <w:qFormat/>
    <w:rsid w:val="002511B4"/>
    <w:pPr>
      <w:widowControl w:val="0"/>
      <w:autoSpaceDE w:val="0"/>
      <w:autoSpaceDN w:val="0"/>
      <w:adjustRightInd w:val="0"/>
      <w:spacing w:after="0" w:line="240" w:lineRule="auto"/>
      <w:ind w:left="2520" w:hanging="360"/>
      <w:outlineLvl w:val="3"/>
    </w:pPr>
    <w:rPr>
      <w:rFonts w:ascii="Times New Roman" w:eastAsia="Times New Roman" w:hAnsi="Times New Roman" w:cs="Times New Roman"/>
      <w:color w:val="000000"/>
      <w:sz w:val="40"/>
      <w:szCs w:val="40"/>
      <w:lang w:eastAsia="cs-CZ"/>
    </w:rPr>
  </w:style>
  <w:style w:type="paragraph" w:styleId="Nadpis5">
    <w:name w:val="heading 5"/>
    <w:basedOn w:val="Normln"/>
    <w:next w:val="Normln"/>
    <w:link w:val="Nadpis5Char"/>
    <w:uiPriority w:val="99"/>
    <w:qFormat/>
    <w:rsid w:val="002511B4"/>
    <w:pPr>
      <w:keepNext/>
      <w:keepLines/>
      <w:spacing w:before="200" w:after="0"/>
      <w:outlineLvl w:val="4"/>
    </w:pPr>
    <w:rPr>
      <w:rFonts w:ascii="Cambria" w:eastAsia="Times New Roman" w:hAnsi="Cambria" w:cs="Times New Roman"/>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99"/>
    <w:qFormat/>
    <w:rsid w:val="006A4FF3"/>
    <w:pPr>
      <w:spacing w:after="0" w:line="240" w:lineRule="auto"/>
      <w:ind w:left="720"/>
      <w:contextualSpacing/>
    </w:pPr>
    <w:rPr>
      <w:rFonts w:ascii="Times New Roman" w:eastAsia="Times New Roman" w:hAnsi="Times New Roman" w:cs="Times New Roman"/>
      <w:sz w:val="24"/>
      <w:szCs w:val="24"/>
      <w:lang w:eastAsia="cs-CZ"/>
    </w:rPr>
  </w:style>
  <w:style w:type="paragraph" w:styleId="Normlnweb">
    <w:name w:val="Normal (Web)"/>
    <w:basedOn w:val="Normln"/>
    <w:uiPriority w:val="99"/>
    <w:unhideWhenUsed/>
    <w:rsid w:val="006A4FF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6A4FF3"/>
    <w:rPr>
      <w:color w:val="0000FF"/>
      <w:u w:val="single"/>
    </w:rPr>
  </w:style>
  <w:style w:type="character" w:customStyle="1" w:styleId="Nadpis1Char">
    <w:name w:val="Nadpis 1 Char"/>
    <w:basedOn w:val="Standardnpsmoodstavce"/>
    <w:link w:val="Nadpis1"/>
    <w:uiPriority w:val="99"/>
    <w:rsid w:val="002511B4"/>
    <w:rPr>
      <w:rFonts w:ascii="Times New Roman" w:eastAsia="Times New Roman" w:hAnsi="Times New Roman" w:cs="Times New Roman"/>
      <w:color w:val="000000"/>
      <w:sz w:val="64"/>
      <w:szCs w:val="64"/>
      <w:lang w:eastAsia="cs-CZ"/>
    </w:rPr>
  </w:style>
  <w:style w:type="character" w:customStyle="1" w:styleId="Nadpis2Char">
    <w:name w:val="Nadpis 2 Char"/>
    <w:basedOn w:val="Standardnpsmoodstavce"/>
    <w:link w:val="Nadpis2"/>
    <w:uiPriority w:val="99"/>
    <w:rsid w:val="002511B4"/>
    <w:rPr>
      <w:rFonts w:ascii="Times New Roman" w:eastAsia="Times New Roman" w:hAnsi="Times New Roman" w:cs="Times New Roman"/>
      <w:color w:val="000000"/>
      <w:sz w:val="56"/>
      <w:szCs w:val="56"/>
      <w:lang w:eastAsia="cs-CZ"/>
    </w:rPr>
  </w:style>
  <w:style w:type="character" w:customStyle="1" w:styleId="Nadpis3Char">
    <w:name w:val="Nadpis 3 Char"/>
    <w:basedOn w:val="Standardnpsmoodstavce"/>
    <w:link w:val="Nadpis3"/>
    <w:uiPriority w:val="99"/>
    <w:rsid w:val="002511B4"/>
    <w:rPr>
      <w:rFonts w:ascii="Times New Roman" w:eastAsia="Times New Roman" w:hAnsi="Times New Roman" w:cs="Times New Roman"/>
      <w:color w:val="000000"/>
      <w:sz w:val="48"/>
      <w:szCs w:val="48"/>
      <w:lang w:eastAsia="cs-CZ"/>
    </w:rPr>
  </w:style>
  <w:style w:type="character" w:customStyle="1" w:styleId="Nadpis4Char">
    <w:name w:val="Nadpis 4 Char"/>
    <w:basedOn w:val="Standardnpsmoodstavce"/>
    <w:link w:val="Nadpis4"/>
    <w:uiPriority w:val="99"/>
    <w:rsid w:val="002511B4"/>
    <w:rPr>
      <w:rFonts w:ascii="Times New Roman" w:eastAsia="Times New Roman" w:hAnsi="Times New Roman" w:cs="Times New Roman"/>
      <w:color w:val="000000"/>
      <w:sz w:val="40"/>
      <w:szCs w:val="40"/>
      <w:lang w:eastAsia="cs-CZ"/>
    </w:rPr>
  </w:style>
  <w:style w:type="character" w:customStyle="1" w:styleId="Nadpis5Char">
    <w:name w:val="Nadpis 5 Char"/>
    <w:basedOn w:val="Standardnpsmoodstavce"/>
    <w:link w:val="Nadpis5"/>
    <w:uiPriority w:val="99"/>
    <w:rsid w:val="002511B4"/>
    <w:rPr>
      <w:rFonts w:ascii="Cambria" w:eastAsia="Times New Roman" w:hAnsi="Cambria" w:cs="Times New Roman"/>
      <w:b/>
    </w:rPr>
  </w:style>
  <w:style w:type="table" w:styleId="Mkatabulky">
    <w:name w:val="Table Grid"/>
    <w:basedOn w:val="Normlntabulka"/>
    <w:uiPriority w:val="99"/>
    <w:rsid w:val="002511B4"/>
    <w:pPr>
      <w:spacing w:after="0" w:line="240" w:lineRule="auto"/>
    </w:pPr>
    <w:rPr>
      <w:rFonts w:ascii="Calibri" w:eastAsia="Calibri" w:hAnsi="Calibri" w:cs="Times New Roman"/>
      <w:sz w:val="20"/>
      <w:szCs w:val="20"/>
      <w:lang w:eastAsia="cs-CZ"/>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adpisobsahu">
    <w:name w:val="TOC Heading"/>
    <w:basedOn w:val="Nadpis1"/>
    <w:next w:val="Normln"/>
    <w:uiPriority w:val="39"/>
    <w:qFormat/>
    <w:rsid w:val="002511B4"/>
    <w:pPr>
      <w:keepNext/>
      <w:keepLines/>
      <w:widowControl/>
      <w:autoSpaceDE/>
      <w:autoSpaceDN/>
      <w:adjustRightInd/>
      <w:spacing w:before="480" w:line="276" w:lineRule="auto"/>
      <w:ind w:left="0" w:firstLine="0"/>
      <w:outlineLvl w:val="9"/>
    </w:pPr>
    <w:rPr>
      <w:rFonts w:ascii="Cambria" w:hAnsi="Cambria"/>
      <w:b/>
      <w:bCs/>
      <w:color w:val="365F91"/>
      <w:sz w:val="28"/>
      <w:szCs w:val="28"/>
      <w:lang w:eastAsia="en-US"/>
    </w:rPr>
  </w:style>
  <w:style w:type="paragraph" w:styleId="Obsah1">
    <w:name w:val="toc 1"/>
    <w:basedOn w:val="Normln"/>
    <w:next w:val="Normln"/>
    <w:autoRedefine/>
    <w:uiPriority w:val="39"/>
    <w:rsid w:val="002511B4"/>
    <w:pPr>
      <w:spacing w:after="100"/>
    </w:pPr>
    <w:rPr>
      <w:rFonts w:ascii="Calibri" w:eastAsia="Calibri" w:hAnsi="Calibri" w:cs="Times New Roman"/>
    </w:rPr>
  </w:style>
  <w:style w:type="paragraph" w:styleId="Obsah2">
    <w:name w:val="toc 2"/>
    <w:basedOn w:val="Normln"/>
    <w:next w:val="Normln"/>
    <w:autoRedefine/>
    <w:uiPriority w:val="39"/>
    <w:rsid w:val="002511B4"/>
    <w:pPr>
      <w:spacing w:after="100"/>
      <w:ind w:left="220"/>
    </w:pPr>
    <w:rPr>
      <w:rFonts w:ascii="Calibri" w:eastAsia="Calibri" w:hAnsi="Calibri" w:cs="Times New Roman"/>
    </w:rPr>
  </w:style>
  <w:style w:type="paragraph" w:styleId="Obsah3">
    <w:name w:val="toc 3"/>
    <w:basedOn w:val="Normln"/>
    <w:next w:val="Normln"/>
    <w:autoRedefine/>
    <w:uiPriority w:val="39"/>
    <w:rsid w:val="002511B4"/>
    <w:pPr>
      <w:spacing w:after="100"/>
      <w:ind w:left="440"/>
    </w:pPr>
    <w:rPr>
      <w:rFonts w:ascii="Calibri" w:eastAsia="Calibri" w:hAnsi="Calibri" w:cs="Times New Roman"/>
    </w:rPr>
  </w:style>
  <w:style w:type="paragraph" w:styleId="Textbubliny">
    <w:name w:val="Balloon Text"/>
    <w:basedOn w:val="Normln"/>
    <w:link w:val="TextbublinyChar"/>
    <w:uiPriority w:val="99"/>
    <w:semiHidden/>
    <w:rsid w:val="002511B4"/>
    <w:pPr>
      <w:spacing w:after="0" w:line="240" w:lineRule="auto"/>
    </w:pPr>
    <w:rPr>
      <w:rFonts w:ascii="Tahoma" w:eastAsia="Calibri" w:hAnsi="Tahoma" w:cs="Tahoma"/>
      <w:sz w:val="16"/>
      <w:szCs w:val="16"/>
    </w:rPr>
  </w:style>
  <w:style w:type="character" w:customStyle="1" w:styleId="TextbublinyChar">
    <w:name w:val="Text bubliny Char"/>
    <w:basedOn w:val="Standardnpsmoodstavce"/>
    <w:link w:val="Textbubliny"/>
    <w:uiPriority w:val="99"/>
    <w:semiHidden/>
    <w:rsid w:val="002511B4"/>
    <w:rPr>
      <w:rFonts w:ascii="Tahoma" w:eastAsia="Calibri" w:hAnsi="Tahoma" w:cs="Tahoma"/>
      <w:sz w:val="16"/>
      <w:szCs w:val="16"/>
    </w:rPr>
  </w:style>
  <w:style w:type="character" w:styleId="Siln">
    <w:name w:val="Strong"/>
    <w:basedOn w:val="Standardnpsmoodstavce"/>
    <w:uiPriority w:val="99"/>
    <w:qFormat/>
    <w:rsid w:val="002511B4"/>
    <w:rPr>
      <w:rFonts w:cs="Times New Roman"/>
      <w:b/>
      <w:bCs/>
    </w:rPr>
  </w:style>
  <w:style w:type="paragraph" w:styleId="Zkladntextodsazen">
    <w:name w:val="Body Text Indent"/>
    <w:basedOn w:val="Normln"/>
    <w:link w:val="ZkladntextodsazenChar"/>
    <w:uiPriority w:val="99"/>
    <w:rsid w:val="002511B4"/>
    <w:pPr>
      <w:spacing w:after="0" w:line="360" w:lineRule="auto"/>
      <w:ind w:firstLine="709"/>
      <w:jc w:val="both"/>
    </w:pPr>
    <w:rPr>
      <w:rFonts w:ascii="Times New Roman" w:eastAsia="Times New Roman" w:hAnsi="Times New Roman" w:cs="Times New Roman"/>
      <w:sz w:val="27"/>
      <w:szCs w:val="20"/>
    </w:rPr>
  </w:style>
  <w:style w:type="character" w:customStyle="1" w:styleId="ZkladntextodsazenChar">
    <w:name w:val="Základní text odsazený Char"/>
    <w:basedOn w:val="Standardnpsmoodstavce"/>
    <w:link w:val="Zkladntextodsazen"/>
    <w:uiPriority w:val="99"/>
    <w:rsid w:val="002511B4"/>
    <w:rPr>
      <w:rFonts w:ascii="Times New Roman" w:eastAsia="Times New Roman" w:hAnsi="Times New Roman" w:cs="Times New Roman"/>
      <w:sz w:val="27"/>
      <w:szCs w:val="20"/>
    </w:rPr>
  </w:style>
  <w:style w:type="paragraph" w:styleId="Zkladntext">
    <w:name w:val="Body Text"/>
    <w:basedOn w:val="Normln"/>
    <w:link w:val="ZkladntextChar"/>
    <w:uiPriority w:val="99"/>
    <w:rsid w:val="002511B4"/>
    <w:pPr>
      <w:spacing w:after="0" w:line="240" w:lineRule="auto"/>
      <w:jc w:val="both"/>
    </w:pPr>
    <w:rPr>
      <w:rFonts w:ascii="Times New Roman" w:eastAsia="Times New Roman" w:hAnsi="Times New Roman" w:cs="Times New Roman"/>
      <w:sz w:val="24"/>
      <w:szCs w:val="26"/>
    </w:rPr>
  </w:style>
  <w:style w:type="character" w:customStyle="1" w:styleId="ZkladntextChar">
    <w:name w:val="Základní text Char"/>
    <w:basedOn w:val="Standardnpsmoodstavce"/>
    <w:link w:val="Zkladntext"/>
    <w:uiPriority w:val="99"/>
    <w:rsid w:val="002511B4"/>
    <w:rPr>
      <w:rFonts w:ascii="Times New Roman" w:eastAsia="Times New Roman" w:hAnsi="Times New Roman" w:cs="Times New Roman"/>
      <w:sz w:val="24"/>
      <w:szCs w:val="26"/>
    </w:rPr>
  </w:style>
  <w:style w:type="paragraph" w:styleId="Titulek">
    <w:name w:val="caption"/>
    <w:basedOn w:val="Normln"/>
    <w:next w:val="Normln"/>
    <w:uiPriority w:val="99"/>
    <w:qFormat/>
    <w:rsid w:val="002511B4"/>
    <w:pPr>
      <w:spacing w:before="120" w:after="120" w:line="240" w:lineRule="auto"/>
    </w:pPr>
    <w:rPr>
      <w:rFonts w:ascii="Times New Roman" w:eastAsia="Times New Roman" w:hAnsi="Times New Roman" w:cs="Times New Roman"/>
      <w:b/>
      <w:bCs/>
      <w:sz w:val="20"/>
      <w:szCs w:val="20"/>
    </w:rPr>
  </w:style>
  <w:style w:type="paragraph" w:styleId="Zkladntextodsazen2">
    <w:name w:val="Body Text Indent 2"/>
    <w:basedOn w:val="Normln"/>
    <w:link w:val="Zkladntextodsazen2Char"/>
    <w:uiPriority w:val="99"/>
    <w:rsid w:val="002511B4"/>
    <w:pPr>
      <w:spacing w:after="0" w:line="360" w:lineRule="auto"/>
      <w:ind w:firstLine="720"/>
      <w:jc w:val="both"/>
    </w:pPr>
    <w:rPr>
      <w:rFonts w:ascii="Times New Roman" w:eastAsia="Times New Roman" w:hAnsi="Times New Roman" w:cs="Times New Roman"/>
      <w:bCs/>
      <w:color w:val="000000"/>
      <w:sz w:val="24"/>
      <w:szCs w:val="24"/>
    </w:rPr>
  </w:style>
  <w:style w:type="character" w:customStyle="1" w:styleId="Zkladntextodsazen2Char">
    <w:name w:val="Základní text odsazený 2 Char"/>
    <w:basedOn w:val="Standardnpsmoodstavce"/>
    <w:link w:val="Zkladntextodsazen2"/>
    <w:uiPriority w:val="99"/>
    <w:rsid w:val="002511B4"/>
    <w:rPr>
      <w:rFonts w:ascii="Times New Roman" w:eastAsia="Times New Roman" w:hAnsi="Times New Roman" w:cs="Times New Roman"/>
      <w:bCs/>
      <w:color w:val="000000"/>
      <w:sz w:val="24"/>
      <w:szCs w:val="24"/>
    </w:rPr>
  </w:style>
  <w:style w:type="paragraph" w:styleId="Zkladntext3">
    <w:name w:val="Body Text 3"/>
    <w:basedOn w:val="Normln"/>
    <w:link w:val="Zkladntext3Char"/>
    <w:uiPriority w:val="99"/>
    <w:rsid w:val="002511B4"/>
    <w:pPr>
      <w:spacing w:after="0" w:line="240" w:lineRule="auto"/>
      <w:jc w:val="both"/>
    </w:pPr>
    <w:rPr>
      <w:rFonts w:ascii="Times New Roman" w:eastAsia="Times New Roman" w:hAnsi="Times New Roman" w:cs="Times New Roman"/>
      <w:i/>
      <w:iCs/>
      <w:color w:val="000000"/>
      <w:sz w:val="24"/>
      <w:szCs w:val="24"/>
    </w:rPr>
  </w:style>
  <w:style w:type="character" w:customStyle="1" w:styleId="Zkladntext3Char">
    <w:name w:val="Základní text 3 Char"/>
    <w:basedOn w:val="Standardnpsmoodstavce"/>
    <w:link w:val="Zkladntext3"/>
    <w:uiPriority w:val="99"/>
    <w:rsid w:val="002511B4"/>
    <w:rPr>
      <w:rFonts w:ascii="Times New Roman" w:eastAsia="Times New Roman" w:hAnsi="Times New Roman" w:cs="Times New Roman"/>
      <w:i/>
      <w:iCs/>
      <w:color w:val="000000"/>
      <w:sz w:val="24"/>
      <w:szCs w:val="24"/>
    </w:rPr>
  </w:style>
  <w:style w:type="character" w:styleId="Zvraznn">
    <w:name w:val="Emphasis"/>
    <w:basedOn w:val="Standardnpsmoodstavce"/>
    <w:uiPriority w:val="99"/>
    <w:qFormat/>
    <w:rsid w:val="002511B4"/>
    <w:rPr>
      <w:rFonts w:cs="Times New Roman"/>
      <w:i/>
      <w:iCs/>
    </w:rPr>
  </w:style>
  <w:style w:type="paragraph" w:styleId="Textvysvtlivek">
    <w:name w:val="endnote text"/>
    <w:basedOn w:val="Normln"/>
    <w:link w:val="TextvysvtlivekChar"/>
    <w:uiPriority w:val="99"/>
    <w:semiHidden/>
    <w:rsid w:val="002511B4"/>
    <w:pPr>
      <w:spacing w:after="0" w:line="240" w:lineRule="auto"/>
    </w:pPr>
    <w:rPr>
      <w:rFonts w:ascii="Calibri" w:eastAsia="Calibri" w:hAnsi="Calibri" w:cs="Times New Roman"/>
      <w:sz w:val="20"/>
      <w:szCs w:val="20"/>
    </w:rPr>
  </w:style>
  <w:style w:type="character" w:customStyle="1" w:styleId="TextvysvtlivekChar">
    <w:name w:val="Text vysvětlivek Char"/>
    <w:basedOn w:val="Standardnpsmoodstavce"/>
    <w:link w:val="Textvysvtlivek"/>
    <w:uiPriority w:val="99"/>
    <w:semiHidden/>
    <w:rsid w:val="002511B4"/>
    <w:rPr>
      <w:rFonts w:ascii="Calibri" w:eastAsia="Calibri" w:hAnsi="Calibri" w:cs="Times New Roman"/>
      <w:sz w:val="20"/>
      <w:szCs w:val="20"/>
    </w:rPr>
  </w:style>
  <w:style w:type="character" w:styleId="Odkaznavysvtlivky">
    <w:name w:val="endnote reference"/>
    <w:basedOn w:val="Standardnpsmoodstavce"/>
    <w:uiPriority w:val="99"/>
    <w:semiHidden/>
    <w:rsid w:val="002511B4"/>
    <w:rPr>
      <w:rFonts w:cs="Times New Roman"/>
      <w:vertAlign w:val="superscript"/>
    </w:rPr>
  </w:style>
  <w:style w:type="paragraph" w:styleId="Hlavikaobsahu">
    <w:name w:val="toa heading"/>
    <w:basedOn w:val="Normln"/>
    <w:next w:val="Normln"/>
    <w:uiPriority w:val="99"/>
    <w:semiHidden/>
    <w:rsid w:val="002511B4"/>
    <w:pPr>
      <w:spacing w:before="120"/>
    </w:pPr>
    <w:rPr>
      <w:rFonts w:ascii="Cambria" w:eastAsia="Times New Roman" w:hAnsi="Cambria" w:cs="Times New Roman"/>
      <w:b/>
      <w:bCs/>
      <w:sz w:val="24"/>
      <w:szCs w:val="24"/>
    </w:rPr>
  </w:style>
  <w:style w:type="paragraph" w:styleId="Seznamcitac">
    <w:name w:val="table of authorities"/>
    <w:basedOn w:val="Normln"/>
    <w:next w:val="Normln"/>
    <w:uiPriority w:val="99"/>
    <w:semiHidden/>
    <w:rsid w:val="002511B4"/>
    <w:pPr>
      <w:spacing w:after="0"/>
      <w:ind w:left="220" w:hanging="220"/>
    </w:pPr>
    <w:rPr>
      <w:rFonts w:ascii="Calibri" w:eastAsia="Calibri" w:hAnsi="Calibri" w:cs="Times New Roman"/>
    </w:rPr>
  </w:style>
  <w:style w:type="paragraph" w:styleId="Textpoznpodarou">
    <w:name w:val="footnote text"/>
    <w:basedOn w:val="Normln"/>
    <w:link w:val="TextpoznpodarouChar"/>
    <w:uiPriority w:val="99"/>
    <w:semiHidden/>
    <w:rsid w:val="002511B4"/>
    <w:pPr>
      <w:spacing w:after="0" w:line="240" w:lineRule="auto"/>
    </w:pPr>
    <w:rPr>
      <w:rFonts w:ascii="Calibri" w:eastAsia="Calibri" w:hAnsi="Calibri" w:cs="Times New Roman"/>
      <w:sz w:val="20"/>
      <w:szCs w:val="20"/>
    </w:rPr>
  </w:style>
  <w:style w:type="character" w:customStyle="1" w:styleId="TextpoznpodarouChar">
    <w:name w:val="Text pozn. pod čarou Char"/>
    <w:basedOn w:val="Standardnpsmoodstavce"/>
    <w:link w:val="Textpoznpodarou"/>
    <w:uiPriority w:val="99"/>
    <w:semiHidden/>
    <w:rsid w:val="002511B4"/>
    <w:rPr>
      <w:rFonts w:ascii="Calibri" w:eastAsia="Calibri" w:hAnsi="Calibri" w:cs="Times New Roman"/>
      <w:sz w:val="20"/>
      <w:szCs w:val="20"/>
    </w:rPr>
  </w:style>
  <w:style w:type="character" w:styleId="Znakapoznpodarou">
    <w:name w:val="footnote reference"/>
    <w:basedOn w:val="Standardnpsmoodstavce"/>
    <w:uiPriority w:val="99"/>
    <w:semiHidden/>
    <w:rsid w:val="002511B4"/>
    <w:rPr>
      <w:rFonts w:cs="Times New Roman"/>
      <w:vertAlign w:val="superscript"/>
    </w:rPr>
  </w:style>
  <w:style w:type="character" w:customStyle="1" w:styleId="apple-style-span">
    <w:name w:val="apple-style-span"/>
    <w:basedOn w:val="Standardnpsmoodstavce"/>
    <w:uiPriority w:val="99"/>
    <w:rsid w:val="002511B4"/>
    <w:rPr>
      <w:rFonts w:cs="Times New Roman"/>
    </w:rPr>
  </w:style>
  <w:style w:type="character" w:customStyle="1" w:styleId="apple-converted-space">
    <w:name w:val="apple-converted-space"/>
    <w:basedOn w:val="Standardnpsmoodstavce"/>
    <w:uiPriority w:val="99"/>
    <w:rsid w:val="002511B4"/>
    <w:rPr>
      <w:rFonts w:cs="Times New Roman"/>
    </w:rPr>
  </w:style>
  <w:style w:type="character" w:customStyle="1" w:styleId="Zvraznn1">
    <w:name w:val="Zvýraznění1"/>
    <w:basedOn w:val="Standardnpsmoodstavce"/>
    <w:uiPriority w:val="99"/>
    <w:rsid w:val="002511B4"/>
    <w:rPr>
      <w:rFonts w:cs="Times New Roman"/>
      <w:i/>
    </w:rPr>
  </w:style>
  <w:style w:type="paragraph" w:styleId="Obsah4">
    <w:name w:val="toc 4"/>
    <w:basedOn w:val="Normln"/>
    <w:next w:val="Normln"/>
    <w:autoRedefine/>
    <w:uiPriority w:val="99"/>
    <w:rsid w:val="002511B4"/>
    <w:pPr>
      <w:spacing w:after="100"/>
      <w:ind w:left="660"/>
    </w:pPr>
    <w:rPr>
      <w:rFonts w:ascii="Calibri" w:eastAsia="Calibri" w:hAnsi="Calibri" w:cs="Times New Roman"/>
    </w:rPr>
  </w:style>
  <w:style w:type="paragraph" w:styleId="Obsah5">
    <w:name w:val="toc 5"/>
    <w:basedOn w:val="Normln"/>
    <w:next w:val="Normln"/>
    <w:autoRedefine/>
    <w:uiPriority w:val="99"/>
    <w:rsid w:val="002511B4"/>
    <w:pPr>
      <w:spacing w:after="100"/>
      <w:ind w:left="880"/>
    </w:pPr>
    <w:rPr>
      <w:rFonts w:ascii="Calibri" w:eastAsia="Calibri" w:hAnsi="Calibri" w:cs="Times New Roman"/>
    </w:rPr>
  </w:style>
  <w:style w:type="character" w:customStyle="1" w:styleId="google-src-text1">
    <w:name w:val="google-src-text1"/>
    <w:basedOn w:val="Standardnpsmoodstavce"/>
    <w:uiPriority w:val="99"/>
    <w:rsid w:val="002511B4"/>
    <w:rPr>
      <w:rFonts w:cs="Times New Roman"/>
      <w:vanish/>
    </w:rPr>
  </w:style>
  <w:style w:type="paragraph" w:styleId="FormtovanvHTML">
    <w:name w:val="HTML Preformatted"/>
    <w:basedOn w:val="Normln"/>
    <w:link w:val="FormtovanvHTMLChar"/>
    <w:uiPriority w:val="99"/>
    <w:rsid w:val="00251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2511B4"/>
    <w:rPr>
      <w:rFonts w:ascii="Courier New" w:eastAsia="Times New Roman" w:hAnsi="Courier New" w:cs="Courier New"/>
      <w:sz w:val="20"/>
      <w:szCs w:val="20"/>
      <w:lang w:eastAsia="cs-CZ"/>
    </w:rPr>
  </w:style>
  <w:style w:type="character" w:customStyle="1" w:styleId="domicil1">
    <w:name w:val="domicil1"/>
    <w:basedOn w:val="Standardnpsmoodstavce"/>
    <w:uiPriority w:val="99"/>
    <w:rsid w:val="002511B4"/>
    <w:rPr>
      <w:rFonts w:cs="Times New Roman"/>
      <w:b/>
      <w:bCs/>
    </w:rPr>
  </w:style>
  <w:style w:type="paragraph" w:customStyle="1" w:styleId="Seznamliteratury">
    <w:name w:val="Seznam literatury"/>
    <w:basedOn w:val="Normln"/>
    <w:uiPriority w:val="99"/>
    <w:rsid w:val="002511B4"/>
    <w:pPr>
      <w:overflowPunct w:val="0"/>
      <w:autoSpaceDE w:val="0"/>
      <w:autoSpaceDN w:val="0"/>
      <w:adjustRightInd w:val="0"/>
      <w:spacing w:before="100" w:beforeAutospacing="1" w:after="100" w:afterAutospacing="1" w:line="360" w:lineRule="auto"/>
      <w:ind w:left="567" w:hanging="567"/>
    </w:pPr>
    <w:rPr>
      <w:rFonts w:ascii="Times New Roman" w:eastAsia="Times New Roman" w:hAnsi="Times New Roman" w:cs="Times New Roman"/>
      <w:sz w:val="24"/>
      <w:szCs w:val="20"/>
      <w:lang w:eastAsia="cs-CZ"/>
    </w:rPr>
  </w:style>
  <w:style w:type="paragraph" w:customStyle="1" w:styleId="Titulekkobrzku">
    <w:name w:val="Titulek k obrázku"/>
    <w:basedOn w:val="Zkladntext"/>
    <w:next w:val="Zkladntext"/>
    <w:uiPriority w:val="99"/>
    <w:rsid w:val="002511B4"/>
    <w:pPr>
      <w:spacing w:before="100" w:beforeAutospacing="1" w:after="100" w:afterAutospacing="1" w:line="360" w:lineRule="auto"/>
      <w:ind w:firstLine="709"/>
      <w:jc w:val="center"/>
    </w:pPr>
    <w:rPr>
      <w:i/>
      <w:spacing w:val="10"/>
      <w:szCs w:val="20"/>
      <w:lang w:eastAsia="cs-CZ"/>
    </w:rPr>
  </w:style>
  <w:style w:type="character" w:customStyle="1" w:styleId="p1">
    <w:name w:val="p1"/>
    <w:basedOn w:val="Standardnpsmoodstavce"/>
    <w:uiPriority w:val="99"/>
    <w:rsid w:val="002511B4"/>
    <w:rPr>
      <w:rFonts w:ascii="Arial" w:hAnsi="Arial" w:cs="Arial"/>
      <w:color w:val="000000"/>
      <w:shd w:val="clear" w:color="auto" w:fill="FFFFFF"/>
    </w:rPr>
  </w:style>
  <w:style w:type="paragraph" w:styleId="Zkladntextodsazen3">
    <w:name w:val="Body Text Indent 3"/>
    <w:basedOn w:val="Normln"/>
    <w:link w:val="Zkladntextodsazen3Char"/>
    <w:uiPriority w:val="99"/>
    <w:semiHidden/>
    <w:rsid w:val="002511B4"/>
    <w:pPr>
      <w:spacing w:after="120"/>
      <w:ind w:left="283"/>
    </w:pPr>
    <w:rPr>
      <w:rFonts w:ascii="Calibri" w:eastAsia="Calibri" w:hAnsi="Calibri" w:cs="Times New Roman"/>
      <w:sz w:val="16"/>
      <w:szCs w:val="16"/>
    </w:rPr>
  </w:style>
  <w:style w:type="character" w:customStyle="1" w:styleId="Zkladntextodsazen3Char">
    <w:name w:val="Základní text odsazený 3 Char"/>
    <w:basedOn w:val="Standardnpsmoodstavce"/>
    <w:link w:val="Zkladntextodsazen3"/>
    <w:uiPriority w:val="99"/>
    <w:semiHidden/>
    <w:rsid w:val="002511B4"/>
    <w:rPr>
      <w:rFonts w:ascii="Calibri" w:eastAsia="Calibri" w:hAnsi="Calibri" w:cs="Times New Roman"/>
      <w:sz w:val="16"/>
      <w:szCs w:val="16"/>
    </w:rPr>
  </w:style>
  <w:style w:type="paragraph" w:styleId="Zkladntext2">
    <w:name w:val="Body Text 2"/>
    <w:basedOn w:val="Normln"/>
    <w:link w:val="Zkladntext2Char"/>
    <w:uiPriority w:val="99"/>
    <w:semiHidden/>
    <w:rsid w:val="002511B4"/>
    <w:pPr>
      <w:spacing w:after="120" w:line="480" w:lineRule="auto"/>
    </w:pPr>
    <w:rPr>
      <w:rFonts w:ascii="Calibri" w:eastAsia="Calibri" w:hAnsi="Calibri" w:cs="Times New Roman"/>
    </w:rPr>
  </w:style>
  <w:style w:type="character" w:customStyle="1" w:styleId="Zkladntext2Char">
    <w:name w:val="Základní text 2 Char"/>
    <w:basedOn w:val="Standardnpsmoodstavce"/>
    <w:link w:val="Zkladntext2"/>
    <w:uiPriority w:val="99"/>
    <w:semiHidden/>
    <w:rsid w:val="002511B4"/>
    <w:rPr>
      <w:rFonts w:ascii="Calibri" w:eastAsia="Calibri" w:hAnsi="Calibri" w:cs="Times New Roman"/>
    </w:rPr>
  </w:style>
  <w:style w:type="character" w:customStyle="1" w:styleId="tocnumber">
    <w:name w:val="tocnumber"/>
    <w:basedOn w:val="Standardnpsmoodstavce"/>
    <w:uiPriority w:val="99"/>
    <w:rsid w:val="002511B4"/>
    <w:rPr>
      <w:rFonts w:cs="Times New Roman"/>
    </w:rPr>
  </w:style>
  <w:style w:type="character" w:customStyle="1" w:styleId="toctext">
    <w:name w:val="toctext"/>
    <w:basedOn w:val="Standardnpsmoodstavce"/>
    <w:uiPriority w:val="99"/>
    <w:rsid w:val="002511B4"/>
    <w:rPr>
      <w:rFonts w:cs="Times New Roman"/>
    </w:rPr>
  </w:style>
  <w:style w:type="character" w:customStyle="1" w:styleId="mw-headline">
    <w:name w:val="mw-headline"/>
    <w:basedOn w:val="Standardnpsmoodstavce"/>
    <w:uiPriority w:val="99"/>
    <w:rsid w:val="002511B4"/>
    <w:rPr>
      <w:rFonts w:cs="Times New Roman"/>
    </w:rPr>
  </w:style>
  <w:style w:type="character" w:customStyle="1" w:styleId="editsection">
    <w:name w:val="editsection"/>
    <w:basedOn w:val="Standardnpsmoodstavce"/>
    <w:uiPriority w:val="99"/>
    <w:rsid w:val="002511B4"/>
    <w:rPr>
      <w:rFonts w:cs="Times New Roman"/>
    </w:rPr>
  </w:style>
  <w:style w:type="character" w:styleId="Sledovanodkaz">
    <w:name w:val="FollowedHyperlink"/>
    <w:basedOn w:val="Standardnpsmoodstavce"/>
    <w:uiPriority w:val="99"/>
    <w:rsid w:val="002511B4"/>
    <w:rPr>
      <w:rFonts w:cs="Times New Roman"/>
      <w:color w:val="800080"/>
      <w:u w:val="single"/>
    </w:rPr>
  </w:style>
  <w:style w:type="paragraph" w:styleId="Nzev">
    <w:name w:val="Title"/>
    <w:basedOn w:val="Normln"/>
    <w:link w:val="NzevChar"/>
    <w:uiPriority w:val="99"/>
    <w:qFormat/>
    <w:rsid w:val="002511B4"/>
    <w:pPr>
      <w:spacing w:after="0" w:line="240" w:lineRule="auto"/>
      <w:jc w:val="center"/>
    </w:pPr>
    <w:rPr>
      <w:rFonts w:ascii="Times New Roman" w:eastAsia="Times New Roman" w:hAnsi="Times New Roman" w:cs="Times New Roman"/>
      <w:b/>
      <w:bCs/>
      <w:sz w:val="32"/>
      <w:szCs w:val="24"/>
      <w:lang w:eastAsia="cs-CZ"/>
    </w:rPr>
  </w:style>
  <w:style w:type="character" w:customStyle="1" w:styleId="NzevChar">
    <w:name w:val="Název Char"/>
    <w:basedOn w:val="Standardnpsmoodstavce"/>
    <w:link w:val="Nzev"/>
    <w:uiPriority w:val="99"/>
    <w:rsid w:val="002511B4"/>
    <w:rPr>
      <w:rFonts w:ascii="Times New Roman" w:eastAsia="Times New Roman" w:hAnsi="Times New Roman" w:cs="Times New Roman"/>
      <w:b/>
      <w:bCs/>
      <w:sz w:val="32"/>
      <w:szCs w:val="24"/>
      <w:lang w:eastAsia="cs-CZ"/>
    </w:rPr>
  </w:style>
  <w:style w:type="paragraph" w:styleId="Obsah6">
    <w:name w:val="toc 6"/>
    <w:basedOn w:val="Normln"/>
    <w:next w:val="Normln"/>
    <w:autoRedefine/>
    <w:uiPriority w:val="99"/>
    <w:rsid w:val="002511B4"/>
    <w:pPr>
      <w:spacing w:after="100"/>
      <w:ind w:left="1100"/>
    </w:pPr>
    <w:rPr>
      <w:rFonts w:ascii="Calibri" w:eastAsia="Times New Roman" w:hAnsi="Calibri" w:cs="Times New Roman"/>
      <w:lang w:eastAsia="cs-CZ"/>
    </w:rPr>
  </w:style>
  <w:style w:type="paragraph" w:styleId="Obsah7">
    <w:name w:val="toc 7"/>
    <w:basedOn w:val="Normln"/>
    <w:next w:val="Normln"/>
    <w:autoRedefine/>
    <w:uiPriority w:val="99"/>
    <w:rsid w:val="002511B4"/>
    <w:pPr>
      <w:spacing w:after="100"/>
      <w:ind w:left="1320"/>
    </w:pPr>
    <w:rPr>
      <w:rFonts w:ascii="Calibri" w:eastAsia="Times New Roman" w:hAnsi="Calibri" w:cs="Times New Roman"/>
      <w:lang w:eastAsia="cs-CZ"/>
    </w:rPr>
  </w:style>
  <w:style w:type="paragraph" w:styleId="Obsah8">
    <w:name w:val="toc 8"/>
    <w:basedOn w:val="Normln"/>
    <w:next w:val="Normln"/>
    <w:autoRedefine/>
    <w:uiPriority w:val="99"/>
    <w:rsid w:val="002511B4"/>
    <w:pPr>
      <w:spacing w:after="100"/>
      <w:ind w:left="1540"/>
    </w:pPr>
    <w:rPr>
      <w:rFonts w:ascii="Calibri" w:eastAsia="Times New Roman" w:hAnsi="Calibri" w:cs="Times New Roman"/>
      <w:lang w:eastAsia="cs-CZ"/>
    </w:rPr>
  </w:style>
  <w:style w:type="paragraph" w:styleId="Obsah9">
    <w:name w:val="toc 9"/>
    <w:basedOn w:val="Normln"/>
    <w:next w:val="Normln"/>
    <w:autoRedefine/>
    <w:uiPriority w:val="99"/>
    <w:rsid w:val="002511B4"/>
    <w:pPr>
      <w:spacing w:after="100"/>
      <w:ind w:left="1760"/>
    </w:pPr>
    <w:rPr>
      <w:rFonts w:ascii="Calibri" w:eastAsia="Times New Roman" w:hAnsi="Calibri" w:cs="Times New Roman"/>
      <w:lang w:eastAsia="cs-CZ"/>
    </w:rPr>
  </w:style>
  <w:style w:type="character" w:customStyle="1" w:styleId="Absatz-Standardschriftart">
    <w:name w:val="Absatz-Standardschriftart"/>
    <w:uiPriority w:val="99"/>
    <w:rsid w:val="002511B4"/>
  </w:style>
  <w:style w:type="character" w:customStyle="1" w:styleId="WW-Absatz-Standardschriftart">
    <w:name w:val="WW-Absatz-Standardschriftart"/>
    <w:uiPriority w:val="99"/>
    <w:rsid w:val="002511B4"/>
  </w:style>
  <w:style w:type="character" w:customStyle="1" w:styleId="WW-Absatz-Standardschriftart1">
    <w:name w:val="WW-Absatz-Standardschriftart1"/>
    <w:uiPriority w:val="99"/>
    <w:rsid w:val="002511B4"/>
  </w:style>
  <w:style w:type="character" w:customStyle="1" w:styleId="Symbolyproslovn">
    <w:name w:val="Symboly pro číslování"/>
    <w:uiPriority w:val="99"/>
    <w:rsid w:val="002511B4"/>
  </w:style>
  <w:style w:type="character" w:customStyle="1" w:styleId="Standardnpsmoodstavce1">
    <w:name w:val="Standardní písmo odstavce1"/>
    <w:uiPriority w:val="99"/>
    <w:semiHidden/>
    <w:rsid w:val="002511B4"/>
  </w:style>
  <w:style w:type="paragraph" w:customStyle="1" w:styleId="Nadpis">
    <w:name w:val="Nadpis"/>
    <w:basedOn w:val="Normln"/>
    <w:next w:val="Zkladntext"/>
    <w:uiPriority w:val="99"/>
    <w:rsid w:val="002511B4"/>
    <w:pPr>
      <w:keepNext/>
      <w:widowControl w:val="0"/>
      <w:suppressAutoHyphens/>
      <w:spacing w:before="240" w:after="120" w:line="240" w:lineRule="auto"/>
    </w:pPr>
    <w:rPr>
      <w:rFonts w:ascii="Arial" w:eastAsia="Calibri" w:hAnsi="Arial" w:cs="Tahoma"/>
      <w:kern w:val="1"/>
      <w:sz w:val="28"/>
      <w:szCs w:val="28"/>
    </w:rPr>
  </w:style>
  <w:style w:type="paragraph" w:styleId="Seznam">
    <w:name w:val="List"/>
    <w:basedOn w:val="Zkladntext"/>
    <w:uiPriority w:val="99"/>
    <w:rsid w:val="002511B4"/>
    <w:pPr>
      <w:widowControl w:val="0"/>
      <w:suppressAutoHyphens/>
      <w:spacing w:after="120"/>
      <w:jc w:val="left"/>
    </w:pPr>
    <w:rPr>
      <w:rFonts w:eastAsia="Calibri" w:cs="Tahoma"/>
      <w:kern w:val="1"/>
      <w:szCs w:val="24"/>
    </w:rPr>
  </w:style>
  <w:style w:type="paragraph" w:customStyle="1" w:styleId="Popisek">
    <w:name w:val="Popisek"/>
    <w:basedOn w:val="Normln"/>
    <w:uiPriority w:val="99"/>
    <w:rsid w:val="002511B4"/>
    <w:pPr>
      <w:widowControl w:val="0"/>
      <w:suppressLineNumbers/>
      <w:suppressAutoHyphens/>
      <w:spacing w:before="120" w:after="120" w:line="240" w:lineRule="auto"/>
    </w:pPr>
    <w:rPr>
      <w:rFonts w:ascii="Times New Roman" w:eastAsia="Calibri" w:hAnsi="Times New Roman" w:cs="Tahoma"/>
      <w:i/>
      <w:iCs/>
      <w:kern w:val="1"/>
      <w:sz w:val="24"/>
      <w:szCs w:val="24"/>
    </w:rPr>
  </w:style>
  <w:style w:type="paragraph" w:customStyle="1" w:styleId="Rejstk">
    <w:name w:val="Rejstřík"/>
    <w:basedOn w:val="Normln"/>
    <w:uiPriority w:val="99"/>
    <w:rsid w:val="002511B4"/>
    <w:pPr>
      <w:widowControl w:val="0"/>
      <w:suppressLineNumbers/>
      <w:suppressAutoHyphens/>
      <w:spacing w:after="0" w:line="240" w:lineRule="auto"/>
    </w:pPr>
    <w:rPr>
      <w:rFonts w:ascii="Times New Roman" w:eastAsia="Calibri" w:hAnsi="Times New Roman" w:cs="Tahoma"/>
      <w:kern w:val="1"/>
      <w:sz w:val="24"/>
      <w:szCs w:val="24"/>
    </w:rPr>
  </w:style>
  <w:style w:type="paragraph" w:customStyle="1" w:styleId="Normlnweb1">
    <w:name w:val="Normální (web)1"/>
    <w:basedOn w:val="Normln"/>
    <w:uiPriority w:val="99"/>
    <w:rsid w:val="002511B4"/>
    <w:pPr>
      <w:widowControl w:val="0"/>
      <w:suppressAutoHyphens/>
      <w:spacing w:before="280" w:after="280" w:line="240" w:lineRule="auto"/>
    </w:pPr>
    <w:rPr>
      <w:rFonts w:ascii="Times New Roman" w:eastAsia="Calibri" w:hAnsi="Times New Roman" w:cs="Times New Roman"/>
      <w:kern w:val="1"/>
      <w:sz w:val="24"/>
      <w:szCs w:val="24"/>
    </w:rPr>
  </w:style>
  <w:style w:type="character" w:customStyle="1" w:styleId="flagicon">
    <w:name w:val="flagicon"/>
    <w:basedOn w:val="Standardnpsmoodstavce"/>
    <w:uiPriority w:val="99"/>
    <w:rsid w:val="002511B4"/>
    <w:rPr>
      <w:rFonts w:cs="Times New Roman"/>
    </w:rPr>
  </w:style>
  <w:style w:type="character" w:customStyle="1" w:styleId="google-src-text">
    <w:name w:val="google-src-text"/>
    <w:basedOn w:val="Standardnpsmoodstavce"/>
    <w:uiPriority w:val="99"/>
    <w:rsid w:val="002511B4"/>
    <w:rPr>
      <w:rFonts w:cs="Times New Roman"/>
    </w:rPr>
  </w:style>
  <w:style w:type="paragraph" w:styleId="Podtitul">
    <w:name w:val="Subtitle"/>
    <w:basedOn w:val="Normln"/>
    <w:link w:val="PodtitulChar"/>
    <w:uiPriority w:val="99"/>
    <w:qFormat/>
    <w:rsid w:val="002511B4"/>
    <w:pPr>
      <w:autoSpaceDE w:val="0"/>
      <w:autoSpaceDN w:val="0"/>
      <w:adjustRightInd w:val="0"/>
      <w:spacing w:after="0" w:line="240" w:lineRule="auto"/>
      <w:jc w:val="center"/>
    </w:pPr>
    <w:rPr>
      <w:rFonts w:ascii="Times New Roman" w:eastAsia="Times New Roman" w:hAnsi="Times New Roman" w:cs="Times New Roman"/>
      <w:b/>
      <w:bCs/>
      <w:sz w:val="40"/>
      <w:szCs w:val="20"/>
      <w:lang w:eastAsia="cs-CZ"/>
    </w:rPr>
  </w:style>
  <w:style w:type="character" w:customStyle="1" w:styleId="PodtitulChar">
    <w:name w:val="Podtitul Char"/>
    <w:basedOn w:val="Standardnpsmoodstavce"/>
    <w:link w:val="Podtitul"/>
    <w:uiPriority w:val="99"/>
    <w:rsid w:val="002511B4"/>
    <w:rPr>
      <w:rFonts w:ascii="Times New Roman" w:eastAsia="Times New Roman" w:hAnsi="Times New Roman" w:cs="Times New Roman"/>
      <w:b/>
      <w:bCs/>
      <w:sz w:val="40"/>
      <w:szCs w:val="20"/>
      <w:lang w:eastAsia="cs-CZ"/>
    </w:rPr>
  </w:style>
  <w:style w:type="character" w:styleId="Odkaznakoment">
    <w:name w:val="annotation reference"/>
    <w:basedOn w:val="Standardnpsmoodstavce"/>
    <w:uiPriority w:val="99"/>
    <w:semiHidden/>
    <w:rsid w:val="002511B4"/>
    <w:rPr>
      <w:rFonts w:cs="Times New Roman"/>
      <w:sz w:val="16"/>
      <w:szCs w:val="16"/>
    </w:rPr>
  </w:style>
  <w:style w:type="paragraph" w:styleId="Textkomente">
    <w:name w:val="annotation text"/>
    <w:basedOn w:val="Normln"/>
    <w:link w:val="TextkomenteChar"/>
    <w:uiPriority w:val="99"/>
    <w:semiHidden/>
    <w:rsid w:val="002511B4"/>
    <w:pPr>
      <w:spacing w:line="240" w:lineRule="auto"/>
    </w:pPr>
    <w:rPr>
      <w:rFonts w:ascii="Calibri" w:eastAsia="Calibri" w:hAnsi="Calibri" w:cs="Times New Roman"/>
      <w:sz w:val="20"/>
      <w:szCs w:val="20"/>
    </w:rPr>
  </w:style>
  <w:style w:type="character" w:customStyle="1" w:styleId="TextkomenteChar">
    <w:name w:val="Text komentáře Char"/>
    <w:basedOn w:val="Standardnpsmoodstavce"/>
    <w:link w:val="Textkomente"/>
    <w:uiPriority w:val="99"/>
    <w:semiHidden/>
    <w:rsid w:val="002511B4"/>
    <w:rPr>
      <w:rFonts w:ascii="Calibri" w:eastAsia="Calibri" w:hAnsi="Calibri" w:cs="Times New Roman"/>
      <w:sz w:val="20"/>
      <w:szCs w:val="20"/>
    </w:rPr>
  </w:style>
  <w:style w:type="paragraph" w:styleId="Pedmtkomente">
    <w:name w:val="annotation subject"/>
    <w:basedOn w:val="Textkomente"/>
    <w:next w:val="Textkomente"/>
    <w:link w:val="PedmtkomenteChar"/>
    <w:uiPriority w:val="99"/>
    <w:semiHidden/>
    <w:rsid w:val="002511B4"/>
    <w:rPr>
      <w:b/>
      <w:bCs/>
    </w:rPr>
  </w:style>
  <w:style w:type="character" w:customStyle="1" w:styleId="PedmtkomenteChar">
    <w:name w:val="Předmět komentáře Char"/>
    <w:basedOn w:val="TextkomenteChar"/>
    <w:link w:val="Pedmtkomente"/>
    <w:uiPriority w:val="99"/>
    <w:semiHidden/>
    <w:rsid w:val="002511B4"/>
    <w:rPr>
      <w:b/>
      <w:bCs/>
    </w:rPr>
  </w:style>
  <w:style w:type="character" w:customStyle="1" w:styleId="highlight">
    <w:name w:val="highlight"/>
    <w:basedOn w:val="Standardnpsmoodstavce"/>
    <w:uiPriority w:val="99"/>
    <w:rsid w:val="002511B4"/>
    <w:rPr>
      <w:rFonts w:cs="Times New Roman"/>
    </w:rPr>
  </w:style>
  <w:style w:type="character" w:styleId="Zstupntext">
    <w:name w:val="Placeholder Text"/>
    <w:basedOn w:val="Standardnpsmoodstavce"/>
    <w:uiPriority w:val="99"/>
    <w:semiHidden/>
    <w:rsid w:val="002511B4"/>
    <w:rPr>
      <w:rFonts w:cs="Times New Roman"/>
      <w:color w:val="808080"/>
    </w:rPr>
  </w:style>
  <w:style w:type="character" w:customStyle="1" w:styleId="nw">
    <w:name w:val="nw"/>
    <w:basedOn w:val="Standardnpsmoodstavce"/>
    <w:uiPriority w:val="99"/>
    <w:rsid w:val="002511B4"/>
    <w:rPr>
      <w:rFonts w:cs="Times New Roman"/>
    </w:rPr>
  </w:style>
  <w:style w:type="character" w:customStyle="1" w:styleId="fourgenhighlight">
    <w:name w:val="fourgen_highlight"/>
    <w:basedOn w:val="Standardnpsmoodstavce"/>
    <w:uiPriority w:val="99"/>
    <w:rsid w:val="002511B4"/>
    <w:rPr>
      <w:rFonts w:cs="Times New Roman"/>
    </w:rPr>
  </w:style>
  <w:style w:type="table" w:customStyle="1" w:styleId="Stednmka31">
    <w:name w:val="Střední mřížka 31"/>
    <w:uiPriority w:val="99"/>
    <w:rsid w:val="002511B4"/>
    <w:pPr>
      <w:spacing w:after="0" w:line="240" w:lineRule="auto"/>
    </w:pPr>
    <w:rPr>
      <w:rFonts w:ascii="Calibri" w:eastAsia="Calibri" w:hAnsi="Calibri" w:cs="Times New Roman"/>
      <w:sz w:val="20"/>
      <w:szCs w:val="20"/>
      <w:lang w:eastAsia="cs-CZ"/>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Stednmka32">
    <w:name w:val="Střední mřížka 32"/>
    <w:uiPriority w:val="99"/>
    <w:rsid w:val="002511B4"/>
    <w:pPr>
      <w:spacing w:after="0" w:line="240" w:lineRule="auto"/>
    </w:pPr>
    <w:rPr>
      <w:rFonts w:ascii="Calibri" w:eastAsia="Calibri" w:hAnsi="Calibri" w:cs="Times New Roman"/>
      <w:sz w:val="20"/>
      <w:szCs w:val="20"/>
      <w:lang w:eastAsia="cs-CZ"/>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Stednmka33">
    <w:name w:val="Střední mřížka 33"/>
    <w:uiPriority w:val="99"/>
    <w:rsid w:val="002511B4"/>
    <w:pPr>
      <w:spacing w:after="0" w:line="240" w:lineRule="auto"/>
    </w:pPr>
    <w:rPr>
      <w:rFonts w:ascii="Calibri" w:eastAsia="Calibri" w:hAnsi="Calibri" w:cs="Times New Roman"/>
      <w:sz w:val="20"/>
      <w:szCs w:val="20"/>
      <w:lang w:eastAsia="cs-CZ"/>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paragraph" w:styleId="Zhlav">
    <w:name w:val="header"/>
    <w:basedOn w:val="Normln"/>
    <w:link w:val="ZhlavChar"/>
    <w:uiPriority w:val="99"/>
    <w:rsid w:val="002511B4"/>
    <w:pPr>
      <w:tabs>
        <w:tab w:val="center" w:pos="4536"/>
        <w:tab w:val="right" w:pos="9072"/>
      </w:tabs>
      <w:spacing w:after="0" w:line="240" w:lineRule="auto"/>
    </w:pPr>
    <w:rPr>
      <w:rFonts w:ascii="Calibri" w:eastAsia="Calibri" w:hAnsi="Calibri" w:cs="Times New Roman"/>
    </w:rPr>
  </w:style>
  <w:style w:type="character" w:customStyle="1" w:styleId="ZhlavChar">
    <w:name w:val="Záhlaví Char"/>
    <w:basedOn w:val="Standardnpsmoodstavce"/>
    <w:link w:val="Zhlav"/>
    <w:uiPriority w:val="99"/>
    <w:rsid w:val="002511B4"/>
    <w:rPr>
      <w:rFonts w:ascii="Calibri" w:eastAsia="Calibri" w:hAnsi="Calibri" w:cs="Times New Roman"/>
    </w:rPr>
  </w:style>
  <w:style w:type="paragraph" w:styleId="Zpat">
    <w:name w:val="footer"/>
    <w:basedOn w:val="Normln"/>
    <w:link w:val="ZpatChar"/>
    <w:uiPriority w:val="99"/>
    <w:rsid w:val="002511B4"/>
    <w:pPr>
      <w:tabs>
        <w:tab w:val="center" w:pos="4536"/>
        <w:tab w:val="right" w:pos="9072"/>
      </w:tabs>
      <w:spacing w:after="0" w:line="240" w:lineRule="auto"/>
    </w:pPr>
    <w:rPr>
      <w:rFonts w:ascii="Calibri" w:eastAsia="Calibri" w:hAnsi="Calibri" w:cs="Times New Roman"/>
    </w:rPr>
  </w:style>
  <w:style w:type="character" w:customStyle="1" w:styleId="ZpatChar">
    <w:name w:val="Zápatí Char"/>
    <w:basedOn w:val="Standardnpsmoodstavce"/>
    <w:link w:val="Zpat"/>
    <w:uiPriority w:val="99"/>
    <w:rsid w:val="002511B4"/>
    <w:rPr>
      <w:rFonts w:ascii="Calibri" w:eastAsia="Calibri" w:hAnsi="Calibri" w:cs="Times New Roman"/>
    </w:rPr>
  </w:style>
  <w:style w:type="paragraph" w:styleId="Bezmezer">
    <w:name w:val="No Spacing"/>
    <w:uiPriority w:val="99"/>
    <w:qFormat/>
    <w:rsid w:val="002511B4"/>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340541894">
      <w:bodyDiv w:val="1"/>
      <w:marLeft w:val="0"/>
      <w:marRight w:val="0"/>
      <w:marTop w:val="0"/>
      <w:marBottom w:val="0"/>
      <w:divBdr>
        <w:top w:val="none" w:sz="0" w:space="0" w:color="auto"/>
        <w:left w:val="none" w:sz="0" w:space="0" w:color="auto"/>
        <w:bottom w:val="none" w:sz="0" w:space="0" w:color="auto"/>
        <w:right w:val="none" w:sz="0" w:space="0" w:color="auto"/>
      </w:divBdr>
      <w:divsChild>
        <w:div w:id="1441686837">
          <w:marLeft w:val="547"/>
          <w:marRight w:val="0"/>
          <w:marTop w:val="154"/>
          <w:marBottom w:val="0"/>
          <w:divBdr>
            <w:top w:val="none" w:sz="0" w:space="0" w:color="auto"/>
            <w:left w:val="none" w:sz="0" w:space="0" w:color="auto"/>
            <w:bottom w:val="none" w:sz="0" w:space="0" w:color="auto"/>
            <w:right w:val="none" w:sz="0" w:space="0" w:color="auto"/>
          </w:divBdr>
        </w:div>
        <w:div w:id="1471744800">
          <w:marLeft w:val="547"/>
          <w:marRight w:val="0"/>
          <w:marTop w:val="154"/>
          <w:marBottom w:val="0"/>
          <w:divBdr>
            <w:top w:val="none" w:sz="0" w:space="0" w:color="auto"/>
            <w:left w:val="none" w:sz="0" w:space="0" w:color="auto"/>
            <w:bottom w:val="none" w:sz="0" w:space="0" w:color="auto"/>
            <w:right w:val="none" w:sz="0" w:space="0" w:color="auto"/>
          </w:divBdr>
        </w:div>
        <w:div w:id="833911242">
          <w:marLeft w:val="547"/>
          <w:marRight w:val="0"/>
          <w:marTop w:val="154"/>
          <w:marBottom w:val="0"/>
          <w:divBdr>
            <w:top w:val="none" w:sz="0" w:space="0" w:color="auto"/>
            <w:left w:val="none" w:sz="0" w:space="0" w:color="auto"/>
            <w:bottom w:val="none" w:sz="0" w:space="0" w:color="auto"/>
            <w:right w:val="none" w:sz="0" w:space="0" w:color="auto"/>
          </w:divBdr>
        </w:div>
        <w:div w:id="1123622554">
          <w:marLeft w:val="547"/>
          <w:marRight w:val="0"/>
          <w:marTop w:val="154"/>
          <w:marBottom w:val="0"/>
          <w:divBdr>
            <w:top w:val="none" w:sz="0" w:space="0" w:color="auto"/>
            <w:left w:val="none" w:sz="0" w:space="0" w:color="auto"/>
            <w:bottom w:val="none" w:sz="0" w:space="0" w:color="auto"/>
            <w:right w:val="none" w:sz="0" w:space="0" w:color="auto"/>
          </w:divBdr>
        </w:div>
        <w:div w:id="2042053185">
          <w:marLeft w:val="1166"/>
          <w:marRight w:val="0"/>
          <w:marTop w:val="134"/>
          <w:marBottom w:val="0"/>
          <w:divBdr>
            <w:top w:val="none" w:sz="0" w:space="0" w:color="auto"/>
            <w:left w:val="none" w:sz="0" w:space="0" w:color="auto"/>
            <w:bottom w:val="none" w:sz="0" w:space="0" w:color="auto"/>
            <w:right w:val="none" w:sz="0" w:space="0" w:color="auto"/>
          </w:divBdr>
        </w:div>
        <w:div w:id="1436557056">
          <w:marLeft w:val="1166"/>
          <w:marRight w:val="0"/>
          <w:marTop w:val="134"/>
          <w:marBottom w:val="0"/>
          <w:divBdr>
            <w:top w:val="none" w:sz="0" w:space="0" w:color="auto"/>
            <w:left w:val="none" w:sz="0" w:space="0" w:color="auto"/>
            <w:bottom w:val="none" w:sz="0" w:space="0" w:color="auto"/>
            <w:right w:val="none" w:sz="0" w:space="0" w:color="auto"/>
          </w:divBdr>
        </w:div>
        <w:div w:id="1508399483">
          <w:marLeft w:val="547"/>
          <w:marRight w:val="0"/>
          <w:marTop w:val="154"/>
          <w:marBottom w:val="0"/>
          <w:divBdr>
            <w:top w:val="none" w:sz="0" w:space="0" w:color="auto"/>
            <w:left w:val="none" w:sz="0" w:space="0" w:color="auto"/>
            <w:bottom w:val="none" w:sz="0" w:space="0" w:color="auto"/>
            <w:right w:val="none" w:sz="0" w:space="0" w:color="auto"/>
          </w:divBdr>
        </w:div>
        <w:div w:id="777680072">
          <w:marLeft w:val="547"/>
          <w:marRight w:val="0"/>
          <w:marTop w:val="154"/>
          <w:marBottom w:val="0"/>
          <w:divBdr>
            <w:top w:val="none" w:sz="0" w:space="0" w:color="auto"/>
            <w:left w:val="none" w:sz="0" w:space="0" w:color="auto"/>
            <w:bottom w:val="none" w:sz="0" w:space="0" w:color="auto"/>
            <w:right w:val="none" w:sz="0" w:space="0" w:color="auto"/>
          </w:divBdr>
        </w:div>
        <w:div w:id="1018774812">
          <w:marLeft w:val="547"/>
          <w:marRight w:val="0"/>
          <w:marTop w:val="154"/>
          <w:marBottom w:val="0"/>
          <w:divBdr>
            <w:top w:val="none" w:sz="0" w:space="0" w:color="auto"/>
            <w:left w:val="none" w:sz="0" w:space="0" w:color="auto"/>
            <w:bottom w:val="none" w:sz="0" w:space="0" w:color="auto"/>
            <w:right w:val="none" w:sz="0" w:space="0" w:color="auto"/>
          </w:divBdr>
        </w:div>
        <w:div w:id="379405771">
          <w:marLeft w:val="547"/>
          <w:marRight w:val="0"/>
          <w:marTop w:val="154"/>
          <w:marBottom w:val="0"/>
          <w:divBdr>
            <w:top w:val="none" w:sz="0" w:space="0" w:color="auto"/>
            <w:left w:val="none" w:sz="0" w:space="0" w:color="auto"/>
            <w:bottom w:val="none" w:sz="0" w:space="0" w:color="auto"/>
            <w:right w:val="none" w:sz="0" w:space="0" w:color="auto"/>
          </w:divBdr>
        </w:div>
        <w:div w:id="1851988795">
          <w:marLeft w:val="547"/>
          <w:marRight w:val="0"/>
          <w:marTop w:val="134"/>
          <w:marBottom w:val="0"/>
          <w:divBdr>
            <w:top w:val="none" w:sz="0" w:space="0" w:color="auto"/>
            <w:left w:val="none" w:sz="0" w:space="0" w:color="auto"/>
            <w:bottom w:val="none" w:sz="0" w:space="0" w:color="auto"/>
            <w:right w:val="none" w:sz="0" w:space="0" w:color="auto"/>
          </w:divBdr>
        </w:div>
        <w:div w:id="275867949">
          <w:marLeft w:val="547"/>
          <w:marRight w:val="0"/>
          <w:marTop w:val="134"/>
          <w:marBottom w:val="0"/>
          <w:divBdr>
            <w:top w:val="none" w:sz="0" w:space="0" w:color="auto"/>
            <w:left w:val="none" w:sz="0" w:space="0" w:color="auto"/>
            <w:bottom w:val="none" w:sz="0" w:space="0" w:color="auto"/>
            <w:right w:val="none" w:sz="0" w:space="0" w:color="auto"/>
          </w:divBdr>
        </w:div>
        <w:div w:id="295332301">
          <w:marLeft w:val="547"/>
          <w:marRight w:val="0"/>
          <w:marTop w:val="134"/>
          <w:marBottom w:val="0"/>
          <w:divBdr>
            <w:top w:val="none" w:sz="0" w:space="0" w:color="auto"/>
            <w:left w:val="none" w:sz="0" w:space="0" w:color="auto"/>
            <w:bottom w:val="none" w:sz="0" w:space="0" w:color="auto"/>
            <w:right w:val="none" w:sz="0" w:space="0" w:color="auto"/>
          </w:divBdr>
        </w:div>
        <w:div w:id="162359506">
          <w:marLeft w:val="547"/>
          <w:marRight w:val="0"/>
          <w:marTop w:val="115"/>
          <w:marBottom w:val="0"/>
          <w:divBdr>
            <w:top w:val="none" w:sz="0" w:space="0" w:color="auto"/>
            <w:left w:val="none" w:sz="0" w:space="0" w:color="auto"/>
            <w:bottom w:val="none" w:sz="0" w:space="0" w:color="auto"/>
            <w:right w:val="none" w:sz="0" w:space="0" w:color="auto"/>
          </w:divBdr>
        </w:div>
        <w:div w:id="1481384010">
          <w:marLeft w:val="1166"/>
          <w:marRight w:val="0"/>
          <w:marTop w:val="96"/>
          <w:marBottom w:val="0"/>
          <w:divBdr>
            <w:top w:val="none" w:sz="0" w:space="0" w:color="auto"/>
            <w:left w:val="none" w:sz="0" w:space="0" w:color="auto"/>
            <w:bottom w:val="none" w:sz="0" w:space="0" w:color="auto"/>
            <w:right w:val="none" w:sz="0" w:space="0" w:color="auto"/>
          </w:divBdr>
        </w:div>
        <w:div w:id="1159225821">
          <w:marLeft w:val="1166"/>
          <w:marRight w:val="0"/>
          <w:marTop w:val="96"/>
          <w:marBottom w:val="0"/>
          <w:divBdr>
            <w:top w:val="none" w:sz="0" w:space="0" w:color="auto"/>
            <w:left w:val="none" w:sz="0" w:space="0" w:color="auto"/>
            <w:bottom w:val="none" w:sz="0" w:space="0" w:color="auto"/>
            <w:right w:val="none" w:sz="0" w:space="0" w:color="auto"/>
          </w:divBdr>
        </w:div>
        <w:div w:id="1840846092">
          <w:marLeft w:val="1166"/>
          <w:marRight w:val="0"/>
          <w:marTop w:val="96"/>
          <w:marBottom w:val="0"/>
          <w:divBdr>
            <w:top w:val="none" w:sz="0" w:space="0" w:color="auto"/>
            <w:left w:val="none" w:sz="0" w:space="0" w:color="auto"/>
            <w:bottom w:val="none" w:sz="0" w:space="0" w:color="auto"/>
            <w:right w:val="none" w:sz="0" w:space="0" w:color="auto"/>
          </w:divBdr>
        </w:div>
        <w:div w:id="1977951530">
          <w:marLeft w:val="1166"/>
          <w:marRight w:val="0"/>
          <w:marTop w:val="96"/>
          <w:marBottom w:val="0"/>
          <w:divBdr>
            <w:top w:val="none" w:sz="0" w:space="0" w:color="auto"/>
            <w:left w:val="none" w:sz="0" w:space="0" w:color="auto"/>
            <w:bottom w:val="none" w:sz="0" w:space="0" w:color="auto"/>
            <w:right w:val="none" w:sz="0" w:space="0" w:color="auto"/>
          </w:divBdr>
        </w:div>
        <w:div w:id="1345546953">
          <w:marLeft w:val="1166"/>
          <w:marRight w:val="0"/>
          <w:marTop w:val="96"/>
          <w:marBottom w:val="0"/>
          <w:divBdr>
            <w:top w:val="none" w:sz="0" w:space="0" w:color="auto"/>
            <w:left w:val="none" w:sz="0" w:space="0" w:color="auto"/>
            <w:bottom w:val="none" w:sz="0" w:space="0" w:color="auto"/>
            <w:right w:val="none" w:sz="0" w:space="0" w:color="auto"/>
          </w:divBdr>
        </w:div>
        <w:div w:id="1458378143">
          <w:marLeft w:val="1166"/>
          <w:marRight w:val="0"/>
          <w:marTop w:val="96"/>
          <w:marBottom w:val="0"/>
          <w:divBdr>
            <w:top w:val="none" w:sz="0" w:space="0" w:color="auto"/>
            <w:left w:val="none" w:sz="0" w:space="0" w:color="auto"/>
            <w:bottom w:val="none" w:sz="0" w:space="0" w:color="auto"/>
            <w:right w:val="none" w:sz="0" w:space="0" w:color="auto"/>
          </w:divBdr>
        </w:div>
        <w:div w:id="10843358">
          <w:marLeft w:val="1166"/>
          <w:marRight w:val="0"/>
          <w:marTop w:val="96"/>
          <w:marBottom w:val="0"/>
          <w:divBdr>
            <w:top w:val="none" w:sz="0" w:space="0" w:color="auto"/>
            <w:left w:val="none" w:sz="0" w:space="0" w:color="auto"/>
            <w:bottom w:val="none" w:sz="0" w:space="0" w:color="auto"/>
            <w:right w:val="none" w:sz="0" w:space="0" w:color="auto"/>
          </w:divBdr>
        </w:div>
        <w:div w:id="978458158">
          <w:marLeft w:val="547"/>
          <w:marRight w:val="0"/>
          <w:marTop w:val="192"/>
          <w:marBottom w:val="0"/>
          <w:divBdr>
            <w:top w:val="none" w:sz="0" w:space="0" w:color="auto"/>
            <w:left w:val="none" w:sz="0" w:space="0" w:color="auto"/>
            <w:bottom w:val="none" w:sz="0" w:space="0" w:color="auto"/>
            <w:right w:val="none" w:sz="0" w:space="0" w:color="auto"/>
          </w:divBdr>
        </w:div>
        <w:div w:id="1333681332">
          <w:marLeft w:val="547"/>
          <w:marRight w:val="0"/>
          <w:marTop w:val="154"/>
          <w:marBottom w:val="0"/>
          <w:divBdr>
            <w:top w:val="none" w:sz="0" w:space="0" w:color="auto"/>
            <w:left w:val="none" w:sz="0" w:space="0" w:color="auto"/>
            <w:bottom w:val="none" w:sz="0" w:space="0" w:color="auto"/>
            <w:right w:val="none" w:sz="0" w:space="0" w:color="auto"/>
          </w:divBdr>
        </w:div>
        <w:div w:id="1076248101">
          <w:marLeft w:val="547"/>
          <w:marRight w:val="0"/>
          <w:marTop w:val="154"/>
          <w:marBottom w:val="0"/>
          <w:divBdr>
            <w:top w:val="none" w:sz="0" w:space="0" w:color="auto"/>
            <w:left w:val="none" w:sz="0" w:space="0" w:color="auto"/>
            <w:bottom w:val="none" w:sz="0" w:space="0" w:color="auto"/>
            <w:right w:val="none" w:sz="0" w:space="0" w:color="auto"/>
          </w:divBdr>
        </w:div>
        <w:div w:id="403727681">
          <w:marLeft w:val="547"/>
          <w:marRight w:val="0"/>
          <w:marTop w:val="154"/>
          <w:marBottom w:val="0"/>
          <w:divBdr>
            <w:top w:val="none" w:sz="0" w:space="0" w:color="auto"/>
            <w:left w:val="none" w:sz="0" w:space="0" w:color="auto"/>
            <w:bottom w:val="none" w:sz="0" w:space="0" w:color="auto"/>
            <w:right w:val="none" w:sz="0" w:space="0" w:color="auto"/>
          </w:divBdr>
        </w:div>
        <w:div w:id="205458819">
          <w:marLeft w:val="547"/>
          <w:marRight w:val="0"/>
          <w:marTop w:val="154"/>
          <w:marBottom w:val="0"/>
          <w:divBdr>
            <w:top w:val="none" w:sz="0" w:space="0" w:color="auto"/>
            <w:left w:val="none" w:sz="0" w:space="0" w:color="auto"/>
            <w:bottom w:val="none" w:sz="0" w:space="0" w:color="auto"/>
            <w:right w:val="none" w:sz="0" w:space="0" w:color="auto"/>
          </w:divBdr>
        </w:div>
        <w:div w:id="1851408618">
          <w:marLeft w:val="547"/>
          <w:marRight w:val="0"/>
          <w:marTop w:val="154"/>
          <w:marBottom w:val="0"/>
          <w:divBdr>
            <w:top w:val="none" w:sz="0" w:space="0" w:color="auto"/>
            <w:left w:val="none" w:sz="0" w:space="0" w:color="auto"/>
            <w:bottom w:val="none" w:sz="0" w:space="0" w:color="auto"/>
            <w:right w:val="none" w:sz="0" w:space="0" w:color="auto"/>
          </w:divBdr>
        </w:div>
        <w:div w:id="1649626037">
          <w:marLeft w:val="547"/>
          <w:marRight w:val="0"/>
          <w:marTop w:val="154"/>
          <w:marBottom w:val="0"/>
          <w:divBdr>
            <w:top w:val="none" w:sz="0" w:space="0" w:color="auto"/>
            <w:left w:val="none" w:sz="0" w:space="0" w:color="auto"/>
            <w:bottom w:val="none" w:sz="0" w:space="0" w:color="auto"/>
            <w:right w:val="none" w:sz="0" w:space="0" w:color="auto"/>
          </w:divBdr>
        </w:div>
        <w:div w:id="1275601417">
          <w:marLeft w:val="547"/>
          <w:marRight w:val="0"/>
          <w:marTop w:val="154"/>
          <w:marBottom w:val="0"/>
          <w:divBdr>
            <w:top w:val="none" w:sz="0" w:space="0" w:color="auto"/>
            <w:left w:val="none" w:sz="0" w:space="0" w:color="auto"/>
            <w:bottom w:val="none" w:sz="0" w:space="0" w:color="auto"/>
            <w:right w:val="none" w:sz="0" w:space="0" w:color="auto"/>
          </w:divBdr>
        </w:div>
        <w:div w:id="1097797440">
          <w:marLeft w:val="547"/>
          <w:marRight w:val="0"/>
          <w:marTop w:val="154"/>
          <w:marBottom w:val="0"/>
          <w:divBdr>
            <w:top w:val="none" w:sz="0" w:space="0" w:color="auto"/>
            <w:left w:val="none" w:sz="0" w:space="0" w:color="auto"/>
            <w:bottom w:val="none" w:sz="0" w:space="0" w:color="auto"/>
            <w:right w:val="none" w:sz="0" w:space="0" w:color="auto"/>
          </w:divBdr>
        </w:div>
        <w:div w:id="168715327">
          <w:marLeft w:val="547"/>
          <w:marRight w:val="0"/>
          <w:marTop w:val="154"/>
          <w:marBottom w:val="0"/>
          <w:divBdr>
            <w:top w:val="none" w:sz="0" w:space="0" w:color="auto"/>
            <w:left w:val="none" w:sz="0" w:space="0" w:color="auto"/>
            <w:bottom w:val="none" w:sz="0" w:space="0" w:color="auto"/>
            <w:right w:val="none" w:sz="0" w:space="0" w:color="auto"/>
          </w:divBdr>
        </w:div>
        <w:div w:id="1761096103">
          <w:marLeft w:val="547"/>
          <w:marRight w:val="0"/>
          <w:marTop w:val="154"/>
          <w:marBottom w:val="0"/>
          <w:divBdr>
            <w:top w:val="none" w:sz="0" w:space="0" w:color="auto"/>
            <w:left w:val="none" w:sz="0" w:space="0" w:color="auto"/>
            <w:bottom w:val="none" w:sz="0" w:space="0" w:color="auto"/>
            <w:right w:val="none" w:sz="0" w:space="0" w:color="auto"/>
          </w:divBdr>
        </w:div>
        <w:div w:id="1143231602">
          <w:marLeft w:val="547"/>
          <w:marRight w:val="0"/>
          <w:marTop w:val="134"/>
          <w:marBottom w:val="0"/>
          <w:divBdr>
            <w:top w:val="none" w:sz="0" w:space="0" w:color="auto"/>
            <w:left w:val="none" w:sz="0" w:space="0" w:color="auto"/>
            <w:bottom w:val="none" w:sz="0" w:space="0" w:color="auto"/>
            <w:right w:val="none" w:sz="0" w:space="0" w:color="auto"/>
          </w:divBdr>
        </w:div>
        <w:div w:id="1044603040">
          <w:marLeft w:val="1800"/>
          <w:marRight w:val="0"/>
          <w:marTop w:val="96"/>
          <w:marBottom w:val="0"/>
          <w:divBdr>
            <w:top w:val="none" w:sz="0" w:space="0" w:color="auto"/>
            <w:left w:val="none" w:sz="0" w:space="0" w:color="auto"/>
            <w:bottom w:val="none" w:sz="0" w:space="0" w:color="auto"/>
            <w:right w:val="none" w:sz="0" w:space="0" w:color="auto"/>
          </w:divBdr>
        </w:div>
        <w:div w:id="1915385604">
          <w:marLeft w:val="1800"/>
          <w:marRight w:val="0"/>
          <w:marTop w:val="96"/>
          <w:marBottom w:val="0"/>
          <w:divBdr>
            <w:top w:val="none" w:sz="0" w:space="0" w:color="auto"/>
            <w:left w:val="none" w:sz="0" w:space="0" w:color="auto"/>
            <w:bottom w:val="none" w:sz="0" w:space="0" w:color="auto"/>
            <w:right w:val="none" w:sz="0" w:space="0" w:color="auto"/>
          </w:divBdr>
        </w:div>
        <w:div w:id="279075960">
          <w:marLeft w:val="1166"/>
          <w:marRight w:val="0"/>
          <w:marTop w:val="115"/>
          <w:marBottom w:val="0"/>
          <w:divBdr>
            <w:top w:val="none" w:sz="0" w:space="0" w:color="auto"/>
            <w:left w:val="none" w:sz="0" w:space="0" w:color="auto"/>
            <w:bottom w:val="none" w:sz="0" w:space="0" w:color="auto"/>
            <w:right w:val="none" w:sz="0" w:space="0" w:color="auto"/>
          </w:divBdr>
        </w:div>
        <w:div w:id="386538746">
          <w:marLeft w:val="1800"/>
          <w:marRight w:val="0"/>
          <w:marTop w:val="96"/>
          <w:marBottom w:val="0"/>
          <w:divBdr>
            <w:top w:val="none" w:sz="0" w:space="0" w:color="auto"/>
            <w:left w:val="none" w:sz="0" w:space="0" w:color="auto"/>
            <w:bottom w:val="none" w:sz="0" w:space="0" w:color="auto"/>
            <w:right w:val="none" w:sz="0" w:space="0" w:color="auto"/>
          </w:divBdr>
        </w:div>
        <w:div w:id="747460884">
          <w:marLeft w:val="1800"/>
          <w:marRight w:val="0"/>
          <w:marTop w:val="96"/>
          <w:marBottom w:val="0"/>
          <w:divBdr>
            <w:top w:val="none" w:sz="0" w:space="0" w:color="auto"/>
            <w:left w:val="none" w:sz="0" w:space="0" w:color="auto"/>
            <w:bottom w:val="none" w:sz="0" w:space="0" w:color="auto"/>
            <w:right w:val="none" w:sz="0" w:space="0" w:color="auto"/>
          </w:divBdr>
        </w:div>
        <w:div w:id="1915895709">
          <w:marLeft w:val="1166"/>
          <w:marRight w:val="0"/>
          <w:marTop w:val="115"/>
          <w:marBottom w:val="0"/>
          <w:divBdr>
            <w:top w:val="none" w:sz="0" w:space="0" w:color="auto"/>
            <w:left w:val="none" w:sz="0" w:space="0" w:color="auto"/>
            <w:bottom w:val="none" w:sz="0" w:space="0" w:color="auto"/>
            <w:right w:val="none" w:sz="0" w:space="0" w:color="auto"/>
          </w:divBdr>
        </w:div>
        <w:div w:id="382599315">
          <w:marLeft w:val="1800"/>
          <w:marRight w:val="0"/>
          <w:marTop w:val="96"/>
          <w:marBottom w:val="0"/>
          <w:divBdr>
            <w:top w:val="none" w:sz="0" w:space="0" w:color="auto"/>
            <w:left w:val="none" w:sz="0" w:space="0" w:color="auto"/>
            <w:bottom w:val="none" w:sz="0" w:space="0" w:color="auto"/>
            <w:right w:val="none" w:sz="0" w:space="0" w:color="auto"/>
          </w:divBdr>
        </w:div>
        <w:div w:id="164370404">
          <w:marLeft w:val="1800"/>
          <w:marRight w:val="0"/>
          <w:marTop w:val="96"/>
          <w:marBottom w:val="0"/>
          <w:divBdr>
            <w:top w:val="none" w:sz="0" w:space="0" w:color="auto"/>
            <w:left w:val="none" w:sz="0" w:space="0" w:color="auto"/>
            <w:bottom w:val="none" w:sz="0" w:space="0" w:color="auto"/>
            <w:right w:val="none" w:sz="0" w:space="0" w:color="auto"/>
          </w:divBdr>
        </w:div>
        <w:div w:id="509563908">
          <w:marLeft w:val="547"/>
          <w:marRight w:val="0"/>
          <w:marTop w:val="154"/>
          <w:marBottom w:val="0"/>
          <w:divBdr>
            <w:top w:val="none" w:sz="0" w:space="0" w:color="auto"/>
            <w:left w:val="none" w:sz="0" w:space="0" w:color="auto"/>
            <w:bottom w:val="none" w:sz="0" w:space="0" w:color="auto"/>
            <w:right w:val="none" w:sz="0" w:space="0" w:color="auto"/>
          </w:divBdr>
        </w:div>
        <w:div w:id="1259371484">
          <w:marLeft w:val="547"/>
          <w:marRight w:val="0"/>
          <w:marTop w:val="134"/>
          <w:marBottom w:val="0"/>
          <w:divBdr>
            <w:top w:val="none" w:sz="0" w:space="0" w:color="auto"/>
            <w:left w:val="none" w:sz="0" w:space="0" w:color="auto"/>
            <w:bottom w:val="none" w:sz="0" w:space="0" w:color="auto"/>
            <w:right w:val="none" w:sz="0" w:space="0" w:color="auto"/>
          </w:divBdr>
        </w:div>
        <w:div w:id="1721439326">
          <w:marLeft w:val="1166"/>
          <w:marRight w:val="0"/>
          <w:marTop w:val="115"/>
          <w:marBottom w:val="0"/>
          <w:divBdr>
            <w:top w:val="none" w:sz="0" w:space="0" w:color="auto"/>
            <w:left w:val="none" w:sz="0" w:space="0" w:color="auto"/>
            <w:bottom w:val="none" w:sz="0" w:space="0" w:color="auto"/>
            <w:right w:val="none" w:sz="0" w:space="0" w:color="auto"/>
          </w:divBdr>
        </w:div>
        <w:div w:id="1981767892">
          <w:marLeft w:val="1166"/>
          <w:marRight w:val="0"/>
          <w:marTop w:val="115"/>
          <w:marBottom w:val="0"/>
          <w:divBdr>
            <w:top w:val="none" w:sz="0" w:space="0" w:color="auto"/>
            <w:left w:val="none" w:sz="0" w:space="0" w:color="auto"/>
            <w:bottom w:val="none" w:sz="0" w:space="0" w:color="auto"/>
            <w:right w:val="none" w:sz="0" w:space="0" w:color="auto"/>
          </w:divBdr>
        </w:div>
        <w:div w:id="1338920876">
          <w:marLeft w:val="1166"/>
          <w:marRight w:val="0"/>
          <w:marTop w:val="115"/>
          <w:marBottom w:val="0"/>
          <w:divBdr>
            <w:top w:val="none" w:sz="0" w:space="0" w:color="auto"/>
            <w:left w:val="none" w:sz="0" w:space="0" w:color="auto"/>
            <w:bottom w:val="none" w:sz="0" w:space="0" w:color="auto"/>
            <w:right w:val="none" w:sz="0" w:space="0" w:color="auto"/>
          </w:divBdr>
        </w:div>
        <w:div w:id="126631928">
          <w:marLeft w:val="547"/>
          <w:marRight w:val="0"/>
          <w:marTop w:val="134"/>
          <w:marBottom w:val="0"/>
          <w:divBdr>
            <w:top w:val="none" w:sz="0" w:space="0" w:color="auto"/>
            <w:left w:val="none" w:sz="0" w:space="0" w:color="auto"/>
            <w:bottom w:val="none" w:sz="0" w:space="0" w:color="auto"/>
            <w:right w:val="none" w:sz="0" w:space="0" w:color="auto"/>
          </w:divBdr>
        </w:div>
        <w:div w:id="506284753">
          <w:marLeft w:val="1166"/>
          <w:marRight w:val="0"/>
          <w:marTop w:val="115"/>
          <w:marBottom w:val="0"/>
          <w:divBdr>
            <w:top w:val="none" w:sz="0" w:space="0" w:color="auto"/>
            <w:left w:val="none" w:sz="0" w:space="0" w:color="auto"/>
            <w:bottom w:val="none" w:sz="0" w:space="0" w:color="auto"/>
            <w:right w:val="none" w:sz="0" w:space="0" w:color="auto"/>
          </w:divBdr>
        </w:div>
        <w:div w:id="1060665827">
          <w:marLeft w:val="1166"/>
          <w:marRight w:val="0"/>
          <w:marTop w:val="115"/>
          <w:marBottom w:val="0"/>
          <w:divBdr>
            <w:top w:val="none" w:sz="0" w:space="0" w:color="auto"/>
            <w:left w:val="none" w:sz="0" w:space="0" w:color="auto"/>
            <w:bottom w:val="none" w:sz="0" w:space="0" w:color="auto"/>
            <w:right w:val="none" w:sz="0" w:space="0" w:color="auto"/>
          </w:divBdr>
        </w:div>
        <w:div w:id="1940673683">
          <w:marLeft w:val="547"/>
          <w:marRight w:val="0"/>
          <w:marTop w:val="134"/>
          <w:marBottom w:val="0"/>
          <w:divBdr>
            <w:top w:val="none" w:sz="0" w:space="0" w:color="auto"/>
            <w:left w:val="none" w:sz="0" w:space="0" w:color="auto"/>
            <w:bottom w:val="none" w:sz="0" w:space="0" w:color="auto"/>
            <w:right w:val="none" w:sz="0" w:space="0" w:color="auto"/>
          </w:divBdr>
        </w:div>
        <w:div w:id="1394817263">
          <w:marLeft w:val="547"/>
          <w:marRight w:val="0"/>
          <w:marTop w:val="134"/>
          <w:marBottom w:val="0"/>
          <w:divBdr>
            <w:top w:val="none" w:sz="0" w:space="0" w:color="auto"/>
            <w:left w:val="none" w:sz="0" w:space="0" w:color="auto"/>
            <w:bottom w:val="none" w:sz="0" w:space="0" w:color="auto"/>
            <w:right w:val="none" w:sz="0" w:space="0" w:color="auto"/>
          </w:divBdr>
        </w:div>
        <w:div w:id="1565486021">
          <w:marLeft w:val="547"/>
          <w:marRight w:val="0"/>
          <w:marTop w:val="154"/>
          <w:marBottom w:val="0"/>
          <w:divBdr>
            <w:top w:val="none" w:sz="0" w:space="0" w:color="auto"/>
            <w:left w:val="none" w:sz="0" w:space="0" w:color="auto"/>
            <w:bottom w:val="none" w:sz="0" w:space="0" w:color="auto"/>
            <w:right w:val="none" w:sz="0" w:space="0" w:color="auto"/>
          </w:divBdr>
        </w:div>
        <w:div w:id="1559786068">
          <w:marLeft w:val="547"/>
          <w:marRight w:val="0"/>
          <w:marTop w:val="154"/>
          <w:marBottom w:val="0"/>
          <w:divBdr>
            <w:top w:val="none" w:sz="0" w:space="0" w:color="auto"/>
            <w:left w:val="none" w:sz="0" w:space="0" w:color="auto"/>
            <w:bottom w:val="none" w:sz="0" w:space="0" w:color="auto"/>
            <w:right w:val="none" w:sz="0" w:space="0" w:color="auto"/>
          </w:divBdr>
        </w:div>
        <w:div w:id="1214387760">
          <w:marLeft w:val="547"/>
          <w:marRight w:val="0"/>
          <w:marTop w:val="154"/>
          <w:marBottom w:val="0"/>
          <w:divBdr>
            <w:top w:val="none" w:sz="0" w:space="0" w:color="auto"/>
            <w:left w:val="none" w:sz="0" w:space="0" w:color="auto"/>
            <w:bottom w:val="none" w:sz="0" w:space="0" w:color="auto"/>
            <w:right w:val="none" w:sz="0" w:space="0" w:color="auto"/>
          </w:divBdr>
        </w:div>
        <w:div w:id="2069958266">
          <w:marLeft w:val="547"/>
          <w:marRight w:val="0"/>
          <w:marTop w:val="154"/>
          <w:marBottom w:val="0"/>
          <w:divBdr>
            <w:top w:val="none" w:sz="0" w:space="0" w:color="auto"/>
            <w:left w:val="none" w:sz="0" w:space="0" w:color="auto"/>
            <w:bottom w:val="none" w:sz="0" w:space="0" w:color="auto"/>
            <w:right w:val="none" w:sz="0" w:space="0" w:color="auto"/>
          </w:divBdr>
        </w:div>
        <w:div w:id="1646592072">
          <w:marLeft w:val="547"/>
          <w:marRight w:val="0"/>
          <w:marTop w:val="154"/>
          <w:marBottom w:val="0"/>
          <w:divBdr>
            <w:top w:val="none" w:sz="0" w:space="0" w:color="auto"/>
            <w:left w:val="none" w:sz="0" w:space="0" w:color="auto"/>
            <w:bottom w:val="none" w:sz="0" w:space="0" w:color="auto"/>
            <w:right w:val="none" w:sz="0" w:space="0" w:color="auto"/>
          </w:divBdr>
        </w:div>
        <w:div w:id="1571118321">
          <w:marLeft w:val="547"/>
          <w:marRight w:val="0"/>
          <w:marTop w:val="154"/>
          <w:marBottom w:val="0"/>
          <w:divBdr>
            <w:top w:val="none" w:sz="0" w:space="0" w:color="auto"/>
            <w:left w:val="none" w:sz="0" w:space="0" w:color="auto"/>
            <w:bottom w:val="none" w:sz="0" w:space="0" w:color="auto"/>
            <w:right w:val="none" w:sz="0" w:space="0" w:color="auto"/>
          </w:divBdr>
        </w:div>
        <w:div w:id="1312056847">
          <w:marLeft w:val="547"/>
          <w:marRight w:val="0"/>
          <w:marTop w:val="154"/>
          <w:marBottom w:val="0"/>
          <w:divBdr>
            <w:top w:val="none" w:sz="0" w:space="0" w:color="auto"/>
            <w:left w:val="none" w:sz="0" w:space="0" w:color="auto"/>
            <w:bottom w:val="none" w:sz="0" w:space="0" w:color="auto"/>
            <w:right w:val="none" w:sz="0" w:space="0" w:color="auto"/>
          </w:divBdr>
        </w:div>
        <w:div w:id="2010018811">
          <w:marLeft w:val="547"/>
          <w:marRight w:val="0"/>
          <w:marTop w:val="154"/>
          <w:marBottom w:val="0"/>
          <w:divBdr>
            <w:top w:val="none" w:sz="0" w:space="0" w:color="auto"/>
            <w:left w:val="none" w:sz="0" w:space="0" w:color="auto"/>
            <w:bottom w:val="none" w:sz="0" w:space="0" w:color="auto"/>
            <w:right w:val="none" w:sz="0" w:space="0" w:color="auto"/>
          </w:divBdr>
        </w:div>
        <w:div w:id="1895698417">
          <w:marLeft w:val="547"/>
          <w:marRight w:val="0"/>
          <w:marTop w:val="154"/>
          <w:marBottom w:val="0"/>
          <w:divBdr>
            <w:top w:val="none" w:sz="0" w:space="0" w:color="auto"/>
            <w:left w:val="none" w:sz="0" w:space="0" w:color="auto"/>
            <w:bottom w:val="none" w:sz="0" w:space="0" w:color="auto"/>
            <w:right w:val="none" w:sz="0" w:space="0" w:color="auto"/>
          </w:divBdr>
        </w:div>
        <w:div w:id="1095131431">
          <w:marLeft w:val="547"/>
          <w:marRight w:val="0"/>
          <w:marTop w:val="154"/>
          <w:marBottom w:val="0"/>
          <w:divBdr>
            <w:top w:val="none" w:sz="0" w:space="0" w:color="auto"/>
            <w:left w:val="none" w:sz="0" w:space="0" w:color="auto"/>
            <w:bottom w:val="none" w:sz="0" w:space="0" w:color="auto"/>
            <w:right w:val="none" w:sz="0" w:space="0" w:color="auto"/>
          </w:divBdr>
        </w:div>
        <w:div w:id="149912794">
          <w:marLeft w:val="547"/>
          <w:marRight w:val="0"/>
          <w:marTop w:val="154"/>
          <w:marBottom w:val="0"/>
          <w:divBdr>
            <w:top w:val="none" w:sz="0" w:space="0" w:color="auto"/>
            <w:left w:val="none" w:sz="0" w:space="0" w:color="auto"/>
            <w:bottom w:val="none" w:sz="0" w:space="0" w:color="auto"/>
            <w:right w:val="none" w:sz="0" w:space="0" w:color="auto"/>
          </w:divBdr>
        </w:div>
        <w:div w:id="16859376">
          <w:marLeft w:val="547"/>
          <w:marRight w:val="0"/>
          <w:marTop w:val="154"/>
          <w:marBottom w:val="0"/>
          <w:divBdr>
            <w:top w:val="none" w:sz="0" w:space="0" w:color="auto"/>
            <w:left w:val="none" w:sz="0" w:space="0" w:color="auto"/>
            <w:bottom w:val="none" w:sz="0" w:space="0" w:color="auto"/>
            <w:right w:val="none" w:sz="0" w:space="0" w:color="auto"/>
          </w:divBdr>
        </w:div>
        <w:div w:id="147795319">
          <w:marLeft w:val="547"/>
          <w:marRight w:val="0"/>
          <w:marTop w:val="154"/>
          <w:marBottom w:val="0"/>
          <w:divBdr>
            <w:top w:val="none" w:sz="0" w:space="0" w:color="auto"/>
            <w:left w:val="none" w:sz="0" w:space="0" w:color="auto"/>
            <w:bottom w:val="none" w:sz="0" w:space="0" w:color="auto"/>
            <w:right w:val="none" w:sz="0" w:space="0" w:color="auto"/>
          </w:divBdr>
        </w:div>
        <w:div w:id="338625366">
          <w:marLeft w:val="547"/>
          <w:marRight w:val="0"/>
          <w:marTop w:val="67"/>
          <w:marBottom w:val="0"/>
          <w:divBdr>
            <w:top w:val="none" w:sz="0" w:space="0" w:color="auto"/>
            <w:left w:val="none" w:sz="0" w:space="0" w:color="auto"/>
            <w:bottom w:val="none" w:sz="0" w:space="0" w:color="auto"/>
            <w:right w:val="none" w:sz="0" w:space="0" w:color="auto"/>
          </w:divBdr>
        </w:div>
        <w:div w:id="1384519155">
          <w:marLeft w:val="547"/>
          <w:marRight w:val="0"/>
          <w:marTop w:val="154"/>
          <w:marBottom w:val="0"/>
          <w:divBdr>
            <w:top w:val="none" w:sz="0" w:space="0" w:color="auto"/>
            <w:left w:val="none" w:sz="0" w:space="0" w:color="auto"/>
            <w:bottom w:val="none" w:sz="0" w:space="0" w:color="auto"/>
            <w:right w:val="none" w:sz="0" w:space="0" w:color="auto"/>
          </w:divBdr>
        </w:div>
        <w:div w:id="1996032376">
          <w:marLeft w:val="547"/>
          <w:marRight w:val="0"/>
          <w:marTop w:val="154"/>
          <w:marBottom w:val="0"/>
          <w:divBdr>
            <w:top w:val="none" w:sz="0" w:space="0" w:color="auto"/>
            <w:left w:val="none" w:sz="0" w:space="0" w:color="auto"/>
            <w:bottom w:val="none" w:sz="0" w:space="0" w:color="auto"/>
            <w:right w:val="none" w:sz="0" w:space="0" w:color="auto"/>
          </w:divBdr>
        </w:div>
        <w:div w:id="2027780781">
          <w:marLeft w:val="547"/>
          <w:marRight w:val="0"/>
          <w:marTop w:val="154"/>
          <w:marBottom w:val="0"/>
          <w:divBdr>
            <w:top w:val="none" w:sz="0" w:space="0" w:color="auto"/>
            <w:left w:val="none" w:sz="0" w:space="0" w:color="auto"/>
            <w:bottom w:val="none" w:sz="0" w:space="0" w:color="auto"/>
            <w:right w:val="none" w:sz="0" w:space="0" w:color="auto"/>
          </w:divBdr>
        </w:div>
        <w:div w:id="735321546">
          <w:marLeft w:val="547"/>
          <w:marRight w:val="0"/>
          <w:marTop w:val="154"/>
          <w:marBottom w:val="0"/>
          <w:divBdr>
            <w:top w:val="none" w:sz="0" w:space="0" w:color="auto"/>
            <w:left w:val="none" w:sz="0" w:space="0" w:color="auto"/>
            <w:bottom w:val="none" w:sz="0" w:space="0" w:color="auto"/>
            <w:right w:val="none" w:sz="0" w:space="0" w:color="auto"/>
          </w:divBdr>
        </w:div>
        <w:div w:id="812215134">
          <w:marLeft w:val="547"/>
          <w:marRight w:val="0"/>
          <w:marTop w:val="115"/>
          <w:marBottom w:val="0"/>
          <w:divBdr>
            <w:top w:val="none" w:sz="0" w:space="0" w:color="auto"/>
            <w:left w:val="none" w:sz="0" w:space="0" w:color="auto"/>
            <w:bottom w:val="none" w:sz="0" w:space="0" w:color="auto"/>
            <w:right w:val="none" w:sz="0" w:space="0" w:color="auto"/>
          </w:divBdr>
        </w:div>
        <w:div w:id="389496653">
          <w:marLeft w:val="547"/>
          <w:marRight w:val="0"/>
          <w:marTop w:val="115"/>
          <w:marBottom w:val="0"/>
          <w:divBdr>
            <w:top w:val="none" w:sz="0" w:space="0" w:color="auto"/>
            <w:left w:val="none" w:sz="0" w:space="0" w:color="auto"/>
            <w:bottom w:val="none" w:sz="0" w:space="0" w:color="auto"/>
            <w:right w:val="none" w:sz="0" w:space="0" w:color="auto"/>
          </w:divBdr>
        </w:div>
        <w:div w:id="514269688">
          <w:marLeft w:val="547"/>
          <w:marRight w:val="0"/>
          <w:marTop w:val="115"/>
          <w:marBottom w:val="0"/>
          <w:divBdr>
            <w:top w:val="none" w:sz="0" w:space="0" w:color="auto"/>
            <w:left w:val="none" w:sz="0" w:space="0" w:color="auto"/>
            <w:bottom w:val="none" w:sz="0" w:space="0" w:color="auto"/>
            <w:right w:val="none" w:sz="0" w:space="0" w:color="auto"/>
          </w:divBdr>
        </w:div>
        <w:div w:id="1072656648">
          <w:marLeft w:val="547"/>
          <w:marRight w:val="0"/>
          <w:marTop w:val="115"/>
          <w:marBottom w:val="0"/>
          <w:divBdr>
            <w:top w:val="none" w:sz="0" w:space="0" w:color="auto"/>
            <w:left w:val="none" w:sz="0" w:space="0" w:color="auto"/>
            <w:bottom w:val="none" w:sz="0" w:space="0" w:color="auto"/>
            <w:right w:val="none" w:sz="0" w:space="0" w:color="auto"/>
          </w:divBdr>
        </w:div>
        <w:div w:id="875505710">
          <w:marLeft w:val="547"/>
          <w:marRight w:val="0"/>
          <w:marTop w:val="115"/>
          <w:marBottom w:val="0"/>
          <w:divBdr>
            <w:top w:val="none" w:sz="0" w:space="0" w:color="auto"/>
            <w:left w:val="none" w:sz="0" w:space="0" w:color="auto"/>
            <w:bottom w:val="none" w:sz="0" w:space="0" w:color="auto"/>
            <w:right w:val="none" w:sz="0" w:space="0" w:color="auto"/>
          </w:divBdr>
        </w:div>
        <w:div w:id="329213369">
          <w:marLeft w:val="547"/>
          <w:marRight w:val="0"/>
          <w:marTop w:val="115"/>
          <w:marBottom w:val="0"/>
          <w:divBdr>
            <w:top w:val="none" w:sz="0" w:space="0" w:color="auto"/>
            <w:left w:val="none" w:sz="0" w:space="0" w:color="auto"/>
            <w:bottom w:val="none" w:sz="0" w:space="0" w:color="auto"/>
            <w:right w:val="none" w:sz="0" w:space="0" w:color="auto"/>
          </w:divBdr>
        </w:div>
        <w:div w:id="871503239">
          <w:marLeft w:val="547"/>
          <w:marRight w:val="0"/>
          <w:marTop w:val="154"/>
          <w:marBottom w:val="0"/>
          <w:divBdr>
            <w:top w:val="none" w:sz="0" w:space="0" w:color="auto"/>
            <w:left w:val="none" w:sz="0" w:space="0" w:color="auto"/>
            <w:bottom w:val="none" w:sz="0" w:space="0" w:color="auto"/>
            <w:right w:val="none" w:sz="0" w:space="0" w:color="auto"/>
          </w:divBdr>
        </w:div>
        <w:div w:id="1670668362">
          <w:marLeft w:val="547"/>
          <w:marRight w:val="0"/>
          <w:marTop w:val="154"/>
          <w:marBottom w:val="0"/>
          <w:divBdr>
            <w:top w:val="none" w:sz="0" w:space="0" w:color="auto"/>
            <w:left w:val="none" w:sz="0" w:space="0" w:color="auto"/>
            <w:bottom w:val="none" w:sz="0" w:space="0" w:color="auto"/>
            <w:right w:val="none" w:sz="0" w:space="0" w:color="auto"/>
          </w:divBdr>
        </w:div>
        <w:div w:id="80031354">
          <w:marLeft w:val="547"/>
          <w:marRight w:val="0"/>
          <w:marTop w:val="154"/>
          <w:marBottom w:val="0"/>
          <w:divBdr>
            <w:top w:val="none" w:sz="0" w:space="0" w:color="auto"/>
            <w:left w:val="none" w:sz="0" w:space="0" w:color="auto"/>
            <w:bottom w:val="none" w:sz="0" w:space="0" w:color="auto"/>
            <w:right w:val="none" w:sz="0" w:space="0" w:color="auto"/>
          </w:divBdr>
        </w:div>
        <w:div w:id="405610066">
          <w:marLeft w:val="547"/>
          <w:marRight w:val="0"/>
          <w:marTop w:val="154"/>
          <w:marBottom w:val="0"/>
          <w:divBdr>
            <w:top w:val="none" w:sz="0" w:space="0" w:color="auto"/>
            <w:left w:val="none" w:sz="0" w:space="0" w:color="auto"/>
            <w:bottom w:val="none" w:sz="0" w:space="0" w:color="auto"/>
            <w:right w:val="none" w:sz="0" w:space="0" w:color="auto"/>
          </w:divBdr>
        </w:div>
        <w:div w:id="990909934">
          <w:marLeft w:val="547"/>
          <w:marRight w:val="0"/>
          <w:marTop w:val="154"/>
          <w:marBottom w:val="0"/>
          <w:divBdr>
            <w:top w:val="none" w:sz="0" w:space="0" w:color="auto"/>
            <w:left w:val="none" w:sz="0" w:space="0" w:color="auto"/>
            <w:bottom w:val="none" w:sz="0" w:space="0" w:color="auto"/>
            <w:right w:val="none" w:sz="0" w:space="0" w:color="auto"/>
          </w:divBdr>
        </w:div>
        <w:div w:id="1712999461">
          <w:marLeft w:val="547"/>
          <w:marRight w:val="0"/>
          <w:marTop w:val="154"/>
          <w:marBottom w:val="0"/>
          <w:divBdr>
            <w:top w:val="none" w:sz="0" w:space="0" w:color="auto"/>
            <w:left w:val="none" w:sz="0" w:space="0" w:color="auto"/>
            <w:bottom w:val="none" w:sz="0" w:space="0" w:color="auto"/>
            <w:right w:val="none" w:sz="0" w:space="0" w:color="auto"/>
          </w:divBdr>
        </w:div>
        <w:div w:id="251938710">
          <w:marLeft w:val="547"/>
          <w:marRight w:val="0"/>
          <w:marTop w:val="154"/>
          <w:marBottom w:val="0"/>
          <w:divBdr>
            <w:top w:val="none" w:sz="0" w:space="0" w:color="auto"/>
            <w:left w:val="none" w:sz="0" w:space="0" w:color="auto"/>
            <w:bottom w:val="none" w:sz="0" w:space="0" w:color="auto"/>
            <w:right w:val="none" w:sz="0" w:space="0" w:color="auto"/>
          </w:divBdr>
        </w:div>
        <w:div w:id="896016669">
          <w:marLeft w:val="547"/>
          <w:marRight w:val="0"/>
          <w:marTop w:val="154"/>
          <w:marBottom w:val="0"/>
          <w:divBdr>
            <w:top w:val="none" w:sz="0" w:space="0" w:color="auto"/>
            <w:left w:val="none" w:sz="0" w:space="0" w:color="auto"/>
            <w:bottom w:val="none" w:sz="0" w:space="0" w:color="auto"/>
            <w:right w:val="none" w:sz="0" w:space="0" w:color="auto"/>
          </w:divBdr>
        </w:div>
        <w:div w:id="1850288868">
          <w:marLeft w:val="547"/>
          <w:marRight w:val="0"/>
          <w:marTop w:val="154"/>
          <w:marBottom w:val="0"/>
          <w:divBdr>
            <w:top w:val="none" w:sz="0" w:space="0" w:color="auto"/>
            <w:left w:val="none" w:sz="0" w:space="0" w:color="auto"/>
            <w:bottom w:val="none" w:sz="0" w:space="0" w:color="auto"/>
            <w:right w:val="none" w:sz="0" w:space="0" w:color="auto"/>
          </w:divBdr>
        </w:div>
        <w:div w:id="376929536">
          <w:marLeft w:val="547"/>
          <w:marRight w:val="0"/>
          <w:marTop w:val="154"/>
          <w:marBottom w:val="0"/>
          <w:divBdr>
            <w:top w:val="none" w:sz="0" w:space="0" w:color="auto"/>
            <w:left w:val="none" w:sz="0" w:space="0" w:color="auto"/>
            <w:bottom w:val="none" w:sz="0" w:space="0" w:color="auto"/>
            <w:right w:val="none" w:sz="0" w:space="0" w:color="auto"/>
          </w:divBdr>
        </w:div>
        <w:div w:id="1228997400">
          <w:marLeft w:val="547"/>
          <w:marRight w:val="0"/>
          <w:marTop w:val="154"/>
          <w:marBottom w:val="0"/>
          <w:divBdr>
            <w:top w:val="none" w:sz="0" w:space="0" w:color="auto"/>
            <w:left w:val="none" w:sz="0" w:space="0" w:color="auto"/>
            <w:bottom w:val="none" w:sz="0" w:space="0" w:color="auto"/>
            <w:right w:val="none" w:sz="0" w:space="0" w:color="auto"/>
          </w:divBdr>
        </w:div>
        <w:div w:id="955865058">
          <w:marLeft w:val="547"/>
          <w:marRight w:val="0"/>
          <w:marTop w:val="154"/>
          <w:marBottom w:val="0"/>
          <w:divBdr>
            <w:top w:val="none" w:sz="0" w:space="0" w:color="auto"/>
            <w:left w:val="none" w:sz="0" w:space="0" w:color="auto"/>
            <w:bottom w:val="none" w:sz="0" w:space="0" w:color="auto"/>
            <w:right w:val="none" w:sz="0" w:space="0" w:color="auto"/>
          </w:divBdr>
        </w:div>
        <w:div w:id="1650281781">
          <w:marLeft w:val="547"/>
          <w:marRight w:val="0"/>
          <w:marTop w:val="154"/>
          <w:marBottom w:val="0"/>
          <w:divBdr>
            <w:top w:val="none" w:sz="0" w:space="0" w:color="auto"/>
            <w:left w:val="none" w:sz="0" w:space="0" w:color="auto"/>
            <w:bottom w:val="none" w:sz="0" w:space="0" w:color="auto"/>
            <w:right w:val="none" w:sz="0" w:space="0" w:color="auto"/>
          </w:divBdr>
        </w:div>
        <w:div w:id="1962958076">
          <w:marLeft w:val="547"/>
          <w:marRight w:val="0"/>
          <w:marTop w:val="154"/>
          <w:marBottom w:val="0"/>
          <w:divBdr>
            <w:top w:val="none" w:sz="0" w:space="0" w:color="auto"/>
            <w:left w:val="none" w:sz="0" w:space="0" w:color="auto"/>
            <w:bottom w:val="none" w:sz="0" w:space="0" w:color="auto"/>
            <w:right w:val="none" w:sz="0" w:space="0" w:color="auto"/>
          </w:divBdr>
        </w:div>
        <w:div w:id="1150903442">
          <w:marLeft w:val="547"/>
          <w:marRight w:val="0"/>
          <w:marTop w:val="154"/>
          <w:marBottom w:val="0"/>
          <w:divBdr>
            <w:top w:val="none" w:sz="0" w:space="0" w:color="auto"/>
            <w:left w:val="none" w:sz="0" w:space="0" w:color="auto"/>
            <w:bottom w:val="none" w:sz="0" w:space="0" w:color="auto"/>
            <w:right w:val="none" w:sz="0" w:space="0" w:color="auto"/>
          </w:divBdr>
        </w:div>
        <w:div w:id="1540432560">
          <w:marLeft w:val="1166"/>
          <w:marRight w:val="0"/>
          <w:marTop w:val="134"/>
          <w:marBottom w:val="0"/>
          <w:divBdr>
            <w:top w:val="none" w:sz="0" w:space="0" w:color="auto"/>
            <w:left w:val="none" w:sz="0" w:space="0" w:color="auto"/>
            <w:bottom w:val="none" w:sz="0" w:space="0" w:color="auto"/>
            <w:right w:val="none" w:sz="0" w:space="0" w:color="auto"/>
          </w:divBdr>
        </w:div>
        <w:div w:id="922295466">
          <w:marLeft w:val="547"/>
          <w:marRight w:val="0"/>
          <w:marTop w:val="154"/>
          <w:marBottom w:val="0"/>
          <w:divBdr>
            <w:top w:val="none" w:sz="0" w:space="0" w:color="auto"/>
            <w:left w:val="none" w:sz="0" w:space="0" w:color="auto"/>
            <w:bottom w:val="none" w:sz="0" w:space="0" w:color="auto"/>
            <w:right w:val="none" w:sz="0" w:space="0" w:color="auto"/>
          </w:divBdr>
        </w:div>
        <w:div w:id="1023172787">
          <w:marLeft w:val="547"/>
          <w:marRight w:val="0"/>
          <w:marTop w:val="154"/>
          <w:marBottom w:val="0"/>
          <w:divBdr>
            <w:top w:val="none" w:sz="0" w:space="0" w:color="auto"/>
            <w:left w:val="none" w:sz="0" w:space="0" w:color="auto"/>
            <w:bottom w:val="none" w:sz="0" w:space="0" w:color="auto"/>
            <w:right w:val="none" w:sz="0" w:space="0" w:color="auto"/>
          </w:divBdr>
        </w:div>
        <w:div w:id="135992057">
          <w:marLeft w:val="547"/>
          <w:marRight w:val="0"/>
          <w:marTop w:val="154"/>
          <w:marBottom w:val="0"/>
          <w:divBdr>
            <w:top w:val="none" w:sz="0" w:space="0" w:color="auto"/>
            <w:left w:val="none" w:sz="0" w:space="0" w:color="auto"/>
            <w:bottom w:val="none" w:sz="0" w:space="0" w:color="auto"/>
            <w:right w:val="none" w:sz="0" w:space="0" w:color="auto"/>
          </w:divBdr>
        </w:div>
        <w:div w:id="1504319420">
          <w:marLeft w:val="547"/>
          <w:marRight w:val="0"/>
          <w:marTop w:val="154"/>
          <w:marBottom w:val="0"/>
          <w:divBdr>
            <w:top w:val="none" w:sz="0" w:space="0" w:color="auto"/>
            <w:left w:val="none" w:sz="0" w:space="0" w:color="auto"/>
            <w:bottom w:val="none" w:sz="0" w:space="0" w:color="auto"/>
            <w:right w:val="none" w:sz="0" w:space="0" w:color="auto"/>
          </w:divBdr>
        </w:div>
        <w:div w:id="576672150">
          <w:marLeft w:val="1166"/>
          <w:marRight w:val="0"/>
          <w:marTop w:val="134"/>
          <w:marBottom w:val="0"/>
          <w:divBdr>
            <w:top w:val="none" w:sz="0" w:space="0" w:color="auto"/>
            <w:left w:val="none" w:sz="0" w:space="0" w:color="auto"/>
            <w:bottom w:val="none" w:sz="0" w:space="0" w:color="auto"/>
            <w:right w:val="none" w:sz="0" w:space="0" w:color="auto"/>
          </w:divBdr>
        </w:div>
        <w:div w:id="165639230">
          <w:marLeft w:val="1166"/>
          <w:marRight w:val="0"/>
          <w:marTop w:val="134"/>
          <w:marBottom w:val="0"/>
          <w:divBdr>
            <w:top w:val="none" w:sz="0" w:space="0" w:color="auto"/>
            <w:left w:val="none" w:sz="0" w:space="0" w:color="auto"/>
            <w:bottom w:val="none" w:sz="0" w:space="0" w:color="auto"/>
            <w:right w:val="none" w:sz="0" w:space="0" w:color="auto"/>
          </w:divBdr>
        </w:div>
        <w:div w:id="107820084">
          <w:marLeft w:val="547"/>
          <w:marRight w:val="0"/>
          <w:marTop w:val="154"/>
          <w:marBottom w:val="0"/>
          <w:divBdr>
            <w:top w:val="none" w:sz="0" w:space="0" w:color="auto"/>
            <w:left w:val="none" w:sz="0" w:space="0" w:color="auto"/>
            <w:bottom w:val="none" w:sz="0" w:space="0" w:color="auto"/>
            <w:right w:val="none" w:sz="0" w:space="0" w:color="auto"/>
          </w:divBdr>
        </w:div>
        <w:div w:id="2045665794">
          <w:marLeft w:val="547"/>
          <w:marRight w:val="0"/>
          <w:marTop w:val="154"/>
          <w:marBottom w:val="0"/>
          <w:divBdr>
            <w:top w:val="none" w:sz="0" w:space="0" w:color="auto"/>
            <w:left w:val="none" w:sz="0" w:space="0" w:color="auto"/>
            <w:bottom w:val="none" w:sz="0" w:space="0" w:color="auto"/>
            <w:right w:val="none" w:sz="0" w:space="0" w:color="auto"/>
          </w:divBdr>
        </w:div>
        <w:div w:id="449787207">
          <w:marLeft w:val="547"/>
          <w:marRight w:val="0"/>
          <w:marTop w:val="154"/>
          <w:marBottom w:val="0"/>
          <w:divBdr>
            <w:top w:val="none" w:sz="0" w:space="0" w:color="auto"/>
            <w:left w:val="none" w:sz="0" w:space="0" w:color="auto"/>
            <w:bottom w:val="none" w:sz="0" w:space="0" w:color="auto"/>
            <w:right w:val="none" w:sz="0" w:space="0" w:color="auto"/>
          </w:divBdr>
        </w:div>
        <w:div w:id="228417440">
          <w:marLeft w:val="547"/>
          <w:marRight w:val="0"/>
          <w:marTop w:val="154"/>
          <w:marBottom w:val="0"/>
          <w:divBdr>
            <w:top w:val="none" w:sz="0" w:space="0" w:color="auto"/>
            <w:left w:val="none" w:sz="0" w:space="0" w:color="auto"/>
            <w:bottom w:val="none" w:sz="0" w:space="0" w:color="auto"/>
            <w:right w:val="none" w:sz="0" w:space="0" w:color="auto"/>
          </w:divBdr>
        </w:div>
        <w:div w:id="743530465">
          <w:marLeft w:val="547"/>
          <w:marRight w:val="0"/>
          <w:marTop w:val="154"/>
          <w:marBottom w:val="0"/>
          <w:divBdr>
            <w:top w:val="none" w:sz="0" w:space="0" w:color="auto"/>
            <w:left w:val="none" w:sz="0" w:space="0" w:color="auto"/>
            <w:bottom w:val="none" w:sz="0" w:space="0" w:color="auto"/>
            <w:right w:val="none" w:sz="0" w:space="0" w:color="auto"/>
          </w:divBdr>
        </w:div>
        <w:div w:id="2140998167">
          <w:marLeft w:val="547"/>
          <w:marRight w:val="0"/>
          <w:marTop w:val="154"/>
          <w:marBottom w:val="0"/>
          <w:divBdr>
            <w:top w:val="none" w:sz="0" w:space="0" w:color="auto"/>
            <w:left w:val="none" w:sz="0" w:space="0" w:color="auto"/>
            <w:bottom w:val="none" w:sz="0" w:space="0" w:color="auto"/>
            <w:right w:val="none" w:sz="0" w:space="0" w:color="auto"/>
          </w:divBdr>
        </w:div>
        <w:div w:id="285282021">
          <w:marLeft w:val="547"/>
          <w:marRight w:val="0"/>
          <w:marTop w:val="154"/>
          <w:marBottom w:val="0"/>
          <w:divBdr>
            <w:top w:val="none" w:sz="0" w:space="0" w:color="auto"/>
            <w:left w:val="none" w:sz="0" w:space="0" w:color="auto"/>
            <w:bottom w:val="none" w:sz="0" w:space="0" w:color="auto"/>
            <w:right w:val="none" w:sz="0" w:space="0" w:color="auto"/>
          </w:divBdr>
        </w:div>
        <w:div w:id="875000976">
          <w:marLeft w:val="547"/>
          <w:marRight w:val="0"/>
          <w:marTop w:val="154"/>
          <w:marBottom w:val="0"/>
          <w:divBdr>
            <w:top w:val="none" w:sz="0" w:space="0" w:color="auto"/>
            <w:left w:val="none" w:sz="0" w:space="0" w:color="auto"/>
            <w:bottom w:val="none" w:sz="0" w:space="0" w:color="auto"/>
            <w:right w:val="none" w:sz="0" w:space="0" w:color="auto"/>
          </w:divBdr>
        </w:div>
        <w:div w:id="1670055123">
          <w:marLeft w:val="547"/>
          <w:marRight w:val="0"/>
          <w:marTop w:val="154"/>
          <w:marBottom w:val="0"/>
          <w:divBdr>
            <w:top w:val="none" w:sz="0" w:space="0" w:color="auto"/>
            <w:left w:val="none" w:sz="0" w:space="0" w:color="auto"/>
            <w:bottom w:val="none" w:sz="0" w:space="0" w:color="auto"/>
            <w:right w:val="none" w:sz="0" w:space="0" w:color="auto"/>
          </w:divBdr>
        </w:div>
        <w:div w:id="309526860">
          <w:marLeft w:val="547"/>
          <w:marRight w:val="0"/>
          <w:marTop w:val="154"/>
          <w:marBottom w:val="0"/>
          <w:divBdr>
            <w:top w:val="none" w:sz="0" w:space="0" w:color="auto"/>
            <w:left w:val="none" w:sz="0" w:space="0" w:color="auto"/>
            <w:bottom w:val="none" w:sz="0" w:space="0" w:color="auto"/>
            <w:right w:val="none" w:sz="0" w:space="0" w:color="auto"/>
          </w:divBdr>
        </w:div>
        <w:div w:id="1005134478">
          <w:marLeft w:val="547"/>
          <w:marRight w:val="0"/>
          <w:marTop w:val="154"/>
          <w:marBottom w:val="0"/>
          <w:divBdr>
            <w:top w:val="none" w:sz="0" w:space="0" w:color="auto"/>
            <w:left w:val="none" w:sz="0" w:space="0" w:color="auto"/>
            <w:bottom w:val="none" w:sz="0" w:space="0" w:color="auto"/>
            <w:right w:val="none" w:sz="0" w:space="0" w:color="auto"/>
          </w:divBdr>
        </w:div>
        <w:div w:id="622924386">
          <w:marLeft w:val="1166"/>
          <w:marRight w:val="0"/>
          <w:marTop w:val="134"/>
          <w:marBottom w:val="0"/>
          <w:divBdr>
            <w:top w:val="none" w:sz="0" w:space="0" w:color="auto"/>
            <w:left w:val="none" w:sz="0" w:space="0" w:color="auto"/>
            <w:bottom w:val="none" w:sz="0" w:space="0" w:color="auto"/>
            <w:right w:val="none" w:sz="0" w:space="0" w:color="auto"/>
          </w:divBdr>
        </w:div>
        <w:div w:id="986976734">
          <w:marLeft w:val="547"/>
          <w:marRight w:val="0"/>
          <w:marTop w:val="154"/>
          <w:marBottom w:val="0"/>
          <w:divBdr>
            <w:top w:val="none" w:sz="0" w:space="0" w:color="auto"/>
            <w:left w:val="none" w:sz="0" w:space="0" w:color="auto"/>
            <w:bottom w:val="none" w:sz="0" w:space="0" w:color="auto"/>
            <w:right w:val="none" w:sz="0" w:space="0" w:color="auto"/>
          </w:divBdr>
        </w:div>
        <w:div w:id="1687319157">
          <w:marLeft w:val="547"/>
          <w:marRight w:val="0"/>
          <w:marTop w:val="154"/>
          <w:marBottom w:val="0"/>
          <w:divBdr>
            <w:top w:val="none" w:sz="0" w:space="0" w:color="auto"/>
            <w:left w:val="none" w:sz="0" w:space="0" w:color="auto"/>
            <w:bottom w:val="none" w:sz="0" w:space="0" w:color="auto"/>
            <w:right w:val="none" w:sz="0" w:space="0" w:color="auto"/>
          </w:divBdr>
        </w:div>
        <w:div w:id="192500974">
          <w:marLeft w:val="1166"/>
          <w:marRight w:val="0"/>
          <w:marTop w:val="134"/>
          <w:marBottom w:val="0"/>
          <w:divBdr>
            <w:top w:val="none" w:sz="0" w:space="0" w:color="auto"/>
            <w:left w:val="none" w:sz="0" w:space="0" w:color="auto"/>
            <w:bottom w:val="none" w:sz="0" w:space="0" w:color="auto"/>
            <w:right w:val="none" w:sz="0" w:space="0" w:color="auto"/>
          </w:divBdr>
        </w:div>
        <w:div w:id="63726579">
          <w:marLeft w:val="547"/>
          <w:marRight w:val="0"/>
          <w:marTop w:val="115"/>
          <w:marBottom w:val="0"/>
          <w:divBdr>
            <w:top w:val="none" w:sz="0" w:space="0" w:color="auto"/>
            <w:left w:val="none" w:sz="0" w:space="0" w:color="auto"/>
            <w:bottom w:val="none" w:sz="0" w:space="0" w:color="auto"/>
            <w:right w:val="none" w:sz="0" w:space="0" w:color="auto"/>
          </w:divBdr>
        </w:div>
        <w:div w:id="1745954501">
          <w:marLeft w:val="547"/>
          <w:marRight w:val="0"/>
          <w:marTop w:val="115"/>
          <w:marBottom w:val="0"/>
          <w:divBdr>
            <w:top w:val="none" w:sz="0" w:space="0" w:color="auto"/>
            <w:left w:val="none" w:sz="0" w:space="0" w:color="auto"/>
            <w:bottom w:val="none" w:sz="0" w:space="0" w:color="auto"/>
            <w:right w:val="none" w:sz="0" w:space="0" w:color="auto"/>
          </w:divBdr>
        </w:div>
        <w:div w:id="1495149275">
          <w:marLeft w:val="547"/>
          <w:marRight w:val="0"/>
          <w:marTop w:val="115"/>
          <w:marBottom w:val="0"/>
          <w:divBdr>
            <w:top w:val="none" w:sz="0" w:space="0" w:color="auto"/>
            <w:left w:val="none" w:sz="0" w:space="0" w:color="auto"/>
            <w:bottom w:val="none" w:sz="0" w:space="0" w:color="auto"/>
            <w:right w:val="none" w:sz="0" w:space="0" w:color="auto"/>
          </w:divBdr>
        </w:div>
        <w:div w:id="1994484662">
          <w:marLeft w:val="547"/>
          <w:marRight w:val="0"/>
          <w:marTop w:val="154"/>
          <w:marBottom w:val="0"/>
          <w:divBdr>
            <w:top w:val="none" w:sz="0" w:space="0" w:color="auto"/>
            <w:left w:val="none" w:sz="0" w:space="0" w:color="auto"/>
            <w:bottom w:val="none" w:sz="0" w:space="0" w:color="auto"/>
            <w:right w:val="none" w:sz="0" w:space="0" w:color="auto"/>
          </w:divBdr>
        </w:div>
        <w:div w:id="905262684">
          <w:marLeft w:val="547"/>
          <w:marRight w:val="0"/>
          <w:marTop w:val="154"/>
          <w:marBottom w:val="0"/>
          <w:divBdr>
            <w:top w:val="none" w:sz="0" w:space="0" w:color="auto"/>
            <w:left w:val="none" w:sz="0" w:space="0" w:color="auto"/>
            <w:bottom w:val="none" w:sz="0" w:space="0" w:color="auto"/>
            <w:right w:val="none" w:sz="0" w:space="0" w:color="auto"/>
          </w:divBdr>
        </w:div>
        <w:div w:id="279724535">
          <w:marLeft w:val="1166"/>
          <w:marRight w:val="0"/>
          <w:marTop w:val="134"/>
          <w:marBottom w:val="0"/>
          <w:divBdr>
            <w:top w:val="none" w:sz="0" w:space="0" w:color="auto"/>
            <w:left w:val="none" w:sz="0" w:space="0" w:color="auto"/>
            <w:bottom w:val="none" w:sz="0" w:space="0" w:color="auto"/>
            <w:right w:val="none" w:sz="0" w:space="0" w:color="auto"/>
          </w:divBdr>
        </w:div>
        <w:div w:id="1328361726">
          <w:marLeft w:val="1800"/>
          <w:marRight w:val="0"/>
          <w:marTop w:val="115"/>
          <w:marBottom w:val="0"/>
          <w:divBdr>
            <w:top w:val="none" w:sz="0" w:space="0" w:color="auto"/>
            <w:left w:val="none" w:sz="0" w:space="0" w:color="auto"/>
            <w:bottom w:val="none" w:sz="0" w:space="0" w:color="auto"/>
            <w:right w:val="none" w:sz="0" w:space="0" w:color="auto"/>
          </w:divBdr>
        </w:div>
        <w:div w:id="313486619">
          <w:marLeft w:val="1800"/>
          <w:marRight w:val="0"/>
          <w:marTop w:val="115"/>
          <w:marBottom w:val="0"/>
          <w:divBdr>
            <w:top w:val="none" w:sz="0" w:space="0" w:color="auto"/>
            <w:left w:val="none" w:sz="0" w:space="0" w:color="auto"/>
            <w:bottom w:val="none" w:sz="0" w:space="0" w:color="auto"/>
            <w:right w:val="none" w:sz="0" w:space="0" w:color="auto"/>
          </w:divBdr>
        </w:div>
        <w:div w:id="1063673561">
          <w:marLeft w:val="1800"/>
          <w:marRight w:val="0"/>
          <w:marTop w:val="115"/>
          <w:marBottom w:val="0"/>
          <w:divBdr>
            <w:top w:val="none" w:sz="0" w:space="0" w:color="auto"/>
            <w:left w:val="none" w:sz="0" w:space="0" w:color="auto"/>
            <w:bottom w:val="none" w:sz="0" w:space="0" w:color="auto"/>
            <w:right w:val="none" w:sz="0" w:space="0" w:color="auto"/>
          </w:divBdr>
        </w:div>
        <w:div w:id="1228491741">
          <w:marLeft w:val="1166"/>
          <w:marRight w:val="0"/>
          <w:marTop w:val="134"/>
          <w:marBottom w:val="0"/>
          <w:divBdr>
            <w:top w:val="none" w:sz="0" w:space="0" w:color="auto"/>
            <w:left w:val="none" w:sz="0" w:space="0" w:color="auto"/>
            <w:bottom w:val="none" w:sz="0" w:space="0" w:color="auto"/>
            <w:right w:val="none" w:sz="0" w:space="0" w:color="auto"/>
          </w:divBdr>
        </w:div>
        <w:div w:id="1418671920">
          <w:marLeft w:val="547"/>
          <w:marRight w:val="0"/>
          <w:marTop w:val="154"/>
          <w:marBottom w:val="0"/>
          <w:divBdr>
            <w:top w:val="none" w:sz="0" w:space="0" w:color="auto"/>
            <w:left w:val="none" w:sz="0" w:space="0" w:color="auto"/>
            <w:bottom w:val="none" w:sz="0" w:space="0" w:color="auto"/>
            <w:right w:val="none" w:sz="0" w:space="0" w:color="auto"/>
          </w:divBdr>
        </w:div>
        <w:div w:id="1731533357">
          <w:marLeft w:val="547"/>
          <w:marRight w:val="0"/>
          <w:marTop w:val="134"/>
          <w:marBottom w:val="0"/>
          <w:divBdr>
            <w:top w:val="none" w:sz="0" w:space="0" w:color="auto"/>
            <w:left w:val="none" w:sz="0" w:space="0" w:color="auto"/>
            <w:bottom w:val="none" w:sz="0" w:space="0" w:color="auto"/>
            <w:right w:val="none" w:sz="0" w:space="0" w:color="auto"/>
          </w:divBdr>
        </w:div>
        <w:div w:id="629166657">
          <w:marLeft w:val="547"/>
          <w:marRight w:val="0"/>
          <w:marTop w:val="134"/>
          <w:marBottom w:val="0"/>
          <w:divBdr>
            <w:top w:val="none" w:sz="0" w:space="0" w:color="auto"/>
            <w:left w:val="none" w:sz="0" w:space="0" w:color="auto"/>
            <w:bottom w:val="none" w:sz="0" w:space="0" w:color="auto"/>
            <w:right w:val="none" w:sz="0" w:space="0" w:color="auto"/>
          </w:divBdr>
        </w:div>
        <w:div w:id="990250596">
          <w:marLeft w:val="547"/>
          <w:marRight w:val="0"/>
          <w:marTop w:val="134"/>
          <w:marBottom w:val="0"/>
          <w:divBdr>
            <w:top w:val="none" w:sz="0" w:space="0" w:color="auto"/>
            <w:left w:val="none" w:sz="0" w:space="0" w:color="auto"/>
            <w:bottom w:val="none" w:sz="0" w:space="0" w:color="auto"/>
            <w:right w:val="none" w:sz="0" w:space="0" w:color="auto"/>
          </w:divBdr>
        </w:div>
        <w:div w:id="1216697446">
          <w:marLeft w:val="547"/>
          <w:marRight w:val="0"/>
          <w:marTop w:val="134"/>
          <w:marBottom w:val="0"/>
          <w:divBdr>
            <w:top w:val="none" w:sz="0" w:space="0" w:color="auto"/>
            <w:left w:val="none" w:sz="0" w:space="0" w:color="auto"/>
            <w:bottom w:val="none" w:sz="0" w:space="0" w:color="auto"/>
            <w:right w:val="none" w:sz="0" w:space="0" w:color="auto"/>
          </w:divBdr>
        </w:div>
        <w:div w:id="951329374">
          <w:marLeft w:val="547"/>
          <w:marRight w:val="0"/>
          <w:marTop w:val="134"/>
          <w:marBottom w:val="0"/>
          <w:divBdr>
            <w:top w:val="none" w:sz="0" w:space="0" w:color="auto"/>
            <w:left w:val="none" w:sz="0" w:space="0" w:color="auto"/>
            <w:bottom w:val="none" w:sz="0" w:space="0" w:color="auto"/>
            <w:right w:val="none" w:sz="0" w:space="0" w:color="auto"/>
          </w:divBdr>
        </w:div>
        <w:div w:id="1706978631">
          <w:marLeft w:val="547"/>
          <w:marRight w:val="0"/>
          <w:marTop w:val="134"/>
          <w:marBottom w:val="0"/>
          <w:divBdr>
            <w:top w:val="none" w:sz="0" w:space="0" w:color="auto"/>
            <w:left w:val="none" w:sz="0" w:space="0" w:color="auto"/>
            <w:bottom w:val="none" w:sz="0" w:space="0" w:color="auto"/>
            <w:right w:val="none" w:sz="0" w:space="0" w:color="auto"/>
          </w:divBdr>
        </w:div>
        <w:div w:id="60687128">
          <w:marLeft w:val="547"/>
          <w:marRight w:val="0"/>
          <w:marTop w:val="134"/>
          <w:marBottom w:val="0"/>
          <w:divBdr>
            <w:top w:val="none" w:sz="0" w:space="0" w:color="auto"/>
            <w:left w:val="none" w:sz="0" w:space="0" w:color="auto"/>
            <w:bottom w:val="none" w:sz="0" w:space="0" w:color="auto"/>
            <w:right w:val="none" w:sz="0" w:space="0" w:color="auto"/>
          </w:divBdr>
        </w:div>
        <w:div w:id="601381735">
          <w:marLeft w:val="547"/>
          <w:marRight w:val="0"/>
          <w:marTop w:val="154"/>
          <w:marBottom w:val="0"/>
          <w:divBdr>
            <w:top w:val="none" w:sz="0" w:space="0" w:color="auto"/>
            <w:left w:val="none" w:sz="0" w:space="0" w:color="auto"/>
            <w:bottom w:val="none" w:sz="0" w:space="0" w:color="auto"/>
            <w:right w:val="none" w:sz="0" w:space="0" w:color="auto"/>
          </w:divBdr>
        </w:div>
        <w:div w:id="326327847">
          <w:marLeft w:val="547"/>
          <w:marRight w:val="0"/>
          <w:marTop w:val="154"/>
          <w:marBottom w:val="0"/>
          <w:divBdr>
            <w:top w:val="none" w:sz="0" w:space="0" w:color="auto"/>
            <w:left w:val="none" w:sz="0" w:space="0" w:color="auto"/>
            <w:bottom w:val="none" w:sz="0" w:space="0" w:color="auto"/>
            <w:right w:val="none" w:sz="0" w:space="0" w:color="auto"/>
          </w:divBdr>
        </w:div>
        <w:div w:id="2043051354">
          <w:marLeft w:val="547"/>
          <w:marRight w:val="0"/>
          <w:marTop w:val="154"/>
          <w:marBottom w:val="0"/>
          <w:divBdr>
            <w:top w:val="none" w:sz="0" w:space="0" w:color="auto"/>
            <w:left w:val="none" w:sz="0" w:space="0" w:color="auto"/>
            <w:bottom w:val="none" w:sz="0" w:space="0" w:color="auto"/>
            <w:right w:val="none" w:sz="0" w:space="0" w:color="auto"/>
          </w:divBdr>
        </w:div>
        <w:div w:id="1131904665">
          <w:marLeft w:val="547"/>
          <w:marRight w:val="0"/>
          <w:marTop w:val="154"/>
          <w:marBottom w:val="0"/>
          <w:divBdr>
            <w:top w:val="none" w:sz="0" w:space="0" w:color="auto"/>
            <w:left w:val="none" w:sz="0" w:space="0" w:color="auto"/>
            <w:bottom w:val="none" w:sz="0" w:space="0" w:color="auto"/>
            <w:right w:val="none" w:sz="0" w:space="0" w:color="auto"/>
          </w:divBdr>
        </w:div>
        <w:div w:id="703872578">
          <w:marLeft w:val="547"/>
          <w:marRight w:val="0"/>
          <w:marTop w:val="154"/>
          <w:marBottom w:val="0"/>
          <w:divBdr>
            <w:top w:val="none" w:sz="0" w:space="0" w:color="auto"/>
            <w:left w:val="none" w:sz="0" w:space="0" w:color="auto"/>
            <w:bottom w:val="none" w:sz="0" w:space="0" w:color="auto"/>
            <w:right w:val="none" w:sz="0" w:space="0" w:color="auto"/>
          </w:divBdr>
        </w:div>
        <w:div w:id="1835611489">
          <w:marLeft w:val="547"/>
          <w:marRight w:val="0"/>
          <w:marTop w:val="115"/>
          <w:marBottom w:val="0"/>
          <w:divBdr>
            <w:top w:val="none" w:sz="0" w:space="0" w:color="auto"/>
            <w:left w:val="none" w:sz="0" w:space="0" w:color="auto"/>
            <w:bottom w:val="none" w:sz="0" w:space="0" w:color="auto"/>
            <w:right w:val="none" w:sz="0" w:space="0" w:color="auto"/>
          </w:divBdr>
        </w:div>
        <w:div w:id="1439135711">
          <w:marLeft w:val="547"/>
          <w:marRight w:val="0"/>
          <w:marTop w:val="115"/>
          <w:marBottom w:val="0"/>
          <w:divBdr>
            <w:top w:val="none" w:sz="0" w:space="0" w:color="auto"/>
            <w:left w:val="none" w:sz="0" w:space="0" w:color="auto"/>
            <w:bottom w:val="none" w:sz="0" w:space="0" w:color="auto"/>
            <w:right w:val="none" w:sz="0" w:space="0" w:color="auto"/>
          </w:divBdr>
        </w:div>
        <w:div w:id="1136872741">
          <w:marLeft w:val="547"/>
          <w:marRight w:val="0"/>
          <w:marTop w:val="154"/>
          <w:marBottom w:val="0"/>
          <w:divBdr>
            <w:top w:val="none" w:sz="0" w:space="0" w:color="auto"/>
            <w:left w:val="none" w:sz="0" w:space="0" w:color="auto"/>
            <w:bottom w:val="none" w:sz="0" w:space="0" w:color="auto"/>
            <w:right w:val="none" w:sz="0" w:space="0" w:color="auto"/>
          </w:divBdr>
        </w:div>
        <w:div w:id="1181822000">
          <w:marLeft w:val="547"/>
          <w:marRight w:val="0"/>
          <w:marTop w:val="154"/>
          <w:marBottom w:val="0"/>
          <w:divBdr>
            <w:top w:val="none" w:sz="0" w:space="0" w:color="auto"/>
            <w:left w:val="none" w:sz="0" w:space="0" w:color="auto"/>
            <w:bottom w:val="none" w:sz="0" w:space="0" w:color="auto"/>
            <w:right w:val="none" w:sz="0" w:space="0" w:color="auto"/>
          </w:divBdr>
        </w:div>
        <w:div w:id="473910415">
          <w:marLeft w:val="547"/>
          <w:marRight w:val="0"/>
          <w:marTop w:val="154"/>
          <w:marBottom w:val="0"/>
          <w:divBdr>
            <w:top w:val="none" w:sz="0" w:space="0" w:color="auto"/>
            <w:left w:val="none" w:sz="0" w:space="0" w:color="auto"/>
            <w:bottom w:val="none" w:sz="0" w:space="0" w:color="auto"/>
            <w:right w:val="none" w:sz="0" w:space="0" w:color="auto"/>
          </w:divBdr>
        </w:div>
        <w:div w:id="884685250">
          <w:marLeft w:val="1166"/>
          <w:marRight w:val="0"/>
          <w:marTop w:val="134"/>
          <w:marBottom w:val="0"/>
          <w:divBdr>
            <w:top w:val="none" w:sz="0" w:space="0" w:color="auto"/>
            <w:left w:val="none" w:sz="0" w:space="0" w:color="auto"/>
            <w:bottom w:val="none" w:sz="0" w:space="0" w:color="auto"/>
            <w:right w:val="none" w:sz="0" w:space="0" w:color="auto"/>
          </w:divBdr>
        </w:div>
        <w:div w:id="1833375841">
          <w:marLeft w:val="1166"/>
          <w:marRight w:val="0"/>
          <w:marTop w:val="134"/>
          <w:marBottom w:val="0"/>
          <w:divBdr>
            <w:top w:val="none" w:sz="0" w:space="0" w:color="auto"/>
            <w:left w:val="none" w:sz="0" w:space="0" w:color="auto"/>
            <w:bottom w:val="none" w:sz="0" w:space="0" w:color="auto"/>
            <w:right w:val="none" w:sz="0" w:space="0" w:color="auto"/>
          </w:divBdr>
        </w:div>
        <w:div w:id="439959547">
          <w:marLeft w:val="547"/>
          <w:marRight w:val="0"/>
          <w:marTop w:val="154"/>
          <w:marBottom w:val="0"/>
          <w:divBdr>
            <w:top w:val="none" w:sz="0" w:space="0" w:color="auto"/>
            <w:left w:val="none" w:sz="0" w:space="0" w:color="auto"/>
            <w:bottom w:val="none" w:sz="0" w:space="0" w:color="auto"/>
            <w:right w:val="none" w:sz="0" w:space="0" w:color="auto"/>
          </w:divBdr>
        </w:div>
        <w:div w:id="1967930889">
          <w:marLeft w:val="547"/>
          <w:marRight w:val="0"/>
          <w:marTop w:val="154"/>
          <w:marBottom w:val="0"/>
          <w:divBdr>
            <w:top w:val="none" w:sz="0" w:space="0" w:color="auto"/>
            <w:left w:val="none" w:sz="0" w:space="0" w:color="auto"/>
            <w:bottom w:val="none" w:sz="0" w:space="0" w:color="auto"/>
            <w:right w:val="none" w:sz="0" w:space="0" w:color="auto"/>
          </w:divBdr>
        </w:div>
        <w:div w:id="706758583">
          <w:marLeft w:val="547"/>
          <w:marRight w:val="0"/>
          <w:marTop w:val="154"/>
          <w:marBottom w:val="0"/>
          <w:divBdr>
            <w:top w:val="none" w:sz="0" w:space="0" w:color="auto"/>
            <w:left w:val="none" w:sz="0" w:space="0" w:color="auto"/>
            <w:bottom w:val="none" w:sz="0" w:space="0" w:color="auto"/>
            <w:right w:val="none" w:sz="0" w:space="0" w:color="auto"/>
          </w:divBdr>
        </w:div>
        <w:div w:id="1131633050">
          <w:marLeft w:val="547"/>
          <w:marRight w:val="0"/>
          <w:marTop w:val="154"/>
          <w:marBottom w:val="0"/>
          <w:divBdr>
            <w:top w:val="none" w:sz="0" w:space="0" w:color="auto"/>
            <w:left w:val="none" w:sz="0" w:space="0" w:color="auto"/>
            <w:bottom w:val="none" w:sz="0" w:space="0" w:color="auto"/>
            <w:right w:val="none" w:sz="0" w:space="0" w:color="auto"/>
          </w:divBdr>
        </w:div>
        <w:div w:id="1517841519">
          <w:marLeft w:val="547"/>
          <w:marRight w:val="0"/>
          <w:marTop w:val="154"/>
          <w:marBottom w:val="0"/>
          <w:divBdr>
            <w:top w:val="none" w:sz="0" w:space="0" w:color="auto"/>
            <w:left w:val="none" w:sz="0" w:space="0" w:color="auto"/>
            <w:bottom w:val="none" w:sz="0" w:space="0" w:color="auto"/>
            <w:right w:val="none" w:sz="0" w:space="0" w:color="auto"/>
          </w:divBdr>
        </w:div>
        <w:div w:id="1060903852">
          <w:marLeft w:val="547"/>
          <w:marRight w:val="0"/>
          <w:marTop w:val="154"/>
          <w:marBottom w:val="0"/>
          <w:divBdr>
            <w:top w:val="none" w:sz="0" w:space="0" w:color="auto"/>
            <w:left w:val="none" w:sz="0" w:space="0" w:color="auto"/>
            <w:bottom w:val="none" w:sz="0" w:space="0" w:color="auto"/>
            <w:right w:val="none" w:sz="0" w:space="0" w:color="auto"/>
          </w:divBdr>
        </w:div>
        <w:div w:id="1162231818">
          <w:marLeft w:val="547"/>
          <w:marRight w:val="0"/>
          <w:marTop w:val="96"/>
          <w:marBottom w:val="0"/>
          <w:divBdr>
            <w:top w:val="none" w:sz="0" w:space="0" w:color="auto"/>
            <w:left w:val="none" w:sz="0" w:space="0" w:color="auto"/>
            <w:bottom w:val="none" w:sz="0" w:space="0" w:color="auto"/>
            <w:right w:val="none" w:sz="0" w:space="0" w:color="auto"/>
          </w:divBdr>
        </w:div>
        <w:div w:id="229006951">
          <w:marLeft w:val="547"/>
          <w:marRight w:val="0"/>
          <w:marTop w:val="154"/>
          <w:marBottom w:val="0"/>
          <w:divBdr>
            <w:top w:val="none" w:sz="0" w:space="0" w:color="auto"/>
            <w:left w:val="none" w:sz="0" w:space="0" w:color="auto"/>
            <w:bottom w:val="none" w:sz="0" w:space="0" w:color="auto"/>
            <w:right w:val="none" w:sz="0" w:space="0" w:color="auto"/>
          </w:divBdr>
        </w:div>
        <w:div w:id="1304196292">
          <w:marLeft w:val="547"/>
          <w:marRight w:val="0"/>
          <w:marTop w:val="134"/>
          <w:marBottom w:val="0"/>
          <w:divBdr>
            <w:top w:val="none" w:sz="0" w:space="0" w:color="auto"/>
            <w:left w:val="none" w:sz="0" w:space="0" w:color="auto"/>
            <w:bottom w:val="none" w:sz="0" w:space="0" w:color="auto"/>
            <w:right w:val="none" w:sz="0" w:space="0" w:color="auto"/>
          </w:divBdr>
        </w:div>
        <w:div w:id="1030029776">
          <w:marLeft w:val="1166"/>
          <w:marRight w:val="0"/>
          <w:marTop w:val="96"/>
          <w:marBottom w:val="0"/>
          <w:divBdr>
            <w:top w:val="none" w:sz="0" w:space="0" w:color="auto"/>
            <w:left w:val="none" w:sz="0" w:space="0" w:color="auto"/>
            <w:bottom w:val="none" w:sz="0" w:space="0" w:color="auto"/>
            <w:right w:val="none" w:sz="0" w:space="0" w:color="auto"/>
          </w:divBdr>
        </w:div>
        <w:div w:id="282540195">
          <w:marLeft w:val="1166"/>
          <w:marRight w:val="0"/>
          <w:marTop w:val="96"/>
          <w:marBottom w:val="0"/>
          <w:divBdr>
            <w:top w:val="none" w:sz="0" w:space="0" w:color="auto"/>
            <w:left w:val="none" w:sz="0" w:space="0" w:color="auto"/>
            <w:bottom w:val="none" w:sz="0" w:space="0" w:color="auto"/>
            <w:right w:val="none" w:sz="0" w:space="0" w:color="auto"/>
          </w:divBdr>
        </w:div>
        <w:div w:id="1392998111">
          <w:marLeft w:val="1166"/>
          <w:marRight w:val="0"/>
          <w:marTop w:val="96"/>
          <w:marBottom w:val="0"/>
          <w:divBdr>
            <w:top w:val="none" w:sz="0" w:space="0" w:color="auto"/>
            <w:left w:val="none" w:sz="0" w:space="0" w:color="auto"/>
            <w:bottom w:val="none" w:sz="0" w:space="0" w:color="auto"/>
            <w:right w:val="none" w:sz="0" w:space="0" w:color="auto"/>
          </w:divBdr>
        </w:div>
        <w:div w:id="1967613252">
          <w:marLeft w:val="1166"/>
          <w:marRight w:val="0"/>
          <w:marTop w:val="96"/>
          <w:marBottom w:val="0"/>
          <w:divBdr>
            <w:top w:val="none" w:sz="0" w:space="0" w:color="auto"/>
            <w:left w:val="none" w:sz="0" w:space="0" w:color="auto"/>
            <w:bottom w:val="none" w:sz="0" w:space="0" w:color="auto"/>
            <w:right w:val="none" w:sz="0" w:space="0" w:color="auto"/>
          </w:divBdr>
        </w:div>
        <w:div w:id="1888250217">
          <w:marLeft w:val="547"/>
          <w:marRight w:val="0"/>
          <w:marTop w:val="134"/>
          <w:marBottom w:val="0"/>
          <w:divBdr>
            <w:top w:val="none" w:sz="0" w:space="0" w:color="auto"/>
            <w:left w:val="none" w:sz="0" w:space="0" w:color="auto"/>
            <w:bottom w:val="none" w:sz="0" w:space="0" w:color="auto"/>
            <w:right w:val="none" w:sz="0" w:space="0" w:color="auto"/>
          </w:divBdr>
        </w:div>
        <w:div w:id="2047172927">
          <w:marLeft w:val="1166"/>
          <w:marRight w:val="0"/>
          <w:marTop w:val="96"/>
          <w:marBottom w:val="0"/>
          <w:divBdr>
            <w:top w:val="none" w:sz="0" w:space="0" w:color="auto"/>
            <w:left w:val="none" w:sz="0" w:space="0" w:color="auto"/>
            <w:bottom w:val="none" w:sz="0" w:space="0" w:color="auto"/>
            <w:right w:val="none" w:sz="0" w:space="0" w:color="auto"/>
          </w:divBdr>
        </w:div>
        <w:div w:id="1632709685">
          <w:marLeft w:val="1166"/>
          <w:marRight w:val="0"/>
          <w:marTop w:val="96"/>
          <w:marBottom w:val="0"/>
          <w:divBdr>
            <w:top w:val="none" w:sz="0" w:space="0" w:color="auto"/>
            <w:left w:val="none" w:sz="0" w:space="0" w:color="auto"/>
            <w:bottom w:val="none" w:sz="0" w:space="0" w:color="auto"/>
            <w:right w:val="none" w:sz="0" w:space="0" w:color="auto"/>
          </w:divBdr>
        </w:div>
        <w:div w:id="2088451723">
          <w:marLeft w:val="547"/>
          <w:marRight w:val="0"/>
          <w:marTop w:val="134"/>
          <w:marBottom w:val="0"/>
          <w:divBdr>
            <w:top w:val="none" w:sz="0" w:space="0" w:color="auto"/>
            <w:left w:val="none" w:sz="0" w:space="0" w:color="auto"/>
            <w:bottom w:val="none" w:sz="0" w:space="0" w:color="auto"/>
            <w:right w:val="none" w:sz="0" w:space="0" w:color="auto"/>
          </w:divBdr>
        </w:div>
        <w:div w:id="1708993620">
          <w:marLeft w:val="1166"/>
          <w:marRight w:val="0"/>
          <w:marTop w:val="96"/>
          <w:marBottom w:val="0"/>
          <w:divBdr>
            <w:top w:val="none" w:sz="0" w:space="0" w:color="auto"/>
            <w:left w:val="none" w:sz="0" w:space="0" w:color="auto"/>
            <w:bottom w:val="none" w:sz="0" w:space="0" w:color="auto"/>
            <w:right w:val="none" w:sz="0" w:space="0" w:color="auto"/>
          </w:divBdr>
        </w:div>
        <w:div w:id="1038045179">
          <w:marLeft w:val="547"/>
          <w:marRight w:val="0"/>
          <w:marTop w:val="96"/>
          <w:marBottom w:val="0"/>
          <w:divBdr>
            <w:top w:val="none" w:sz="0" w:space="0" w:color="auto"/>
            <w:left w:val="none" w:sz="0" w:space="0" w:color="auto"/>
            <w:bottom w:val="none" w:sz="0" w:space="0" w:color="auto"/>
            <w:right w:val="none" w:sz="0" w:space="0" w:color="auto"/>
          </w:divBdr>
        </w:div>
        <w:div w:id="42024004">
          <w:marLeft w:val="1166"/>
          <w:marRight w:val="0"/>
          <w:marTop w:val="86"/>
          <w:marBottom w:val="0"/>
          <w:divBdr>
            <w:top w:val="none" w:sz="0" w:space="0" w:color="auto"/>
            <w:left w:val="none" w:sz="0" w:space="0" w:color="auto"/>
            <w:bottom w:val="none" w:sz="0" w:space="0" w:color="auto"/>
            <w:right w:val="none" w:sz="0" w:space="0" w:color="auto"/>
          </w:divBdr>
        </w:div>
        <w:div w:id="419833773">
          <w:marLeft w:val="1166"/>
          <w:marRight w:val="0"/>
          <w:marTop w:val="86"/>
          <w:marBottom w:val="0"/>
          <w:divBdr>
            <w:top w:val="none" w:sz="0" w:space="0" w:color="auto"/>
            <w:left w:val="none" w:sz="0" w:space="0" w:color="auto"/>
            <w:bottom w:val="none" w:sz="0" w:space="0" w:color="auto"/>
            <w:right w:val="none" w:sz="0" w:space="0" w:color="auto"/>
          </w:divBdr>
        </w:div>
        <w:div w:id="673339947">
          <w:marLeft w:val="1166"/>
          <w:marRight w:val="0"/>
          <w:marTop w:val="86"/>
          <w:marBottom w:val="0"/>
          <w:divBdr>
            <w:top w:val="none" w:sz="0" w:space="0" w:color="auto"/>
            <w:left w:val="none" w:sz="0" w:space="0" w:color="auto"/>
            <w:bottom w:val="none" w:sz="0" w:space="0" w:color="auto"/>
            <w:right w:val="none" w:sz="0" w:space="0" w:color="auto"/>
          </w:divBdr>
        </w:div>
        <w:div w:id="1499808152">
          <w:marLeft w:val="1166"/>
          <w:marRight w:val="0"/>
          <w:marTop w:val="86"/>
          <w:marBottom w:val="0"/>
          <w:divBdr>
            <w:top w:val="none" w:sz="0" w:space="0" w:color="auto"/>
            <w:left w:val="none" w:sz="0" w:space="0" w:color="auto"/>
            <w:bottom w:val="none" w:sz="0" w:space="0" w:color="auto"/>
            <w:right w:val="none" w:sz="0" w:space="0" w:color="auto"/>
          </w:divBdr>
        </w:div>
        <w:div w:id="210389192">
          <w:marLeft w:val="1166"/>
          <w:marRight w:val="0"/>
          <w:marTop w:val="86"/>
          <w:marBottom w:val="0"/>
          <w:divBdr>
            <w:top w:val="none" w:sz="0" w:space="0" w:color="auto"/>
            <w:left w:val="none" w:sz="0" w:space="0" w:color="auto"/>
            <w:bottom w:val="none" w:sz="0" w:space="0" w:color="auto"/>
            <w:right w:val="none" w:sz="0" w:space="0" w:color="auto"/>
          </w:divBdr>
        </w:div>
        <w:div w:id="956760703">
          <w:marLeft w:val="547"/>
          <w:marRight w:val="0"/>
          <w:marTop w:val="96"/>
          <w:marBottom w:val="0"/>
          <w:divBdr>
            <w:top w:val="none" w:sz="0" w:space="0" w:color="auto"/>
            <w:left w:val="none" w:sz="0" w:space="0" w:color="auto"/>
            <w:bottom w:val="none" w:sz="0" w:space="0" w:color="auto"/>
            <w:right w:val="none" w:sz="0" w:space="0" w:color="auto"/>
          </w:divBdr>
        </w:div>
        <w:div w:id="1444576213">
          <w:marLeft w:val="1166"/>
          <w:marRight w:val="0"/>
          <w:marTop w:val="86"/>
          <w:marBottom w:val="0"/>
          <w:divBdr>
            <w:top w:val="none" w:sz="0" w:space="0" w:color="auto"/>
            <w:left w:val="none" w:sz="0" w:space="0" w:color="auto"/>
            <w:bottom w:val="none" w:sz="0" w:space="0" w:color="auto"/>
            <w:right w:val="none" w:sz="0" w:space="0" w:color="auto"/>
          </w:divBdr>
        </w:div>
        <w:div w:id="1175535721">
          <w:marLeft w:val="1166"/>
          <w:marRight w:val="0"/>
          <w:marTop w:val="86"/>
          <w:marBottom w:val="0"/>
          <w:divBdr>
            <w:top w:val="none" w:sz="0" w:space="0" w:color="auto"/>
            <w:left w:val="none" w:sz="0" w:space="0" w:color="auto"/>
            <w:bottom w:val="none" w:sz="0" w:space="0" w:color="auto"/>
            <w:right w:val="none" w:sz="0" w:space="0" w:color="auto"/>
          </w:divBdr>
        </w:div>
        <w:div w:id="167913865">
          <w:marLeft w:val="1166"/>
          <w:marRight w:val="0"/>
          <w:marTop w:val="86"/>
          <w:marBottom w:val="0"/>
          <w:divBdr>
            <w:top w:val="none" w:sz="0" w:space="0" w:color="auto"/>
            <w:left w:val="none" w:sz="0" w:space="0" w:color="auto"/>
            <w:bottom w:val="none" w:sz="0" w:space="0" w:color="auto"/>
            <w:right w:val="none" w:sz="0" w:space="0" w:color="auto"/>
          </w:divBdr>
        </w:div>
        <w:div w:id="304437508">
          <w:marLeft w:val="1166"/>
          <w:marRight w:val="0"/>
          <w:marTop w:val="86"/>
          <w:marBottom w:val="0"/>
          <w:divBdr>
            <w:top w:val="none" w:sz="0" w:space="0" w:color="auto"/>
            <w:left w:val="none" w:sz="0" w:space="0" w:color="auto"/>
            <w:bottom w:val="none" w:sz="0" w:space="0" w:color="auto"/>
            <w:right w:val="none" w:sz="0" w:space="0" w:color="auto"/>
          </w:divBdr>
        </w:div>
        <w:div w:id="68771004">
          <w:marLeft w:val="1166"/>
          <w:marRight w:val="0"/>
          <w:marTop w:val="58"/>
          <w:marBottom w:val="0"/>
          <w:divBdr>
            <w:top w:val="none" w:sz="0" w:space="0" w:color="auto"/>
            <w:left w:val="none" w:sz="0" w:space="0" w:color="auto"/>
            <w:bottom w:val="none" w:sz="0" w:space="0" w:color="auto"/>
            <w:right w:val="none" w:sz="0" w:space="0" w:color="auto"/>
          </w:divBdr>
        </w:div>
        <w:div w:id="1290356378">
          <w:marLeft w:val="547"/>
          <w:marRight w:val="0"/>
          <w:marTop w:val="96"/>
          <w:marBottom w:val="0"/>
          <w:divBdr>
            <w:top w:val="none" w:sz="0" w:space="0" w:color="auto"/>
            <w:left w:val="none" w:sz="0" w:space="0" w:color="auto"/>
            <w:bottom w:val="none" w:sz="0" w:space="0" w:color="auto"/>
            <w:right w:val="none" w:sz="0" w:space="0" w:color="auto"/>
          </w:divBdr>
        </w:div>
        <w:div w:id="1829248666">
          <w:marLeft w:val="547"/>
          <w:marRight w:val="0"/>
          <w:marTop w:val="154"/>
          <w:marBottom w:val="0"/>
          <w:divBdr>
            <w:top w:val="none" w:sz="0" w:space="0" w:color="auto"/>
            <w:left w:val="none" w:sz="0" w:space="0" w:color="auto"/>
            <w:bottom w:val="none" w:sz="0" w:space="0" w:color="auto"/>
            <w:right w:val="none" w:sz="0" w:space="0" w:color="auto"/>
          </w:divBdr>
        </w:div>
        <w:div w:id="1872650102">
          <w:marLeft w:val="547"/>
          <w:marRight w:val="0"/>
          <w:marTop w:val="134"/>
          <w:marBottom w:val="0"/>
          <w:divBdr>
            <w:top w:val="none" w:sz="0" w:space="0" w:color="auto"/>
            <w:left w:val="none" w:sz="0" w:space="0" w:color="auto"/>
            <w:bottom w:val="none" w:sz="0" w:space="0" w:color="auto"/>
            <w:right w:val="none" w:sz="0" w:space="0" w:color="auto"/>
          </w:divBdr>
        </w:div>
        <w:div w:id="1663073466">
          <w:marLeft w:val="1166"/>
          <w:marRight w:val="0"/>
          <w:marTop w:val="115"/>
          <w:marBottom w:val="0"/>
          <w:divBdr>
            <w:top w:val="none" w:sz="0" w:space="0" w:color="auto"/>
            <w:left w:val="none" w:sz="0" w:space="0" w:color="auto"/>
            <w:bottom w:val="none" w:sz="0" w:space="0" w:color="auto"/>
            <w:right w:val="none" w:sz="0" w:space="0" w:color="auto"/>
          </w:divBdr>
        </w:div>
        <w:div w:id="742608259">
          <w:marLeft w:val="547"/>
          <w:marRight w:val="0"/>
          <w:marTop w:val="134"/>
          <w:marBottom w:val="0"/>
          <w:divBdr>
            <w:top w:val="none" w:sz="0" w:space="0" w:color="auto"/>
            <w:left w:val="none" w:sz="0" w:space="0" w:color="auto"/>
            <w:bottom w:val="none" w:sz="0" w:space="0" w:color="auto"/>
            <w:right w:val="none" w:sz="0" w:space="0" w:color="auto"/>
          </w:divBdr>
        </w:div>
        <w:div w:id="1190877608">
          <w:marLeft w:val="1166"/>
          <w:marRight w:val="0"/>
          <w:marTop w:val="115"/>
          <w:marBottom w:val="0"/>
          <w:divBdr>
            <w:top w:val="none" w:sz="0" w:space="0" w:color="auto"/>
            <w:left w:val="none" w:sz="0" w:space="0" w:color="auto"/>
            <w:bottom w:val="none" w:sz="0" w:space="0" w:color="auto"/>
            <w:right w:val="none" w:sz="0" w:space="0" w:color="auto"/>
          </w:divBdr>
        </w:div>
        <w:div w:id="1956015789">
          <w:marLeft w:val="547"/>
          <w:marRight w:val="0"/>
          <w:marTop w:val="134"/>
          <w:marBottom w:val="0"/>
          <w:divBdr>
            <w:top w:val="none" w:sz="0" w:space="0" w:color="auto"/>
            <w:left w:val="none" w:sz="0" w:space="0" w:color="auto"/>
            <w:bottom w:val="none" w:sz="0" w:space="0" w:color="auto"/>
            <w:right w:val="none" w:sz="0" w:space="0" w:color="auto"/>
          </w:divBdr>
        </w:div>
        <w:div w:id="2110270362">
          <w:marLeft w:val="547"/>
          <w:marRight w:val="0"/>
          <w:marTop w:val="134"/>
          <w:marBottom w:val="0"/>
          <w:divBdr>
            <w:top w:val="none" w:sz="0" w:space="0" w:color="auto"/>
            <w:left w:val="none" w:sz="0" w:space="0" w:color="auto"/>
            <w:bottom w:val="none" w:sz="0" w:space="0" w:color="auto"/>
            <w:right w:val="none" w:sz="0" w:space="0" w:color="auto"/>
          </w:divBdr>
        </w:div>
        <w:div w:id="1085345025">
          <w:marLeft w:val="1166"/>
          <w:marRight w:val="0"/>
          <w:marTop w:val="115"/>
          <w:marBottom w:val="0"/>
          <w:divBdr>
            <w:top w:val="none" w:sz="0" w:space="0" w:color="auto"/>
            <w:left w:val="none" w:sz="0" w:space="0" w:color="auto"/>
            <w:bottom w:val="none" w:sz="0" w:space="0" w:color="auto"/>
            <w:right w:val="none" w:sz="0" w:space="0" w:color="auto"/>
          </w:divBdr>
        </w:div>
        <w:div w:id="1660499757">
          <w:marLeft w:val="547"/>
          <w:marRight w:val="0"/>
          <w:marTop w:val="134"/>
          <w:marBottom w:val="0"/>
          <w:divBdr>
            <w:top w:val="none" w:sz="0" w:space="0" w:color="auto"/>
            <w:left w:val="none" w:sz="0" w:space="0" w:color="auto"/>
            <w:bottom w:val="none" w:sz="0" w:space="0" w:color="auto"/>
            <w:right w:val="none" w:sz="0" w:space="0" w:color="auto"/>
          </w:divBdr>
        </w:div>
        <w:div w:id="678701330">
          <w:marLeft w:val="547"/>
          <w:marRight w:val="0"/>
          <w:marTop w:val="154"/>
          <w:marBottom w:val="0"/>
          <w:divBdr>
            <w:top w:val="none" w:sz="0" w:space="0" w:color="auto"/>
            <w:left w:val="none" w:sz="0" w:space="0" w:color="auto"/>
            <w:bottom w:val="none" w:sz="0" w:space="0" w:color="auto"/>
            <w:right w:val="none" w:sz="0" w:space="0" w:color="auto"/>
          </w:divBdr>
        </w:div>
        <w:div w:id="1477793935">
          <w:marLeft w:val="547"/>
          <w:marRight w:val="0"/>
          <w:marTop w:val="154"/>
          <w:marBottom w:val="0"/>
          <w:divBdr>
            <w:top w:val="none" w:sz="0" w:space="0" w:color="auto"/>
            <w:left w:val="none" w:sz="0" w:space="0" w:color="auto"/>
            <w:bottom w:val="none" w:sz="0" w:space="0" w:color="auto"/>
            <w:right w:val="none" w:sz="0" w:space="0" w:color="auto"/>
          </w:divBdr>
        </w:div>
        <w:div w:id="353968371">
          <w:marLeft w:val="1166"/>
          <w:marRight w:val="0"/>
          <w:marTop w:val="134"/>
          <w:marBottom w:val="0"/>
          <w:divBdr>
            <w:top w:val="none" w:sz="0" w:space="0" w:color="auto"/>
            <w:left w:val="none" w:sz="0" w:space="0" w:color="auto"/>
            <w:bottom w:val="none" w:sz="0" w:space="0" w:color="auto"/>
            <w:right w:val="none" w:sz="0" w:space="0" w:color="auto"/>
          </w:divBdr>
        </w:div>
        <w:div w:id="571961824">
          <w:marLeft w:val="1166"/>
          <w:marRight w:val="0"/>
          <w:marTop w:val="134"/>
          <w:marBottom w:val="0"/>
          <w:divBdr>
            <w:top w:val="none" w:sz="0" w:space="0" w:color="auto"/>
            <w:left w:val="none" w:sz="0" w:space="0" w:color="auto"/>
            <w:bottom w:val="none" w:sz="0" w:space="0" w:color="auto"/>
            <w:right w:val="none" w:sz="0" w:space="0" w:color="auto"/>
          </w:divBdr>
        </w:div>
        <w:div w:id="1718236281">
          <w:marLeft w:val="547"/>
          <w:marRight w:val="0"/>
          <w:marTop w:val="154"/>
          <w:marBottom w:val="0"/>
          <w:divBdr>
            <w:top w:val="none" w:sz="0" w:space="0" w:color="auto"/>
            <w:left w:val="none" w:sz="0" w:space="0" w:color="auto"/>
            <w:bottom w:val="none" w:sz="0" w:space="0" w:color="auto"/>
            <w:right w:val="none" w:sz="0" w:space="0" w:color="auto"/>
          </w:divBdr>
        </w:div>
        <w:div w:id="594748171">
          <w:marLeft w:val="1166"/>
          <w:marRight w:val="0"/>
          <w:marTop w:val="134"/>
          <w:marBottom w:val="0"/>
          <w:divBdr>
            <w:top w:val="none" w:sz="0" w:space="0" w:color="auto"/>
            <w:left w:val="none" w:sz="0" w:space="0" w:color="auto"/>
            <w:bottom w:val="none" w:sz="0" w:space="0" w:color="auto"/>
            <w:right w:val="none" w:sz="0" w:space="0" w:color="auto"/>
          </w:divBdr>
        </w:div>
        <w:div w:id="2069112507">
          <w:marLeft w:val="547"/>
          <w:marRight w:val="0"/>
          <w:marTop w:val="86"/>
          <w:marBottom w:val="0"/>
          <w:divBdr>
            <w:top w:val="none" w:sz="0" w:space="0" w:color="auto"/>
            <w:left w:val="none" w:sz="0" w:space="0" w:color="auto"/>
            <w:bottom w:val="none" w:sz="0" w:space="0" w:color="auto"/>
            <w:right w:val="none" w:sz="0" w:space="0" w:color="auto"/>
          </w:divBdr>
        </w:div>
        <w:div w:id="1421178899">
          <w:marLeft w:val="547"/>
          <w:marRight w:val="0"/>
          <w:marTop w:val="154"/>
          <w:marBottom w:val="0"/>
          <w:divBdr>
            <w:top w:val="none" w:sz="0" w:space="0" w:color="auto"/>
            <w:left w:val="none" w:sz="0" w:space="0" w:color="auto"/>
            <w:bottom w:val="none" w:sz="0" w:space="0" w:color="auto"/>
            <w:right w:val="none" w:sz="0" w:space="0" w:color="auto"/>
          </w:divBdr>
        </w:div>
        <w:div w:id="1038359567">
          <w:marLeft w:val="547"/>
          <w:marRight w:val="0"/>
          <w:marTop w:val="154"/>
          <w:marBottom w:val="0"/>
          <w:divBdr>
            <w:top w:val="none" w:sz="0" w:space="0" w:color="auto"/>
            <w:left w:val="none" w:sz="0" w:space="0" w:color="auto"/>
            <w:bottom w:val="none" w:sz="0" w:space="0" w:color="auto"/>
            <w:right w:val="none" w:sz="0" w:space="0" w:color="auto"/>
          </w:divBdr>
        </w:div>
        <w:div w:id="820390044">
          <w:marLeft w:val="547"/>
          <w:marRight w:val="0"/>
          <w:marTop w:val="154"/>
          <w:marBottom w:val="0"/>
          <w:divBdr>
            <w:top w:val="none" w:sz="0" w:space="0" w:color="auto"/>
            <w:left w:val="none" w:sz="0" w:space="0" w:color="auto"/>
            <w:bottom w:val="none" w:sz="0" w:space="0" w:color="auto"/>
            <w:right w:val="none" w:sz="0" w:space="0" w:color="auto"/>
          </w:divBdr>
        </w:div>
        <w:div w:id="2111312935">
          <w:marLeft w:val="1166"/>
          <w:marRight w:val="0"/>
          <w:marTop w:val="134"/>
          <w:marBottom w:val="0"/>
          <w:divBdr>
            <w:top w:val="none" w:sz="0" w:space="0" w:color="auto"/>
            <w:left w:val="none" w:sz="0" w:space="0" w:color="auto"/>
            <w:bottom w:val="none" w:sz="0" w:space="0" w:color="auto"/>
            <w:right w:val="none" w:sz="0" w:space="0" w:color="auto"/>
          </w:divBdr>
        </w:div>
        <w:div w:id="672874687">
          <w:marLeft w:val="547"/>
          <w:marRight w:val="0"/>
          <w:marTop w:val="154"/>
          <w:marBottom w:val="0"/>
          <w:divBdr>
            <w:top w:val="none" w:sz="0" w:space="0" w:color="auto"/>
            <w:left w:val="none" w:sz="0" w:space="0" w:color="auto"/>
            <w:bottom w:val="none" w:sz="0" w:space="0" w:color="auto"/>
            <w:right w:val="none" w:sz="0" w:space="0" w:color="auto"/>
          </w:divBdr>
        </w:div>
        <w:div w:id="270014204">
          <w:marLeft w:val="547"/>
          <w:marRight w:val="0"/>
          <w:marTop w:val="154"/>
          <w:marBottom w:val="0"/>
          <w:divBdr>
            <w:top w:val="none" w:sz="0" w:space="0" w:color="auto"/>
            <w:left w:val="none" w:sz="0" w:space="0" w:color="auto"/>
            <w:bottom w:val="none" w:sz="0" w:space="0" w:color="auto"/>
            <w:right w:val="none" w:sz="0" w:space="0" w:color="auto"/>
          </w:divBdr>
        </w:div>
        <w:div w:id="447356596">
          <w:marLeft w:val="547"/>
          <w:marRight w:val="0"/>
          <w:marTop w:val="154"/>
          <w:marBottom w:val="0"/>
          <w:divBdr>
            <w:top w:val="none" w:sz="0" w:space="0" w:color="auto"/>
            <w:left w:val="none" w:sz="0" w:space="0" w:color="auto"/>
            <w:bottom w:val="none" w:sz="0" w:space="0" w:color="auto"/>
            <w:right w:val="none" w:sz="0" w:space="0" w:color="auto"/>
          </w:divBdr>
        </w:div>
        <w:div w:id="1835486083">
          <w:marLeft w:val="547"/>
          <w:marRight w:val="0"/>
          <w:marTop w:val="154"/>
          <w:marBottom w:val="0"/>
          <w:divBdr>
            <w:top w:val="none" w:sz="0" w:space="0" w:color="auto"/>
            <w:left w:val="none" w:sz="0" w:space="0" w:color="auto"/>
            <w:bottom w:val="none" w:sz="0" w:space="0" w:color="auto"/>
            <w:right w:val="none" w:sz="0" w:space="0" w:color="auto"/>
          </w:divBdr>
        </w:div>
        <w:div w:id="872691341">
          <w:marLeft w:val="547"/>
          <w:marRight w:val="0"/>
          <w:marTop w:val="154"/>
          <w:marBottom w:val="0"/>
          <w:divBdr>
            <w:top w:val="none" w:sz="0" w:space="0" w:color="auto"/>
            <w:left w:val="none" w:sz="0" w:space="0" w:color="auto"/>
            <w:bottom w:val="none" w:sz="0" w:space="0" w:color="auto"/>
            <w:right w:val="none" w:sz="0" w:space="0" w:color="auto"/>
          </w:divBdr>
        </w:div>
        <w:div w:id="1622767030">
          <w:marLeft w:val="547"/>
          <w:marRight w:val="0"/>
          <w:marTop w:val="154"/>
          <w:marBottom w:val="0"/>
          <w:divBdr>
            <w:top w:val="none" w:sz="0" w:space="0" w:color="auto"/>
            <w:left w:val="none" w:sz="0" w:space="0" w:color="auto"/>
            <w:bottom w:val="none" w:sz="0" w:space="0" w:color="auto"/>
            <w:right w:val="none" w:sz="0" w:space="0" w:color="auto"/>
          </w:divBdr>
        </w:div>
        <w:div w:id="452596237">
          <w:marLeft w:val="547"/>
          <w:marRight w:val="0"/>
          <w:marTop w:val="154"/>
          <w:marBottom w:val="0"/>
          <w:divBdr>
            <w:top w:val="none" w:sz="0" w:space="0" w:color="auto"/>
            <w:left w:val="none" w:sz="0" w:space="0" w:color="auto"/>
            <w:bottom w:val="none" w:sz="0" w:space="0" w:color="auto"/>
            <w:right w:val="none" w:sz="0" w:space="0" w:color="auto"/>
          </w:divBdr>
        </w:div>
        <w:div w:id="368530345">
          <w:marLeft w:val="547"/>
          <w:marRight w:val="0"/>
          <w:marTop w:val="154"/>
          <w:marBottom w:val="0"/>
          <w:divBdr>
            <w:top w:val="none" w:sz="0" w:space="0" w:color="auto"/>
            <w:left w:val="none" w:sz="0" w:space="0" w:color="auto"/>
            <w:bottom w:val="none" w:sz="0" w:space="0" w:color="auto"/>
            <w:right w:val="none" w:sz="0" w:space="0" w:color="auto"/>
          </w:divBdr>
        </w:div>
        <w:div w:id="503399595">
          <w:marLeft w:val="1166"/>
          <w:marRight w:val="0"/>
          <w:marTop w:val="134"/>
          <w:marBottom w:val="0"/>
          <w:divBdr>
            <w:top w:val="none" w:sz="0" w:space="0" w:color="auto"/>
            <w:left w:val="none" w:sz="0" w:space="0" w:color="auto"/>
            <w:bottom w:val="none" w:sz="0" w:space="0" w:color="auto"/>
            <w:right w:val="none" w:sz="0" w:space="0" w:color="auto"/>
          </w:divBdr>
        </w:div>
        <w:div w:id="1794908596">
          <w:marLeft w:val="1166"/>
          <w:marRight w:val="0"/>
          <w:marTop w:val="134"/>
          <w:marBottom w:val="0"/>
          <w:divBdr>
            <w:top w:val="none" w:sz="0" w:space="0" w:color="auto"/>
            <w:left w:val="none" w:sz="0" w:space="0" w:color="auto"/>
            <w:bottom w:val="none" w:sz="0" w:space="0" w:color="auto"/>
            <w:right w:val="none" w:sz="0" w:space="0" w:color="auto"/>
          </w:divBdr>
        </w:div>
        <w:div w:id="165101805">
          <w:marLeft w:val="547"/>
          <w:marRight w:val="0"/>
          <w:marTop w:val="154"/>
          <w:marBottom w:val="0"/>
          <w:divBdr>
            <w:top w:val="none" w:sz="0" w:space="0" w:color="auto"/>
            <w:left w:val="none" w:sz="0" w:space="0" w:color="auto"/>
            <w:bottom w:val="none" w:sz="0" w:space="0" w:color="auto"/>
            <w:right w:val="none" w:sz="0" w:space="0" w:color="auto"/>
          </w:divBdr>
        </w:div>
        <w:div w:id="1711954162">
          <w:marLeft w:val="547"/>
          <w:marRight w:val="0"/>
          <w:marTop w:val="134"/>
          <w:marBottom w:val="0"/>
          <w:divBdr>
            <w:top w:val="none" w:sz="0" w:space="0" w:color="auto"/>
            <w:left w:val="none" w:sz="0" w:space="0" w:color="auto"/>
            <w:bottom w:val="none" w:sz="0" w:space="0" w:color="auto"/>
            <w:right w:val="none" w:sz="0" w:space="0" w:color="auto"/>
          </w:divBdr>
        </w:div>
        <w:div w:id="1450934229">
          <w:marLeft w:val="1166"/>
          <w:marRight w:val="0"/>
          <w:marTop w:val="115"/>
          <w:marBottom w:val="0"/>
          <w:divBdr>
            <w:top w:val="none" w:sz="0" w:space="0" w:color="auto"/>
            <w:left w:val="none" w:sz="0" w:space="0" w:color="auto"/>
            <w:bottom w:val="none" w:sz="0" w:space="0" w:color="auto"/>
            <w:right w:val="none" w:sz="0" w:space="0" w:color="auto"/>
          </w:divBdr>
        </w:div>
        <w:div w:id="847863164">
          <w:marLeft w:val="1166"/>
          <w:marRight w:val="0"/>
          <w:marTop w:val="115"/>
          <w:marBottom w:val="0"/>
          <w:divBdr>
            <w:top w:val="none" w:sz="0" w:space="0" w:color="auto"/>
            <w:left w:val="none" w:sz="0" w:space="0" w:color="auto"/>
            <w:bottom w:val="none" w:sz="0" w:space="0" w:color="auto"/>
            <w:right w:val="none" w:sz="0" w:space="0" w:color="auto"/>
          </w:divBdr>
        </w:div>
        <w:div w:id="169299012">
          <w:marLeft w:val="1166"/>
          <w:marRight w:val="0"/>
          <w:marTop w:val="115"/>
          <w:marBottom w:val="0"/>
          <w:divBdr>
            <w:top w:val="none" w:sz="0" w:space="0" w:color="auto"/>
            <w:left w:val="none" w:sz="0" w:space="0" w:color="auto"/>
            <w:bottom w:val="none" w:sz="0" w:space="0" w:color="auto"/>
            <w:right w:val="none" w:sz="0" w:space="0" w:color="auto"/>
          </w:divBdr>
        </w:div>
        <w:div w:id="1378550890">
          <w:marLeft w:val="547"/>
          <w:marRight w:val="0"/>
          <w:marTop w:val="134"/>
          <w:marBottom w:val="0"/>
          <w:divBdr>
            <w:top w:val="none" w:sz="0" w:space="0" w:color="auto"/>
            <w:left w:val="none" w:sz="0" w:space="0" w:color="auto"/>
            <w:bottom w:val="none" w:sz="0" w:space="0" w:color="auto"/>
            <w:right w:val="none" w:sz="0" w:space="0" w:color="auto"/>
          </w:divBdr>
        </w:div>
        <w:div w:id="1324628938">
          <w:marLeft w:val="1166"/>
          <w:marRight w:val="0"/>
          <w:marTop w:val="115"/>
          <w:marBottom w:val="0"/>
          <w:divBdr>
            <w:top w:val="none" w:sz="0" w:space="0" w:color="auto"/>
            <w:left w:val="none" w:sz="0" w:space="0" w:color="auto"/>
            <w:bottom w:val="none" w:sz="0" w:space="0" w:color="auto"/>
            <w:right w:val="none" w:sz="0" w:space="0" w:color="auto"/>
          </w:divBdr>
        </w:div>
        <w:div w:id="1677876747">
          <w:marLeft w:val="547"/>
          <w:marRight w:val="0"/>
          <w:marTop w:val="134"/>
          <w:marBottom w:val="0"/>
          <w:divBdr>
            <w:top w:val="none" w:sz="0" w:space="0" w:color="auto"/>
            <w:left w:val="none" w:sz="0" w:space="0" w:color="auto"/>
            <w:bottom w:val="none" w:sz="0" w:space="0" w:color="auto"/>
            <w:right w:val="none" w:sz="0" w:space="0" w:color="auto"/>
          </w:divBdr>
        </w:div>
        <w:div w:id="992180425">
          <w:marLeft w:val="547"/>
          <w:marRight w:val="0"/>
          <w:marTop w:val="134"/>
          <w:marBottom w:val="0"/>
          <w:divBdr>
            <w:top w:val="none" w:sz="0" w:space="0" w:color="auto"/>
            <w:left w:val="none" w:sz="0" w:space="0" w:color="auto"/>
            <w:bottom w:val="none" w:sz="0" w:space="0" w:color="auto"/>
            <w:right w:val="none" w:sz="0" w:space="0" w:color="auto"/>
          </w:divBdr>
        </w:div>
        <w:div w:id="1850674582">
          <w:marLeft w:val="547"/>
          <w:marRight w:val="0"/>
          <w:marTop w:val="154"/>
          <w:marBottom w:val="0"/>
          <w:divBdr>
            <w:top w:val="none" w:sz="0" w:space="0" w:color="auto"/>
            <w:left w:val="none" w:sz="0" w:space="0" w:color="auto"/>
            <w:bottom w:val="none" w:sz="0" w:space="0" w:color="auto"/>
            <w:right w:val="none" w:sz="0" w:space="0" w:color="auto"/>
          </w:divBdr>
        </w:div>
        <w:div w:id="847865994">
          <w:marLeft w:val="547"/>
          <w:marRight w:val="0"/>
          <w:marTop w:val="154"/>
          <w:marBottom w:val="0"/>
          <w:divBdr>
            <w:top w:val="none" w:sz="0" w:space="0" w:color="auto"/>
            <w:left w:val="none" w:sz="0" w:space="0" w:color="auto"/>
            <w:bottom w:val="none" w:sz="0" w:space="0" w:color="auto"/>
            <w:right w:val="none" w:sz="0" w:space="0" w:color="auto"/>
          </w:divBdr>
        </w:div>
        <w:div w:id="1860001128">
          <w:marLeft w:val="547"/>
          <w:marRight w:val="0"/>
          <w:marTop w:val="154"/>
          <w:marBottom w:val="0"/>
          <w:divBdr>
            <w:top w:val="none" w:sz="0" w:space="0" w:color="auto"/>
            <w:left w:val="none" w:sz="0" w:space="0" w:color="auto"/>
            <w:bottom w:val="none" w:sz="0" w:space="0" w:color="auto"/>
            <w:right w:val="none" w:sz="0" w:space="0" w:color="auto"/>
          </w:divBdr>
        </w:div>
        <w:div w:id="312805759">
          <w:marLeft w:val="1166"/>
          <w:marRight w:val="0"/>
          <w:marTop w:val="134"/>
          <w:marBottom w:val="0"/>
          <w:divBdr>
            <w:top w:val="none" w:sz="0" w:space="0" w:color="auto"/>
            <w:left w:val="none" w:sz="0" w:space="0" w:color="auto"/>
            <w:bottom w:val="none" w:sz="0" w:space="0" w:color="auto"/>
            <w:right w:val="none" w:sz="0" w:space="0" w:color="auto"/>
          </w:divBdr>
        </w:div>
        <w:div w:id="1540967217">
          <w:marLeft w:val="1166"/>
          <w:marRight w:val="0"/>
          <w:marTop w:val="134"/>
          <w:marBottom w:val="0"/>
          <w:divBdr>
            <w:top w:val="none" w:sz="0" w:space="0" w:color="auto"/>
            <w:left w:val="none" w:sz="0" w:space="0" w:color="auto"/>
            <w:bottom w:val="none" w:sz="0" w:space="0" w:color="auto"/>
            <w:right w:val="none" w:sz="0" w:space="0" w:color="auto"/>
          </w:divBdr>
        </w:div>
        <w:div w:id="841747073">
          <w:marLeft w:val="1166"/>
          <w:marRight w:val="0"/>
          <w:marTop w:val="134"/>
          <w:marBottom w:val="0"/>
          <w:divBdr>
            <w:top w:val="none" w:sz="0" w:space="0" w:color="auto"/>
            <w:left w:val="none" w:sz="0" w:space="0" w:color="auto"/>
            <w:bottom w:val="none" w:sz="0" w:space="0" w:color="auto"/>
            <w:right w:val="none" w:sz="0" w:space="0" w:color="auto"/>
          </w:divBdr>
        </w:div>
        <w:div w:id="681053576">
          <w:marLeft w:val="547"/>
          <w:marRight w:val="0"/>
          <w:marTop w:val="154"/>
          <w:marBottom w:val="0"/>
          <w:divBdr>
            <w:top w:val="none" w:sz="0" w:space="0" w:color="auto"/>
            <w:left w:val="none" w:sz="0" w:space="0" w:color="auto"/>
            <w:bottom w:val="none" w:sz="0" w:space="0" w:color="auto"/>
            <w:right w:val="none" w:sz="0" w:space="0" w:color="auto"/>
          </w:divBdr>
        </w:div>
        <w:div w:id="1331717938">
          <w:marLeft w:val="691"/>
          <w:marRight w:val="0"/>
          <w:marTop w:val="0"/>
          <w:marBottom w:val="0"/>
          <w:divBdr>
            <w:top w:val="none" w:sz="0" w:space="0" w:color="auto"/>
            <w:left w:val="none" w:sz="0" w:space="0" w:color="auto"/>
            <w:bottom w:val="none" w:sz="0" w:space="0" w:color="auto"/>
            <w:right w:val="none" w:sz="0" w:space="0" w:color="auto"/>
          </w:divBdr>
        </w:div>
        <w:div w:id="530341985">
          <w:marLeft w:val="691"/>
          <w:marRight w:val="0"/>
          <w:marTop w:val="0"/>
          <w:marBottom w:val="0"/>
          <w:divBdr>
            <w:top w:val="none" w:sz="0" w:space="0" w:color="auto"/>
            <w:left w:val="none" w:sz="0" w:space="0" w:color="auto"/>
            <w:bottom w:val="none" w:sz="0" w:space="0" w:color="auto"/>
            <w:right w:val="none" w:sz="0" w:space="0" w:color="auto"/>
          </w:divBdr>
        </w:div>
        <w:div w:id="116029818">
          <w:marLeft w:val="1152"/>
          <w:marRight w:val="0"/>
          <w:marTop w:val="86"/>
          <w:marBottom w:val="0"/>
          <w:divBdr>
            <w:top w:val="none" w:sz="0" w:space="0" w:color="auto"/>
            <w:left w:val="none" w:sz="0" w:space="0" w:color="auto"/>
            <w:bottom w:val="none" w:sz="0" w:space="0" w:color="auto"/>
            <w:right w:val="none" w:sz="0" w:space="0" w:color="auto"/>
          </w:divBdr>
        </w:div>
        <w:div w:id="1775704717">
          <w:marLeft w:val="1152"/>
          <w:marRight w:val="0"/>
          <w:marTop w:val="86"/>
          <w:marBottom w:val="0"/>
          <w:divBdr>
            <w:top w:val="none" w:sz="0" w:space="0" w:color="auto"/>
            <w:left w:val="none" w:sz="0" w:space="0" w:color="auto"/>
            <w:bottom w:val="none" w:sz="0" w:space="0" w:color="auto"/>
            <w:right w:val="none" w:sz="0" w:space="0" w:color="auto"/>
          </w:divBdr>
        </w:div>
        <w:div w:id="319040713">
          <w:marLeft w:val="1152"/>
          <w:marRight w:val="0"/>
          <w:marTop w:val="86"/>
          <w:marBottom w:val="0"/>
          <w:divBdr>
            <w:top w:val="none" w:sz="0" w:space="0" w:color="auto"/>
            <w:left w:val="none" w:sz="0" w:space="0" w:color="auto"/>
            <w:bottom w:val="none" w:sz="0" w:space="0" w:color="auto"/>
            <w:right w:val="none" w:sz="0" w:space="0" w:color="auto"/>
          </w:divBdr>
        </w:div>
        <w:div w:id="556860158">
          <w:marLeft w:val="1152"/>
          <w:marRight w:val="0"/>
          <w:marTop w:val="86"/>
          <w:marBottom w:val="0"/>
          <w:divBdr>
            <w:top w:val="none" w:sz="0" w:space="0" w:color="auto"/>
            <w:left w:val="none" w:sz="0" w:space="0" w:color="auto"/>
            <w:bottom w:val="none" w:sz="0" w:space="0" w:color="auto"/>
            <w:right w:val="none" w:sz="0" w:space="0" w:color="auto"/>
          </w:divBdr>
        </w:div>
        <w:div w:id="1456757365">
          <w:marLeft w:val="547"/>
          <w:marRight w:val="0"/>
          <w:marTop w:val="154"/>
          <w:marBottom w:val="0"/>
          <w:divBdr>
            <w:top w:val="none" w:sz="0" w:space="0" w:color="auto"/>
            <w:left w:val="none" w:sz="0" w:space="0" w:color="auto"/>
            <w:bottom w:val="none" w:sz="0" w:space="0" w:color="auto"/>
            <w:right w:val="none" w:sz="0" w:space="0" w:color="auto"/>
          </w:divBdr>
        </w:div>
        <w:div w:id="1550338597">
          <w:marLeft w:val="547"/>
          <w:marRight w:val="0"/>
          <w:marTop w:val="134"/>
          <w:marBottom w:val="0"/>
          <w:divBdr>
            <w:top w:val="none" w:sz="0" w:space="0" w:color="auto"/>
            <w:left w:val="none" w:sz="0" w:space="0" w:color="auto"/>
            <w:bottom w:val="none" w:sz="0" w:space="0" w:color="auto"/>
            <w:right w:val="none" w:sz="0" w:space="0" w:color="auto"/>
          </w:divBdr>
        </w:div>
        <w:div w:id="154230676">
          <w:marLeft w:val="1166"/>
          <w:marRight w:val="0"/>
          <w:marTop w:val="115"/>
          <w:marBottom w:val="0"/>
          <w:divBdr>
            <w:top w:val="none" w:sz="0" w:space="0" w:color="auto"/>
            <w:left w:val="none" w:sz="0" w:space="0" w:color="auto"/>
            <w:bottom w:val="none" w:sz="0" w:space="0" w:color="auto"/>
            <w:right w:val="none" w:sz="0" w:space="0" w:color="auto"/>
          </w:divBdr>
        </w:div>
        <w:div w:id="1592006480">
          <w:marLeft w:val="1166"/>
          <w:marRight w:val="0"/>
          <w:marTop w:val="115"/>
          <w:marBottom w:val="0"/>
          <w:divBdr>
            <w:top w:val="none" w:sz="0" w:space="0" w:color="auto"/>
            <w:left w:val="none" w:sz="0" w:space="0" w:color="auto"/>
            <w:bottom w:val="none" w:sz="0" w:space="0" w:color="auto"/>
            <w:right w:val="none" w:sz="0" w:space="0" w:color="auto"/>
          </w:divBdr>
        </w:div>
        <w:div w:id="595551936">
          <w:marLeft w:val="547"/>
          <w:marRight w:val="0"/>
          <w:marTop w:val="134"/>
          <w:marBottom w:val="0"/>
          <w:divBdr>
            <w:top w:val="none" w:sz="0" w:space="0" w:color="auto"/>
            <w:left w:val="none" w:sz="0" w:space="0" w:color="auto"/>
            <w:bottom w:val="none" w:sz="0" w:space="0" w:color="auto"/>
            <w:right w:val="none" w:sz="0" w:space="0" w:color="auto"/>
          </w:divBdr>
        </w:div>
        <w:div w:id="1792357176">
          <w:marLeft w:val="1166"/>
          <w:marRight w:val="0"/>
          <w:marTop w:val="115"/>
          <w:marBottom w:val="0"/>
          <w:divBdr>
            <w:top w:val="none" w:sz="0" w:space="0" w:color="auto"/>
            <w:left w:val="none" w:sz="0" w:space="0" w:color="auto"/>
            <w:bottom w:val="none" w:sz="0" w:space="0" w:color="auto"/>
            <w:right w:val="none" w:sz="0" w:space="0" w:color="auto"/>
          </w:divBdr>
        </w:div>
        <w:div w:id="1964462116">
          <w:marLeft w:val="1166"/>
          <w:marRight w:val="0"/>
          <w:marTop w:val="115"/>
          <w:marBottom w:val="0"/>
          <w:divBdr>
            <w:top w:val="none" w:sz="0" w:space="0" w:color="auto"/>
            <w:left w:val="none" w:sz="0" w:space="0" w:color="auto"/>
            <w:bottom w:val="none" w:sz="0" w:space="0" w:color="auto"/>
            <w:right w:val="none" w:sz="0" w:space="0" w:color="auto"/>
          </w:divBdr>
        </w:div>
        <w:div w:id="151335782">
          <w:marLeft w:val="1166"/>
          <w:marRight w:val="0"/>
          <w:marTop w:val="115"/>
          <w:marBottom w:val="0"/>
          <w:divBdr>
            <w:top w:val="none" w:sz="0" w:space="0" w:color="auto"/>
            <w:left w:val="none" w:sz="0" w:space="0" w:color="auto"/>
            <w:bottom w:val="none" w:sz="0" w:space="0" w:color="auto"/>
            <w:right w:val="none" w:sz="0" w:space="0" w:color="auto"/>
          </w:divBdr>
        </w:div>
        <w:div w:id="1518035453">
          <w:marLeft w:val="547"/>
          <w:marRight w:val="0"/>
          <w:marTop w:val="134"/>
          <w:marBottom w:val="0"/>
          <w:divBdr>
            <w:top w:val="none" w:sz="0" w:space="0" w:color="auto"/>
            <w:left w:val="none" w:sz="0" w:space="0" w:color="auto"/>
            <w:bottom w:val="none" w:sz="0" w:space="0" w:color="auto"/>
            <w:right w:val="none" w:sz="0" w:space="0" w:color="auto"/>
          </w:divBdr>
        </w:div>
        <w:div w:id="1329553222">
          <w:marLeft w:val="1166"/>
          <w:marRight w:val="0"/>
          <w:marTop w:val="115"/>
          <w:marBottom w:val="0"/>
          <w:divBdr>
            <w:top w:val="none" w:sz="0" w:space="0" w:color="auto"/>
            <w:left w:val="none" w:sz="0" w:space="0" w:color="auto"/>
            <w:bottom w:val="none" w:sz="0" w:space="0" w:color="auto"/>
            <w:right w:val="none" w:sz="0" w:space="0" w:color="auto"/>
          </w:divBdr>
        </w:div>
        <w:div w:id="572353362">
          <w:marLeft w:val="1166"/>
          <w:marRight w:val="0"/>
          <w:marTop w:val="115"/>
          <w:marBottom w:val="0"/>
          <w:divBdr>
            <w:top w:val="none" w:sz="0" w:space="0" w:color="auto"/>
            <w:left w:val="none" w:sz="0" w:space="0" w:color="auto"/>
            <w:bottom w:val="none" w:sz="0" w:space="0" w:color="auto"/>
            <w:right w:val="none" w:sz="0" w:space="0" w:color="auto"/>
          </w:divBdr>
        </w:div>
        <w:div w:id="247269705">
          <w:marLeft w:val="547"/>
          <w:marRight w:val="0"/>
          <w:marTop w:val="154"/>
          <w:marBottom w:val="0"/>
          <w:divBdr>
            <w:top w:val="none" w:sz="0" w:space="0" w:color="auto"/>
            <w:left w:val="none" w:sz="0" w:space="0" w:color="auto"/>
            <w:bottom w:val="none" w:sz="0" w:space="0" w:color="auto"/>
            <w:right w:val="none" w:sz="0" w:space="0" w:color="auto"/>
          </w:divBdr>
        </w:div>
        <w:div w:id="658652780">
          <w:marLeft w:val="547"/>
          <w:marRight w:val="0"/>
          <w:marTop w:val="154"/>
          <w:marBottom w:val="0"/>
          <w:divBdr>
            <w:top w:val="none" w:sz="0" w:space="0" w:color="auto"/>
            <w:left w:val="none" w:sz="0" w:space="0" w:color="auto"/>
            <w:bottom w:val="none" w:sz="0" w:space="0" w:color="auto"/>
            <w:right w:val="none" w:sz="0" w:space="0" w:color="auto"/>
          </w:divBdr>
        </w:div>
        <w:div w:id="1362392169">
          <w:marLeft w:val="547"/>
          <w:marRight w:val="0"/>
          <w:marTop w:val="86"/>
          <w:marBottom w:val="0"/>
          <w:divBdr>
            <w:top w:val="none" w:sz="0" w:space="0" w:color="auto"/>
            <w:left w:val="none" w:sz="0" w:space="0" w:color="auto"/>
            <w:bottom w:val="none" w:sz="0" w:space="0" w:color="auto"/>
            <w:right w:val="none" w:sz="0" w:space="0" w:color="auto"/>
          </w:divBdr>
        </w:div>
        <w:div w:id="1769542441">
          <w:marLeft w:val="547"/>
          <w:marRight w:val="0"/>
          <w:marTop w:val="86"/>
          <w:marBottom w:val="0"/>
          <w:divBdr>
            <w:top w:val="none" w:sz="0" w:space="0" w:color="auto"/>
            <w:left w:val="none" w:sz="0" w:space="0" w:color="auto"/>
            <w:bottom w:val="none" w:sz="0" w:space="0" w:color="auto"/>
            <w:right w:val="none" w:sz="0" w:space="0" w:color="auto"/>
          </w:divBdr>
        </w:div>
        <w:div w:id="1938707802">
          <w:marLeft w:val="547"/>
          <w:marRight w:val="0"/>
          <w:marTop w:val="86"/>
          <w:marBottom w:val="0"/>
          <w:divBdr>
            <w:top w:val="none" w:sz="0" w:space="0" w:color="auto"/>
            <w:left w:val="none" w:sz="0" w:space="0" w:color="auto"/>
            <w:bottom w:val="none" w:sz="0" w:space="0" w:color="auto"/>
            <w:right w:val="none" w:sz="0" w:space="0" w:color="auto"/>
          </w:divBdr>
        </w:div>
        <w:div w:id="1909146029">
          <w:marLeft w:val="547"/>
          <w:marRight w:val="0"/>
          <w:marTop w:val="86"/>
          <w:marBottom w:val="0"/>
          <w:divBdr>
            <w:top w:val="none" w:sz="0" w:space="0" w:color="auto"/>
            <w:left w:val="none" w:sz="0" w:space="0" w:color="auto"/>
            <w:bottom w:val="none" w:sz="0" w:space="0" w:color="auto"/>
            <w:right w:val="none" w:sz="0" w:space="0" w:color="auto"/>
          </w:divBdr>
        </w:div>
        <w:div w:id="984434158">
          <w:marLeft w:val="547"/>
          <w:marRight w:val="0"/>
          <w:marTop w:val="86"/>
          <w:marBottom w:val="0"/>
          <w:divBdr>
            <w:top w:val="none" w:sz="0" w:space="0" w:color="auto"/>
            <w:left w:val="none" w:sz="0" w:space="0" w:color="auto"/>
            <w:bottom w:val="none" w:sz="0" w:space="0" w:color="auto"/>
            <w:right w:val="none" w:sz="0" w:space="0" w:color="auto"/>
          </w:divBdr>
        </w:div>
        <w:div w:id="492452466">
          <w:marLeft w:val="547"/>
          <w:marRight w:val="0"/>
          <w:marTop w:val="154"/>
          <w:marBottom w:val="0"/>
          <w:divBdr>
            <w:top w:val="none" w:sz="0" w:space="0" w:color="auto"/>
            <w:left w:val="none" w:sz="0" w:space="0" w:color="auto"/>
            <w:bottom w:val="none" w:sz="0" w:space="0" w:color="auto"/>
            <w:right w:val="none" w:sz="0" w:space="0" w:color="auto"/>
          </w:divBdr>
        </w:div>
        <w:div w:id="452796469">
          <w:marLeft w:val="547"/>
          <w:marRight w:val="0"/>
          <w:marTop w:val="154"/>
          <w:marBottom w:val="0"/>
          <w:divBdr>
            <w:top w:val="none" w:sz="0" w:space="0" w:color="auto"/>
            <w:left w:val="none" w:sz="0" w:space="0" w:color="auto"/>
            <w:bottom w:val="none" w:sz="0" w:space="0" w:color="auto"/>
            <w:right w:val="none" w:sz="0" w:space="0" w:color="auto"/>
          </w:divBdr>
        </w:div>
        <w:div w:id="1011377855">
          <w:marLeft w:val="547"/>
          <w:marRight w:val="0"/>
          <w:marTop w:val="154"/>
          <w:marBottom w:val="0"/>
          <w:divBdr>
            <w:top w:val="none" w:sz="0" w:space="0" w:color="auto"/>
            <w:left w:val="none" w:sz="0" w:space="0" w:color="auto"/>
            <w:bottom w:val="none" w:sz="0" w:space="0" w:color="auto"/>
            <w:right w:val="none" w:sz="0" w:space="0" w:color="auto"/>
          </w:divBdr>
        </w:div>
        <w:div w:id="575359705">
          <w:marLeft w:val="547"/>
          <w:marRight w:val="0"/>
          <w:marTop w:val="154"/>
          <w:marBottom w:val="0"/>
          <w:divBdr>
            <w:top w:val="none" w:sz="0" w:space="0" w:color="auto"/>
            <w:left w:val="none" w:sz="0" w:space="0" w:color="auto"/>
            <w:bottom w:val="none" w:sz="0" w:space="0" w:color="auto"/>
            <w:right w:val="none" w:sz="0" w:space="0" w:color="auto"/>
          </w:divBdr>
        </w:div>
        <w:div w:id="851184944">
          <w:marLeft w:val="547"/>
          <w:marRight w:val="0"/>
          <w:marTop w:val="154"/>
          <w:marBottom w:val="0"/>
          <w:divBdr>
            <w:top w:val="none" w:sz="0" w:space="0" w:color="auto"/>
            <w:left w:val="none" w:sz="0" w:space="0" w:color="auto"/>
            <w:bottom w:val="none" w:sz="0" w:space="0" w:color="auto"/>
            <w:right w:val="none" w:sz="0" w:space="0" w:color="auto"/>
          </w:divBdr>
        </w:div>
        <w:div w:id="912275189">
          <w:marLeft w:val="547"/>
          <w:marRight w:val="0"/>
          <w:marTop w:val="134"/>
          <w:marBottom w:val="0"/>
          <w:divBdr>
            <w:top w:val="none" w:sz="0" w:space="0" w:color="auto"/>
            <w:left w:val="none" w:sz="0" w:space="0" w:color="auto"/>
            <w:bottom w:val="none" w:sz="0" w:space="0" w:color="auto"/>
            <w:right w:val="none" w:sz="0" w:space="0" w:color="auto"/>
          </w:divBdr>
        </w:div>
        <w:div w:id="1933390969">
          <w:marLeft w:val="547"/>
          <w:marRight w:val="0"/>
          <w:marTop w:val="134"/>
          <w:marBottom w:val="0"/>
          <w:divBdr>
            <w:top w:val="none" w:sz="0" w:space="0" w:color="auto"/>
            <w:left w:val="none" w:sz="0" w:space="0" w:color="auto"/>
            <w:bottom w:val="none" w:sz="0" w:space="0" w:color="auto"/>
            <w:right w:val="none" w:sz="0" w:space="0" w:color="auto"/>
          </w:divBdr>
        </w:div>
        <w:div w:id="1622567397">
          <w:marLeft w:val="547"/>
          <w:marRight w:val="0"/>
          <w:marTop w:val="134"/>
          <w:marBottom w:val="0"/>
          <w:divBdr>
            <w:top w:val="none" w:sz="0" w:space="0" w:color="auto"/>
            <w:left w:val="none" w:sz="0" w:space="0" w:color="auto"/>
            <w:bottom w:val="none" w:sz="0" w:space="0" w:color="auto"/>
            <w:right w:val="none" w:sz="0" w:space="0" w:color="auto"/>
          </w:divBdr>
        </w:div>
        <w:div w:id="407465577">
          <w:marLeft w:val="547"/>
          <w:marRight w:val="0"/>
          <w:marTop w:val="134"/>
          <w:marBottom w:val="0"/>
          <w:divBdr>
            <w:top w:val="none" w:sz="0" w:space="0" w:color="auto"/>
            <w:left w:val="none" w:sz="0" w:space="0" w:color="auto"/>
            <w:bottom w:val="none" w:sz="0" w:space="0" w:color="auto"/>
            <w:right w:val="none" w:sz="0" w:space="0" w:color="auto"/>
          </w:divBdr>
        </w:div>
        <w:div w:id="1330643924">
          <w:marLeft w:val="547"/>
          <w:marRight w:val="0"/>
          <w:marTop w:val="154"/>
          <w:marBottom w:val="0"/>
          <w:divBdr>
            <w:top w:val="none" w:sz="0" w:space="0" w:color="auto"/>
            <w:left w:val="none" w:sz="0" w:space="0" w:color="auto"/>
            <w:bottom w:val="none" w:sz="0" w:space="0" w:color="auto"/>
            <w:right w:val="none" w:sz="0" w:space="0" w:color="auto"/>
          </w:divBdr>
        </w:div>
        <w:div w:id="1443497183">
          <w:marLeft w:val="547"/>
          <w:marRight w:val="0"/>
          <w:marTop w:val="154"/>
          <w:marBottom w:val="0"/>
          <w:divBdr>
            <w:top w:val="none" w:sz="0" w:space="0" w:color="auto"/>
            <w:left w:val="none" w:sz="0" w:space="0" w:color="auto"/>
            <w:bottom w:val="none" w:sz="0" w:space="0" w:color="auto"/>
            <w:right w:val="none" w:sz="0" w:space="0" w:color="auto"/>
          </w:divBdr>
        </w:div>
        <w:div w:id="1822036408">
          <w:marLeft w:val="1166"/>
          <w:marRight w:val="0"/>
          <w:marTop w:val="134"/>
          <w:marBottom w:val="0"/>
          <w:divBdr>
            <w:top w:val="none" w:sz="0" w:space="0" w:color="auto"/>
            <w:left w:val="none" w:sz="0" w:space="0" w:color="auto"/>
            <w:bottom w:val="none" w:sz="0" w:space="0" w:color="auto"/>
            <w:right w:val="none" w:sz="0" w:space="0" w:color="auto"/>
          </w:divBdr>
        </w:div>
        <w:div w:id="1219627080">
          <w:marLeft w:val="1166"/>
          <w:marRight w:val="0"/>
          <w:marTop w:val="134"/>
          <w:marBottom w:val="0"/>
          <w:divBdr>
            <w:top w:val="none" w:sz="0" w:space="0" w:color="auto"/>
            <w:left w:val="none" w:sz="0" w:space="0" w:color="auto"/>
            <w:bottom w:val="none" w:sz="0" w:space="0" w:color="auto"/>
            <w:right w:val="none" w:sz="0" w:space="0" w:color="auto"/>
          </w:divBdr>
        </w:div>
        <w:div w:id="921913331">
          <w:marLeft w:val="1166"/>
          <w:marRight w:val="0"/>
          <w:marTop w:val="134"/>
          <w:marBottom w:val="0"/>
          <w:divBdr>
            <w:top w:val="none" w:sz="0" w:space="0" w:color="auto"/>
            <w:left w:val="none" w:sz="0" w:space="0" w:color="auto"/>
            <w:bottom w:val="none" w:sz="0" w:space="0" w:color="auto"/>
            <w:right w:val="none" w:sz="0" w:space="0" w:color="auto"/>
          </w:divBdr>
        </w:div>
        <w:div w:id="1072921547">
          <w:marLeft w:val="547"/>
          <w:marRight w:val="0"/>
          <w:marTop w:val="154"/>
          <w:marBottom w:val="0"/>
          <w:divBdr>
            <w:top w:val="none" w:sz="0" w:space="0" w:color="auto"/>
            <w:left w:val="none" w:sz="0" w:space="0" w:color="auto"/>
            <w:bottom w:val="none" w:sz="0" w:space="0" w:color="auto"/>
            <w:right w:val="none" w:sz="0" w:space="0" w:color="auto"/>
          </w:divBdr>
        </w:div>
        <w:div w:id="1094980372">
          <w:marLeft w:val="547"/>
          <w:marRight w:val="0"/>
          <w:marTop w:val="154"/>
          <w:marBottom w:val="0"/>
          <w:divBdr>
            <w:top w:val="none" w:sz="0" w:space="0" w:color="auto"/>
            <w:left w:val="none" w:sz="0" w:space="0" w:color="auto"/>
            <w:bottom w:val="none" w:sz="0" w:space="0" w:color="auto"/>
            <w:right w:val="none" w:sz="0" w:space="0" w:color="auto"/>
          </w:divBdr>
        </w:div>
        <w:div w:id="906459840">
          <w:marLeft w:val="547"/>
          <w:marRight w:val="0"/>
          <w:marTop w:val="154"/>
          <w:marBottom w:val="0"/>
          <w:divBdr>
            <w:top w:val="none" w:sz="0" w:space="0" w:color="auto"/>
            <w:left w:val="none" w:sz="0" w:space="0" w:color="auto"/>
            <w:bottom w:val="none" w:sz="0" w:space="0" w:color="auto"/>
            <w:right w:val="none" w:sz="0" w:space="0" w:color="auto"/>
          </w:divBdr>
        </w:div>
        <w:div w:id="917636625">
          <w:marLeft w:val="1166"/>
          <w:marRight w:val="0"/>
          <w:marTop w:val="134"/>
          <w:marBottom w:val="0"/>
          <w:divBdr>
            <w:top w:val="none" w:sz="0" w:space="0" w:color="auto"/>
            <w:left w:val="none" w:sz="0" w:space="0" w:color="auto"/>
            <w:bottom w:val="none" w:sz="0" w:space="0" w:color="auto"/>
            <w:right w:val="none" w:sz="0" w:space="0" w:color="auto"/>
          </w:divBdr>
        </w:div>
        <w:div w:id="1246453059">
          <w:marLeft w:val="1166"/>
          <w:marRight w:val="0"/>
          <w:marTop w:val="134"/>
          <w:marBottom w:val="0"/>
          <w:divBdr>
            <w:top w:val="none" w:sz="0" w:space="0" w:color="auto"/>
            <w:left w:val="none" w:sz="0" w:space="0" w:color="auto"/>
            <w:bottom w:val="none" w:sz="0" w:space="0" w:color="auto"/>
            <w:right w:val="none" w:sz="0" w:space="0" w:color="auto"/>
          </w:divBdr>
        </w:div>
        <w:div w:id="1282372664">
          <w:marLeft w:val="547"/>
          <w:marRight w:val="0"/>
          <w:marTop w:val="154"/>
          <w:marBottom w:val="0"/>
          <w:divBdr>
            <w:top w:val="none" w:sz="0" w:space="0" w:color="auto"/>
            <w:left w:val="none" w:sz="0" w:space="0" w:color="auto"/>
            <w:bottom w:val="none" w:sz="0" w:space="0" w:color="auto"/>
            <w:right w:val="none" w:sz="0" w:space="0" w:color="auto"/>
          </w:divBdr>
        </w:div>
        <w:div w:id="1745375622">
          <w:marLeft w:val="547"/>
          <w:marRight w:val="0"/>
          <w:marTop w:val="154"/>
          <w:marBottom w:val="0"/>
          <w:divBdr>
            <w:top w:val="none" w:sz="0" w:space="0" w:color="auto"/>
            <w:left w:val="none" w:sz="0" w:space="0" w:color="auto"/>
            <w:bottom w:val="none" w:sz="0" w:space="0" w:color="auto"/>
            <w:right w:val="none" w:sz="0" w:space="0" w:color="auto"/>
          </w:divBdr>
        </w:div>
        <w:div w:id="728384328">
          <w:marLeft w:val="547"/>
          <w:marRight w:val="0"/>
          <w:marTop w:val="154"/>
          <w:marBottom w:val="0"/>
          <w:divBdr>
            <w:top w:val="none" w:sz="0" w:space="0" w:color="auto"/>
            <w:left w:val="none" w:sz="0" w:space="0" w:color="auto"/>
            <w:bottom w:val="none" w:sz="0" w:space="0" w:color="auto"/>
            <w:right w:val="none" w:sz="0" w:space="0" w:color="auto"/>
          </w:divBdr>
        </w:div>
        <w:div w:id="1248736368">
          <w:marLeft w:val="547"/>
          <w:marRight w:val="0"/>
          <w:marTop w:val="154"/>
          <w:marBottom w:val="0"/>
          <w:divBdr>
            <w:top w:val="none" w:sz="0" w:space="0" w:color="auto"/>
            <w:left w:val="none" w:sz="0" w:space="0" w:color="auto"/>
            <w:bottom w:val="none" w:sz="0" w:space="0" w:color="auto"/>
            <w:right w:val="none" w:sz="0" w:space="0" w:color="auto"/>
          </w:divBdr>
        </w:div>
        <w:div w:id="544562756">
          <w:marLeft w:val="547"/>
          <w:marRight w:val="0"/>
          <w:marTop w:val="154"/>
          <w:marBottom w:val="0"/>
          <w:divBdr>
            <w:top w:val="none" w:sz="0" w:space="0" w:color="auto"/>
            <w:left w:val="none" w:sz="0" w:space="0" w:color="auto"/>
            <w:bottom w:val="none" w:sz="0" w:space="0" w:color="auto"/>
            <w:right w:val="none" w:sz="0" w:space="0" w:color="auto"/>
          </w:divBdr>
        </w:div>
        <w:div w:id="1398211973">
          <w:marLeft w:val="547"/>
          <w:marRight w:val="0"/>
          <w:marTop w:val="154"/>
          <w:marBottom w:val="0"/>
          <w:divBdr>
            <w:top w:val="none" w:sz="0" w:space="0" w:color="auto"/>
            <w:left w:val="none" w:sz="0" w:space="0" w:color="auto"/>
            <w:bottom w:val="none" w:sz="0" w:space="0" w:color="auto"/>
            <w:right w:val="none" w:sz="0" w:space="0" w:color="auto"/>
          </w:divBdr>
        </w:div>
        <w:div w:id="875847401">
          <w:marLeft w:val="547"/>
          <w:marRight w:val="0"/>
          <w:marTop w:val="154"/>
          <w:marBottom w:val="0"/>
          <w:divBdr>
            <w:top w:val="none" w:sz="0" w:space="0" w:color="auto"/>
            <w:left w:val="none" w:sz="0" w:space="0" w:color="auto"/>
            <w:bottom w:val="none" w:sz="0" w:space="0" w:color="auto"/>
            <w:right w:val="none" w:sz="0" w:space="0" w:color="auto"/>
          </w:divBdr>
        </w:div>
        <w:div w:id="269239853">
          <w:marLeft w:val="547"/>
          <w:marRight w:val="0"/>
          <w:marTop w:val="154"/>
          <w:marBottom w:val="0"/>
          <w:divBdr>
            <w:top w:val="none" w:sz="0" w:space="0" w:color="auto"/>
            <w:left w:val="none" w:sz="0" w:space="0" w:color="auto"/>
            <w:bottom w:val="none" w:sz="0" w:space="0" w:color="auto"/>
            <w:right w:val="none" w:sz="0" w:space="0" w:color="auto"/>
          </w:divBdr>
        </w:div>
        <w:div w:id="1687899304">
          <w:marLeft w:val="547"/>
          <w:marRight w:val="0"/>
          <w:marTop w:val="154"/>
          <w:marBottom w:val="0"/>
          <w:divBdr>
            <w:top w:val="none" w:sz="0" w:space="0" w:color="auto"/>
            <w:left w:val="none" w:sz="0" w:space="0" w:color="auto"/>
            <w:bottom w:val="none" w:sz="0" w:space="0" w:color="auto"/>
            <w:right w:val="none" w:sz="0" w:space="0" w:color="auto"/>
          </w:divBdr>
        </w:div>
        <w:div w:id="1968001981">
          <w:marLeft w:val="547"/>
          <w:marRight w:val="0"/>
          <w:marTop w:val="154"/>
          <w:marBottom w:val="0"/>
          <w:divBdr>
            <w:top w:val="none" w:sz="0" w:space="0" w:color="auto"/>
            <w:left w:val="none" w:sz="0" w:space="0" w:color="auto"/>
            <w:bottom w:val="none" w:sz="0" w:space="0" w:color="auto"/>
            <w:right w:val="none" w:sz="0" w:space="0" w:color="auto"/>
          </w:divBdr>
        </w:div>
        <w:div w:id="479887316">
          <w:marLeft w:val="547"/>
          <w:marRight w:val="0"/>
          <w:marTop w:val="154"/>
          <w:marBottom w:val="0"/>
          <w:divBdr>
            <w:top w:val="none" w:sz="0" w:space="0" w:color="auto"/>
            <w:left w:val="none" w:sz="0" w:space="0" w:color="auto"/>
            <w:bottom w:val="none" w:sz="0" w:space="0" w:color="auto"/>
            <w:right w:val="none" w:sz="0" w:space="0" w:color="auto"/>
          </w:divBdr>
        </w:div>
        <w:div w:id="761341225">
          <w:marLeft w:val="547"/>
          <w:marRight w:val="0"/>
          <w:marTop w:val="154"/>
          <w:marBottom w:val="0"/>
          <w:divBdr>
            <w:top w:val="none" w:sz="0" w:space="0" w:color="auto"/>
            <w:left w:val="none" w:sz="0" w:space="0" w:color="auto"/>
            <w:bottom w:val="none" w:sz="0" w:space="0" w:color="auto"/>
            <w:right w:val="none" w:sz="0" w:space="0" w:color="auto"/>
          </w:divBdr>
        </w:div>
        <w:div w:id="1542669852">
          <w:marLeft w:val="547"/>
          <w:marRight w:val="0"/>
          <w:marTop w:val="154"/>
          <w:marBottom w:val="0"/>
          <w:divBdr>
            <w:top w:val="none" w:sz="0" w:space="0" w:color="auto"/>
            <w:left w:val="none" w:sz="0" w:space="0" w:color="auto"/>
            <w:bottom w:val="none" w:sz="0" w:space="0" w:color="auto"/>
            <w:right w:val="none" w:sz="0" w:space="0" w:color="auto"/>
          </w:divBdr>
        </w:div>
        <w:div w:id="891232091">
          <w:marLeft w:val="547"/>
          <w:marRight w:val="0"/>
          <w:marTop w:val="154"/>
          <w:marBottom w:val="0"/>
          <w:divBdr>
            <w:top w:val="none" w:sz="0" w:space="0" w:color="auto"/>
            <w:left w:val="none" w:sz="0" w:space="0" w:color="auto"/>
            <w:bottom w:val="none" w:sz="0" w:space="0" w:color="auto"/>
            <w:right w:val="none" w:sz="0" w:space="0" w:color="auto"/>
          </w:divBdr>
        </w:div>
        <w:div w:id="262038739">
          <w:marLeft w:val="547"/>
          <w:marRight w:val="0"/>
          <w:marTop w:val="154"/>
          <w:marBottom w:val="0"/>
          <w:divBdr>
            <w:top w:val="none" w:sz="0" w:space="0" w:color="auto"/>
            <w:left w:val="none" w:sz="0" w:space="0" w:color="auto"/>
            <w:bottom w:val="none" w:sz="0" w:space="0" w:color="auto"/>
            <w:right w:val="none" w:sz="0" w:space="0" w:color="auto"/>
          </w:divBdr>
        </w:div>
        <w:div w:id="867178468">
          <w:marLeft w:val="547"/>
          <w:marRight w:val="0"/>
          <w:marTop w:val="154"/>
          <w:marBottom w:val="0"/>
          <w:divBdr>
            <w:top w:val="none" w:sz="0" w:space="0" w:color="auto"/>
            <w:left w:val="none" w:sz="0" w:space="0" w:color="auto"/>
            <w:bottom w:val="none" w:sz="0" w:space="0" w:color="auto"/>
            <w:right w:val="none" w:sz="0" w:space="0" w:color="auto"/>
          </w:divBdr>
        </w:div>
        <w:div w:id="538861562">
          <w:marLeft w:val="1166"/>
          <w:marRight w:val="0"/>
          <w:marTop w:val="134"/>
          <w:marBottom w:val="0"/>
          <w:divBdr>
            <w:top w:val="none" w:sz="0" w:space="0" w:color="auto"/>
            <w:left w:val="none" w:sz="0" w:space="0" w:color="auto"/>
            <w:bottom w:val="none" w:sz="0" w:space="0" w:color="auto"/>
            <w:right w:val="none" w:sz="0" w:space="0" w:color="auto"/>
          </w:divBdr>
        </w:div>
        <w:div w:id="411972328">
          <w:marLeft w:val="1166"/>
          <w:marRight w:val="0"/>
          <w:marTop w:val="134"/>
          <w:marBottom w:val="0"/>
          <w:divBdr>
            <w:top w:val="none" w:sz="0" w:space="0" w:color="auto"/>
            <w:left w:val="none" w:sz="0" w:space="0" w:color="auto"/>
            <w:bottom w:val="none" w:sz="0" w:space="0" w:color="auto"/>
            <w:right w:val="none" w:sz="0" w:space="0" w:color="auto"/>
          </w:divBdr>
        </w:div>
        <w:div w:id="338242291">
          <w:marLeft w:val="547"/>
          <w:marRight w:val="0"/>
          <w:marTop w:val="154"/>
          <w:marBottom w:val="0"/>
          <w:divBdr>
            <w:top w:val="none" w:sz="0" w:space="0" w:color="auto"/>
            <w:left w:val="none" w:sz="0" w:space="0" w:color="auto"/>
            <w:bottom w:val="none" w:sz="0" w:space="0" w:color="auto"/>
            <w:right w:val="none" w:sz="0" w:space="0" w:color="auto"/>
          </w:divBdr>
        </w:div>
        <w:div w:id="890381930">
          <w:marLeft w:val="1166"/>
          <w:marRight w:val="0"/>
          <w:marTop w:val="134"/>
          <w:marBottom w:val="0"/>
          <w:divBdr>
            <w:top w:val="none" w:sz="0" w:space="0" w:color="auto"/>
            <w:left w:val="none" w:sz="0" w:space="0" w:color="auto"/>
            <w:bottom w:val="none" w:sz="0" w:space="0" w:color="auto"/>
            <w:right w:val="none" w:sz="0" w:space="0" w:color="auto"/>
          </w:divBdr>
        </w:div>
        <w:div w:id="1512405755">
          <w:marLeft w:val="547"/>
          <w:marRight w:val="0"/>
          <w:marTop w:val="154"/>
          <w:marBottom w:val="0"/>
          <w:divBdr>
            <w:top w:val="none" w:sz="0" w:space="0" w:color="auto"/>
            <w:left w:val="none" w:sz="0" w:space="0" w:color="auto"/>
            <w:bottom w:val="none" w:sz="0" w:space="0" w:color="auto"/>
            <w:right w:val="none" w:sz="0" w:space="0" w:color="auto"/>
          </w:divBdr>
        </w:div>
        <w:div w:id="204029706">
          <w:marLeft w:val="547"/>
          <w:marRight w:val="0"/>
          <w:marTop w:val="154"/>
          <w:marBottom w:val="0"/>
          <w:divBdr>
            <w:top w:val="none" w:sz="0" w:space="0" w:color="auto"/>
            <w:left w:val="none" w:sz="0" w:space="0" w:color="auto"/>
            <w:bottom w:val="none" w:sz="0" w:space="0" w:color="auto"/>
            <w:right w:val="none" w:sz="0" w:space="0" w:color="auto"/>
          </w:divBdr>
        </w:div>
        <w:div w:id="1619877677">
          <w:marLeft w:val="547"/>
          <w:marRight w:val="0"/>
          <w:marTop w:val="154"/>
          <w:marBottom w:val="0"/>
          <w:divBdr>
            <w:top w:val="none" w:sz="0" w:space="0" w:color="auto"/>
            <w:left w:val="none" w:sz="0" w:space="0" w:color="auto"/>
            <w:bottom w:val="none" w:sz="0" w:space="0" w:color="auto"/>
            <w:right w:val="none" w:sz="0" w:space="0" w:color="auto"/>
          </w:divBdr>
        </w:div>
        <w:div w:id="1829057688">
          <w:marLeft w:val="1166"/>
          <w:marRight w:val="0"/>
          <w:marTop w:val="134"/>
          <w:marBottom w:val="0"/>
          <w:divBdr>
            <w:top w:val="none" w:sz="0" w:space="0" w:color="auto"/>
            <w:left w:val="none" w:sz="0" w:space="0" w:color="auto"/>
            <w:bottom w:val="none" w:sz="0" w:space="0" w:color="auto"/>
            <w:right w:val="none" w:sz="0" w:space="0" w:color="auto"/>
          </w:divBdr>
        </w:div>
        <w:div w:id="945847328">
          <w:marLeft w:val="1166"/>
          <w:marRight w:val="0"/>
          <w:marTop w:val="134"/>
          <w:marBottom w:val="0"/>
          <w:divBdr>
            <w:top w:val="none" w:sz="0" w:space="0" w:color="auto"/>
            <w:left w:val="none" w:sz="0" w:space="0" w:color="auto"/>
            <w:bottom w:val="none" w:sz="0" w:space="0" w:color="auto"/>
            <w:right w:val="none" w:sz="0" w:space="0" w:color="auto"/>
          </w:divBdr>
        </w:div>
        <w:div w:id="2090956981">
          <w:marLeft w:val="1166"/>
          <w:marRight w:val="0"/>
          <w:marTop w:val="134"/>
          <w:marBottom w:val="0"/>
          <w:divBdr>
            <w:top w:val="none" w:sz="0" w:space="0" w:color="auto"/>
            <w:left w:val="none" w:sz="0" w:space="0" w:color="auto"/>
            <w:bottom w:val="none" w:sz="0" w:space="0" w:color="auto"/>
            <w:right w:val="none" w:sz="0" w:space="0" w:color="auto"/>
          </w:divBdr>
        </w:div>
        <w:div w:id="1591889362">
          <w:marLeft w:val="547"/>
          <w:marRight w:val="0"/>
          <w:marTop w:val="154"/>
          <w:marBottom w:val="0"/>
          <w:divBdr>
            <w:top w:val="none" w:sz="0" w:space="0" w:color="auto"/>
            <w:left w:val="none" w:sz="0" w:space="0" w:color="auto"/>
            <w:bottom w:val="none" w:sz="0" w:space="0" w:color="auto"/>
            <w:right w:val="none" w:sz="0" w:space="0" w:color="auto"/>
          </w:divBdr>
        </w:div>
        <w:div w:id="1760832910">
          <w:marLeft w:val="547"/>
          <w:marRight w:val="0"/>
          <w:marTop w:val="154"/>
          <w:marBottom w:val="0"/>
          <w:divBdr>
            <w:top w:val="none" w:sz="0" w:space="0" w:color="auto"/>
            <w:left w:val="none" w:sz="0" w:space="0" w:color="auto"/>
            <w:bottom w:val="none" w:sz="0" w:space="0" w:color="auto"/>
            <w:right w:val="none" w:sz="0" w:space="0" w:color="auto"/>
          </w:divBdr>
        </w:div>
        <w:div w:id="324818058">
          <w:marLeft w:val="547"/>
          <w:marRight w:val="0"/>
          <w:marTop w:val="154"/>
          <w:marBottom w:val="0"/>
          <w:divBdr>
            <w:top w:val="none" w:sz="0" w:space="0" w:color="auto"/>
            <w:left w:val="none" w:sz="0" w:space="0" w:color="auto"/>
            <w:bottom w:val="none" w:sz="0" w:space="0" w:color="auto"/>
            <w:right w:val="none" w:sz="0" w:space="0" w:color="auto"/>
          </w:divBdr>
        </w:div>
        <w:div w:id="2031292197">
          <w:marLeft w:val="547"/>
          <w:marRight w:val="0"/>
          <w:marTop w:val="154"/>
          <w:marBottom w:val="0"/>
          <w:divBdr>
            <w:top w:val="none" w:sz="0" w:space="0" w:color="auto"/>
            <w:left w:val="none" w:sz="0" w:space="0" w:color="auto"/>
            <w:bottom w:val="none" w:sz="0" w:space="0" w:color="auto"/>
            <w:right w:val="none" w:sz="0" w:space="0" w:color="auto"/>
          </w:divBdr>
        </w:div>
        <w:div w:id="367486734">
          <w:marLeft w:val="547"/>
          <w:marRight w:val="0"/>
          <w:marTop w:val="154"/>
          <w:marBottom w:val="0"/>
          <w:divBdr>
            <w:top w:val="none" w:sz="0" w:space="0" w:color="auto"/>
            <w:left w:val="none" w:sz="0" w:space="0" w:color="auto"/>
            <w:bottom w:val="none" w:sz="0" w:space="0" w:color="auto"/>
            <w:right w:val="none" w:sz="0" w:space="0" w:color="auto"/>
          </w:divBdr>
        </w:div>
        <w:div w:id="439687358">
          <w:marLeft w:val="547"/>
          <w:marRight w:val="0"/>
          <w:marTop w:val="154"/>
          <w:marBottom w:val="0"/>
          <w:divBdr>
            <w:top w:val="none" w:sz="0" w:space="0" w:color="auto"/>
            <w:left w:val="none" w:sz="0" w:space="0" w:color="auto"/>
            <w:bottom w:val="none" w:sz="0" w:space="0" w:color="auto"/>
            <w:right w:val="none" w:sz="0" w:space="0" w:color="auto"/>
          </w:divBdr>
        </w:div>
        <w:div w:id="1095323982">
          <w:marLeft w:val="1166"/>
          <w:marRight w:val="0"/>
          <w:marTop w:val="134"/>
          <w:marBottom w:val="0"/>
          <w:divBdr>
            <w:top w:val="none" w:sz="0" w:space="0" w:color="auto"/>
            <w:left w:val="none" w:sz="0" w:space="0" w:color="auto"/>
            <w:bottom w:val="none" w:sz="0" w:space="0" w:color="auto"/>
            <w:right w:val="none" w:sz="0" w:space="0" w:color="auto"/>
          </w:divBdr>
        </w:div>
        <w:div w:id="1163012401">
          <w:marLeft w:val="547"/>
          <w:marRight w:val="0"/>
          <w:marTop w:val="154"/>
          <w:marBottom w:val="0"/>
          <w:divBdr>
            <w:top w:val="none" w:sz="0" w:space="0" w:color="auto"/>
            <w:left w:val="none" w:sz="0" w:space="0" w:color="auto"/>
            <w:bottom w:val="none" w:sz="0" w:space="0" w:color="auto"/>
            <w:right w:val="none" w:sz="0" w:space="0" w:color="auto"/>
          </w:divBdr>
        </w:div>
        <w:div w:id="1560675787">
          <w:marLeft w:val="547"/>
          <w:marRight w:val="0"/>
          <w:marTop w:val="154"/>
          <w:marBottom w:val="0"/>
          <w:divBdr>
            <w:top w:val="none" w:sz="0" w:space="0" w:color="auto"/>
            <w:left w:val="none" w:sz="0" w:space="0" w:color="auto"/>
            <w:bottom w:val="none" w:sz="0" w:space="0" w:color="auto"/>
            <w:right w:val="none" w:sz="0" w:space="0" w:color="auto"/>
          </w:divBdr>
        </w:div>
        <w:div w:id="1301574320">
          <w:marLeft w:val="547"/>
          <w:marRight w:val="0"/>
          <w:marTop w:val="154"/>
          <w:marBottom w:val="0"/>
          <w:divBdr>
            <w:top w:val="none" w:sz="0" w:space="0" w:color="auto"/>
            <w:left w:val="none" w:sz="0" w:space="0" w:color="auto"/>
            <w:bottom w:val="none" w:sz="0" w:space="0" w:color="auto"/>
            <w:right w:val="none" w:sz="0" w:space="0" w:color="auto"/>
          </w:divBdr>
        </w:div>
        <w:div w:id="2118674284">
          <w:marLeft w:val="547"/>
          <w:marRight w:val="0"/>
          <w:marTop w:val="154"/>
          <w:marBottom w:val="0"/>
          <w:divBdr>
            <w:top w:val="none" w:sz="0" w:space="0" w:color="auto"/>
            <w:left w:val="none" w:sz="0" w:space="0" w:color="auto"/>
            <w:bottom w:val="none" w:sz="0" w:space="0" w:color="auto"/>
            <w:right w:val="none" w:sz="0" w:space="0" w:color="auto"/>
          </w:divBdr>
        </w:div>
        <w:div w:id="36970874">
          <w:marLeft w:val="547"/>
          <w:marRight w:val="0"/>
          <w:marTop w:val="154"/>
          <w:marBottom w:val="0"/>
          <w:divBdr>
            <w:top w:val="none" w:sz="0" w:space="0" w:color="auto"/>
            <w:left w:val="none" w:sz="0" w:space="0" w:color="auto"/>
            <w:bottom w:val="none" w:sz="0" w:space="0" w:color="auto"/>
            <w:right w:val="none" w:sz="0" w:space="0" w:color="auto"/>
          </w:divBdr>
        </w:div>
        <w:div w:id="944120032">
          <w:marLeft w:val="547"/>
          <w:marRight w:val="0"/>
          <w:marTop w:val="154"/>
          <w:marBottom w:val="0"/>
          <w:divBdr>
            <w:top w:val="none" w:sz="0" w:space="0" w:color="auto"/>
            <w:left w:val="none" w:sz="0" w:space="0" w:color="auto"/>
            <w:bottom w:val="none" w:sz="0" w:space="0" w:color="auto"/>
            <w:right w:val="none" w:sz="0" w:space="0" w:color="auto"/>
          </w:divBdr>
        </w:div>
        <w:div w:id="326859388">
          <w:marLeft w:val="547"/>
          <w:marRight w:val="0"/>
          <w:marTop w:val="154"/>
          <w:marBottom w:val="0"/>
          <w:divBdr>
            <w:top w:val="none" w:sz="0" w:space="0" w:color="auto"/>
            <w:left w:val="none" w:sz="0" w:space="0" w:color="auto"/>
            <w:bottom w:val="none" w:sz="0" w:space="0" w:color="auto"/>
            <w:right w:val="none" w:sz="0" w:space="0" w:color="auto"/>
          </w:divBdr>
        </w:div>
        <w:div w:id="1031229781">
          <w:marLeft w:val="547"/>
          <w:marRight w:val="0"/>
          <w:marTop w:val="154"/>
          <w:marBottom w:val="0"/>
          <w:divBdr>
            <w:top w:val="none" w:sz="0" w:space="0" w:color="auto"/>
            <w:left w:val="none" w:sz="0" w:space="0" w:color="auto"/>
            <w:bottom w:val="none" w:sz="0" w:space="0" w:color="auto"/>
            <w:right w:val="none" w:sz="0" w:space="0" w:color="auto"/>
          </w:divBdr>
        </w:div>
        <w:div w:id="612830341">
          <w:marLeft w:val="547"/>
          <w:marRight w:val="0"/>
          <w:marTop w:val="154"/>
          <w:marBottom w:val="0"/>
          <w:divBdr>
            <w:top w:val="none" w:sz="0" w:space="0" w:color="auto"/>
            <w:left w:val="none" w:sz="0" w:space="0" w:color="auto"/>
            <w:bottom w:val="none" w:sz="0" w:space="0" w:color="auto"/>
            <w:right w:val="none" w:sz="0" w:space="0" w:color="auto"/>
          </w:divBdr>
        </w:div>
        <w:div w:id="1558660014">
          <w:marLeft w:val="547"/>
          <w:marRight w:val="0"/>
          <w:marTop w:val="206"/>
          <w:marBottom w:val="0"/>
          <w:divBdr>
            <w:top w:val="none" w:sz="0" w:space="0" w:color="auto"/>
            <w:left w:val="none" w:sz="0" w:space="0" w:color="auto"/>
            <w:bottom w:val="none" w:sz="0" w:space="0" w:color="auto"/>
            <w:right w:val="none" w:sz="0" w:space="0" w:color="auto"/>
          </w:divBdr>
        </w:div>
        <w:div w:id="237447318">
          <w:marLeft w:val="547"/>
          <w:marRight w:val="0"/>
          <w:marTop w:val="154"/>
          <w:marBottom w:val="0"/>
          <w:divBdr>
            <w:top w:val="none" w:sz="0" w:space="0" w:color="auto"/>
            <w:left w:val="none" w:sz="0" w:space="0" w:color="auto"/>
            <w:bottom w:val="none" w:sz="0" w:space="0" w:color="auto"/>
            <w:right w:val="none" w:sz="0" w:space="0" w:color="auto"/>
          </w:divBdr>
        </w:div>
        <w:div w:id="284653541">
          <w:marLeft w:val="547"/>
          <w:marRight w:val="0"/>
          <w:marTop w:val="154"/>
          <w:marBottom w:val="0"/>
          <w:divBdr>
            <w:top w:val="none" w:sz="0" w:space="0" w:color="auto"/>
            <w:left w:val="none" w:sz="0" w:space="0" w:color="auto"/>
            <w:bottom w:val="none" w:sz="0" w:space="0" w:color="auto"/>
            <w:right w:val="none" w:sz="0" w:space="0" w:color="auto"/>
          </w:divBdr>
        </w:div>
        <w:div w:id="1982148537">
          <w:marLeft w:val="547"/>
          <w:marRight w:val="0"/>
          <w:marTop w:val="154"/>
          <w:marBottom w:val="0"/>
          <w:divBdr>
            <w:top w:val="none" w:sz="0" w:space="0" w:color="auto"/>
            <w:left w:val="none" w:sz="0" w:space="0" w:color="auto"/>
            <w:bottom w:val="none" w:sz="0" w:space="0" w:color="auto"/>
            <w:right w:val="none" w:sz="0" w:space="0" w:color="auto"/>
          </w:divBdr>
        </w:div>
        <w:div w:id="2017228404">
          <w:marLeft w:val="547"/>
          <w:marRight w:val="0"/>
          <w:marTop w:val="154"/>
          <w:marBottom w:val="0"/>
          <w:divBdr>
            <w:top w:val="none" w:sz="0" w:space="0" w:color="auto"/>
            <w:left w:val="none" w:sz="0" w:space="0" w:color="auto"/>
            <w:bottom w:val="none" w:sz="0" w:space="0" w:color="auto"/>
            <w:right w:val="none" w:sz="0" w:space="0" w:color="auto"/>
          </w:divBdr>
        </w:div>
        <w:div w:id="1760712208">
          <w:marLeft w:val="547"/>
          <w:marRight w:val="0"/>
          <w:marTop w:val="154"/>
          <w:marBottom w:val="0"/>
          <w:divBdr>
            <w:top w:val="none" w:sz="0" w:space="0" w:color="auto"/>
            <w:left w:val="none" w:sz="0" w:space="0" w:color="auto"/>
            <w:bottom w:val="none" w:sz="0" w:space="0" w:color="auto"/>
            <w:right w:val="none" w:sz="0" w:space="0" w:color="auto"/>
          </w:divBdr>
        </w:div>
        <w:div w:id="622156404">
          <w:marLeft w:val="547"/>
          <w:marRight w:val="0"/>
          <w:marTop w:val="154"/>
          <w:marBottom w:val="0"/>
          <w:divBdr>
            <w:top w:val="none" w:sz="0" w:space="0" w:color="auto"/>
            <w:left w:val="none" w:sz="0" w:space="0" w:color="auto"/>
            <w:bottom w:val="none" w:sz="0" w:space="0" w:color="auto"/>
            <w:right w:val="none" w:sz="0" w:space="0" w:color="auto"/>
          </w:divBdr>
        </w:div>
        <w:div w:id="2069644862">
          <w:marLeft w:val="547"/>
          <w:marRight w:val="0"/>
          <w:marTop w:val="154"/>
          <w:marBottom w:val="0"/>
          <w:divBdr>
            <w:top w:val="none" w:sz="0" w:space="0" w:color="auto"/>
            <w:left w:val="none" w:sz="0" w:space="0" w:color="auto"/>
            <w:bottom w:val="none" w:sz="0" w:space="0" w:color="auto"/>
            <w:right w:val="none" w:sz="0" w:space="0" w:color="auto"/>
          </w:divBdr>
        </w:div>
        <w:div w:id="2132049434">
          <w:marLeft w:val="547"/>
          <w:marRight w:val="0"/>
          <w:marTop w:val="154"/>
          <w:marBottom w:val="0"/>
          <w:divBdr>
            <w:top w:val="none" w:sz="0" w:space="0" w:color="auto"/>
            <w:left w:val="none" w:sz="0" w:space="0" w:color="auto"/>
            <w:bottom w:val="none" w:sz="0" w:space="0" w:color="auto"/>
            <w:right w:val="none" w:sz="0" w:space="0" w:color="auto"/>
          </w:divBdr>
        </w:div>
        <w:div w:id="848133267">
          <w:marLeft w:val="547"/>
          <w:marRight w:val="0"/>
          <w:marTop w:val="154"/>
          <w:marBottom w:val="0"/>
          <w:divBdr>
            <w:top w:val="none" w:sz="0" w:space="0" w:color="auto"/>
            <w:left w:val="none" w:sz="0" w:space="0" w:color="auto"/>
            <w:bottom w:val="none" w:sz="0" w:space="0" w:color="auto"/>
            <w:right w:val="none" w:sz="0" w:space="0" w:color="auto"/>
          </w:divBdr>
        </w:div>
        <w:div w:id="1603687193">
          <w:marLeft w:val="547"/>
          <w:marRight w:val="0"/>
          <w:marTop w:val="154"/>
          <w:marBottom w:val="0"/>
          <w:divBdr>
            <w:top w:val="none" w:sz="0" w:space="0" w:color="auto"/>
            <w:left w:val="none" w:sz="0" w:space="0" w:color="auto"/>
            <w:bottom w:val="none" w:sz="0" w:space="0" w:color="auto"/>
            <w:right w:val="none" w:sz="0" w:space="0" w:color="auto"/>
          </w:divBdr>
        </w:div>
        <w:div w:id="324014244">
          <w:marLeft w:val="547"/>
          <w:marRight w:val="0"/>
          <w:marTop w:val="134"/>
          <w:marBottom w:val="0"/>
          <w:divBdr>
            <w:top w:val="none" w:sz="0" w:space="0" w:color="auto"/>
            <w:left w:val="none" w:sz="0" w:space="0" w:color="auto"/>
            <w:bottom w:val="none" w:sz="0" w:space="0" w:color="auto"/>
            <w:right w:val="none" w:sz="0" w:space="0" w:color="auto"/>
          </w:divBdr>
        </w:div>
        <w:div w:id="1215889474">
          <w:marLeft w:val="547"/>
          <w:marRight w:val="0"/>
          <w:marTop w:val="173"/>
          <w:marBottom w:val="0"/>
          <w:divBdr>
            <w:top w:val="none" w:sz="0" w:space="0" w:color="auto"/>
            <w:left w:val="none" w:sz="0" w:space="0" w:color="auto"/>
            <w:bottom w:val="none" w:sz="0" w:space="0" w:color="auto"/>
            <w:right w:val="none" w:sz="0" w:space="0" w:color="auto"/>
          </w:divBdr>
        </w:div>
        <w:div w:id="2112508235">
          <w:marLeft w:val="547"/>
          <w:marRight w:val="0"/>
          <w:marTop w:val="173"/>
          <w:marBottom w:val="0"/>
          <w:divBdr>
            <w:top w:val="none" w:sz="0" w:space="0" w:color="auto"/>
            <w:left w:val="none" w:sz="0" w:space="0" w:color="auto"/>
            <w:bottom w:val="none" w:sz="0" w:space="0" w:color="auto"/>
            <w:right w:val="none" w:sz="0" w:space="0" w:color="auto"/>
          </w:divBdr>
        </w:div>
        <w:div w:id="531647316">
          <w:marLeft w:val="547"/>
          <w:marRight w:val="0"/>
          <w:marTop w:val="154"/>
          <w:marBottom w:val="0"/>
          <w:divBdr>
            <w:top w:val="none" w:sz="0" w:space="0" w:color="auto"/>
            <w:left w:val="none" w:sz="0" w:space="0" w:color="auto"/>
            <w:bottom w:val="none" w:sz="0" w:space="0" w:color="auto"/>
            <w:right w:val="none" w:sz="0" w:space="0" w:color="auto"/>
          </w:divBdr>
        </w:div>
        <w:div w:id="738483861">
          <w:marLeft w:val="547"/>
          <w:marRight w:val="0"/>
          <w:marTop w:val="173"/>
          <w:marBottom w:val="0"/>
          <w:divBdr>
            <w:top w:val="none" w:sz="0" w:space="0" w:color="auto"/>
            <w:left w:val="none" w:sz="0" w:space="0" w:color="auto"/>
            <w:bottom w:val="none" w:sz="0" w:space="0" w:color="auto"/>
            <w:right w:val="none" w:sz="0" w:space="0" w:color="auto"/>
          </w:divBdr>
        </w:div>
        <w:div w:id="1680736532">
          <w:marLeft w:val="547"/>
          <w:marRight w:val="0"/>
          <w:marTop w:val="173"/>
          <w:marBottom w:val="0"/>
          <w:divBdr>
            <w:top w:val="none" w:sz="0" w:space="0" w:color="auto"/>
            <w:left w:val="none" w:sz="0" w:space="0" w:color="auto"/>
            <w:bottom w:val="none" w:sz="0" w:space="0" w:color="auto"/>
            <w:right w:val="none" w:sz="0" w:space="0" w:color="auto"/>
          </w:divBdr>
        </w:div>
        <w:div w:id="1703360638">
          <w:marLeft w:val="547"/>
          <w:marRight w:val="0"/>
          <w:marTop w:val="173"/>
          <w:marBottom w:val="0"/>
          <w:divBdr>
            <w:top w:val="none" w:sz="0" w:space="0" w:color="auto"/>
            <w:left w:val="none" w:sz="0" w:space="0" w:color="auto"/>
            <w:bottom w:val="none" w:sz="0" w:space="0" w:color="auto"/>
            <w:right w:val="none" w:sz="0" w:space="0" w:color="auto"/>
          </w:divBdr>
        </w:div>
        <w:div w:id="2028210949">
          <w:marLeft w:val="547"/>
          <w:marRight w:val="0"/>
          <w:marTop w:val="154"/>
          <w:marBottom w:val="0"/>
          <w:divBdr>
            <w:top w:val="none" w:sz="0" w:space="0" w:color="auto"/>
            <w:left w:val="none" w:sz="0" w:space="0" w:color="auto"/>
            <w:bottom w:val="none" w:sz="0" w:space="0" w:color="auto"/>
            <w:right w:val="none" w:sz="0" w:space="0" w:color="auto"/>
          </w:divBdr>
        </w:div>
        <w:div w:id="1868517333">
          <w:marLeft w:val="547"/>
          <w:marRight w:val="0"/>
          <w:marTop w:val="154"/>
          <w:marBottom w:val="0"/>
          <w:divBdr>
            <w:top w:val="none" w:sz="0" w:space="0" w:color="auto"/>
            <w:left w:val="none" w:sz="0" w:space="0" w:color="auto"/>
            <w:bottom w:val="none" w:sz="0" w:space="0" w:color="auto"/>
            <w:right w:val="none" w:sz="0" w:space="0" w:color="auto"/>
          </w:divBdr>
        </w:div>
        <w:div w:id="198203772">
          <w:marLeft w:val="547"/>
          <w:marRight w:val="0"/>
          <w:marTop w:val="154"/>
          <w:marBottom w:val="0"/>
          <w:divBdr>
            <w:top w:val="none" w:sz="0" w:space="0" w:color="auto"/>
            <w:left w:val="none" w:sz="0" w:space="0" w:color="auto"/>
            <w:bottom w:val="none" w:sz="0" w:space="0" w:color="auto"/>
            <w:right w:val="none" w:sz="0" w:space="0" w:color="auto"/>
          </w:divBdr>
        </w:div>
        <w:div w:id="367688063">
          <w:marLeft w:val="547"/>
          <w:marRight w:val="0"/>
          <w:marTop w:val="154"/>
          <w:marBottom w:val="0"/>
          <w:divBdr>
            <w:top w:val="none" w:sz="0" w:space="0" w:color="auto"/>
            <w:left w:val="none" w:sz="0" w:space="0" w:color="auto"/>
            <w:bottom w:val="none" w:sz="0" w:space="0" w:color="auto"/>
            <w:right w:val="none" w:sz="0" w:space="0" w:color="auto"/>
          </w:divBdr>
        </w:div>
        <w:div w:id="1748843620">
          <w:marLeft w:val="547"/>
          <w:marRight w:val="0"/>
          <w:marTop w:val="192"/>
          <w:marBottom w:val="0"/>
          <w:divBdr>
            <w:top w:val="none" w:sz="0" w:space="0" w:color="auto"/>
            <w:left w:val="none" w:sz="0" w:space="0" w:color="auto"/>
            <w:bottom w:val="none" w:sz="0" w:space="0" w:color="auto"/>
            <w:right w:val="none" w:sz="0" w:space="0" w:color="auto"/>
          </w:divBdr>
        </w:div>
        <w:div w:id="1096636508">
          <w:marLeft w:val="547"/>
          <w:marRight w:val="0"/>
          <w:marTop w:val="154"/>
          <w:marBottom w:val="0"/>
          <w:divBdr>
            <w:top w:val="none" w:sz="0" w:space="0" w:color="auto"/>
            <w:left w:val="none" w:sz="0" w:space="0" w:color="auto"/>
            <w:bottom w:val="none" w:sz="0" w:space="0" w:color="auto"/>
            <w:right w:val="none" w:sz="0" w:space="0" w:color="auto"/>
          </w:divBdr>
        </w:div>
        <w:div w:id="827399109">
          <w:marLeft w:val="547"/>
          <w:marRight w:val="0"/>
          <w:marTop w:val="154"/>
          <w:marBottom w:val="0"/>
          <w:divBdr>
            <w:top w:val="none" w:sz="0" w:space="0" w:color="auto"/>
            <w:left w:val="none" w:sz="0" w:space="0" w:color="auto"/>
            <w:bottom w:val="none" w:sz="0" w:space="0" w:color="auto"/>
            <w:right w:val="none" w:sz="0" w:space="0" w:color="auto"/>
          </w:divBdr>
        </w:div>
        <w:div w:id="262347724">
          <w:marLeft w:val="547"/>
          <w:marRight w:val="0"/>
          <w:marTop w:val="154"/>
          <w:marBottom w:val="0"/>
          <w:divBdr>
            <w:top w:val="none" w:sz="0" w:space="0" w:color="auto"/>
            <w:left w:val="none" w:sz="0" w:space="0" w:color="auto"/>
            <w:bottom w:val="none" w:sz="0" w:space="0" w:color="auto"/>
            <w:right w:val="none" w:sz="0" w:space="0" w:color="auto"/>
          </w:divBdr>
        </w:div>
        <w:div w:id="908734872">
          <w:marLeft w:val="547"/>
          <w:marRight w:val="0"/>
          <w:marTop w:val="154"/>
          <w:marBottom w:val="0"/>
          <w:divBdr>
            <w:top w:val="none" w:sz="0" w:space="0" w:color="auto"/>
            <w:left w:val="none" w:sz="0" w:space="0" w:color="auto"/>
            <w:bottom w:val="none" w:sz="0" w:space="0" w:color="auto"/>
            <w:right w:val="none" w:sz="0" w:space="0" w:color="auto"/>
          </w:divBdr>
        </w:div>
        <w:div w:id="860515964">
          <w:marLeft w:val="547"/>
          <w:marRight w:val="0"/>
          <w:marTop w:val="192"/>
          <w:marBottom w:val="0"/>
          <w:divBdr>
            <w:top w:val="none" w:sz="0" w:space="0" w:color="auto"/>
            <w:left w:val="none" w:sz="0" w:space="0" w:color="auto"/>
            <w:bottom w:val="none" w:sz="0" w:space="0" w:color="auto"/>
            <w:right w:val="none" w:sz="0" w:space="0" w:color="auto"/>
          </w:divBdr>
        </w:div>
        <w:div w:id="798377071">
          <w:marLeft w:val="547"/>
          <w:marRight w:val="0"/>
          <w:marTop w:val="154"/>
          <w:marBottom w:val="0"/>
          <w:divBdr>
            <w:top w:val="none" w:sz="0" w:space="0" w:color="auto"/>
            <w:left w:val="none" w:sz="0" w:space="0" w:color="auto"/>
            <w:bottom w:val="none" w:sz="0" w:space="0" w:color="auto"/>
            <w:right w:val="none" w:sz="0" w:space="0" w:color="auto"/>
          </w:divBdr>
        </w:div>
        <w:div w:id="847017858">
          <w:marLeft w:val="547"/>
          <w:marRight w:val="0"/>
          <w:marTop w:val="86"/>
          <w:marBottom w:val="0"/>
          <w:divBdr>
            <w:top w:val="none" w:sz="0" w:space="0" w:color="auto"/>
            <w:left w:val="none" w:sz="0" w:space="0" w:color="auto"/>
            <w:bottom w:val="none" w:sz="0" w:space="0" w:color="auto"/>
            <w:right w:val="none" w:sz="0" w:space="0" w:color="auto"/>
          </w:divBdr>
        </w:div>
        <w:div w:id="1591233929">
          <w:marLeft w:val="547"/>
          <w:marRight w:val="0"/>
          <w:marTop w:val="86"/>
          <w:marBottom w:val="0"/>
          <w:divBdr>
            <w:top w:val="none" w:sz="0" w:space="0" w:color="auto"/>
            <w:left w:val="none" w:sz="0" w:space="0" w:color="auto"/>
            <w:bottom w:val="none" w:sz="0" w:space="0" w:color="auto"/>
            <w:right w:val="none" w:sz="0" w:space="0" w:color="auto"/>
          </w:divBdr>
        </w:div>
        <w:div w:id="286132069">
          <w:marLeft w:val="1166"/>
          <w:marRight w:val="0"/>
          <w:marTop w:val="67"/>
          <w:marBottom w:val="0"/>
          <w:divBdr>
            <w:top w:val="none" w:sz="0" w:space="0" w:color="auto"/>
            <w:left w:val="none" w:sz="0" w:space="0" w:color="auto"/>
            <w:bottom w:val="none" w:sz="0" w:space="0" w:color="auto"/>
            <w:right w:val="none" w:sz="0" w:space="0" w:color="auto"/>
          </w:divBdr>
        </w:div>
        <w:div w:id="1210533385">
          <w:marLeft w:val="1166"/>
          <w:marRight w:val="0"/>
          <w:marTop w:val="67"/>
          <w:marBottom w:val="0"/>
          <w:divBdr>
            <w:top w:val="none" w:sz="0" w:space="0" w:color="auto"/>
            <w:left w:val="none" w:sz="0" w:space="0" w:color="auto"/>
            <w:bottom w:val="none" w:sz="0" w:space="0" w:color="auto"/>
            <w:right w:val="none" w:sz="0" w:space="0" w:color="auto"/>
          </w:divBdr>
        </w:div>
        <w:div w:id="1850170804">
          <w:marLeft w:val="1166"/>
          <w:marRight w:val="0"/>
          <w:marTop w:val="67"/>
          <w:marBottom w:val="0"/>
          <w:divBdr>
            <w:top w:val="none" w:sz="0" w:space="0" w:color="auto"/>
            <w:left w:val="none" w:sz="0" w:space="0" w:color="auto"/>
            <w:bottom w:val="none" w:sz="0" w:space="0" w:color="auto"/>
            <w:right w:val="none" w:sz="0" w:space="0" w:color="auto"/>
          </w:divBdr>
        </w:div>
        <w:div w:id="373845285">
          <w:marLeft w:val="547"/>
          <w:marRight w:val="0"/>
          <w:marTop w:val="154"/>
          <w:marBottom w:val="0"/>
          <w:divBdr>
            <w:top w:val="none" w:sz="0" w:space="0" w:color="auto"/>
            <w:left w:val="none" w:sz="0" w:space="0" w:color="auto"/>
            <w:bottom w:val="none" w:sz="0" w:space="0" w:color="auto"/>
            <w:right w:val="none" w:sz="0" w:space="0" w:color="auto"/>
          </w:divBdr>
        </w:div>
        <w:div w:id="701516018">
          <w:marLeft w:val="547"/>
          <w:marRight w:val="0"/>
          <w:marTop w:val="154"/>
          <w:marBottom w:val="0"/>
          <w:divBdr>
            <w:top w:val="none" w:sz="0" w:space="0" w:color="auto"/>
            <w:left w:val="none" w:sz="0" w:space="0" w:color="auto"/>
            <w:bottom w:val="none" w:sz="0" w:space="0" w:color="auto"/>
            <w:right w:val="none" w:sz="0" w:space="0" w:color="auto"/>
          </w:divBdr>
        </w:div>
        <w:div w:id="1989429881">
          <w:marLeft w:val="547"/>
          <w:marRight w:val="0"/>
          <w:marTop w:val="154"/>
          <w:marBottom w:val="0"/>
          <w:divBdr>
            <w:top w:val="none" w:sz="0" w:space="0" w:color="auto"/>
            <w:left w:val="none" w:sz="0" w:space="0" w:color="auto"/>
            <w:bottom w:val="none" w:sz="0" w:space="0" w:color="auto"/>
            <w:right w:val="none" w:sz="0" w:space="0" w:color="auto"/>
          </w:divBdr>
        </w:div>
        <w:div w:id="2047679126">
          <w:marLeft w:val="547"/>
          <w:marRight w:val="0"/>
          <w:marTop w:val="154"/>
          <w:marBottom w:val="0"/>
          <w:divBdr>
            <w:top w:val="none" w:sz="0" w:space="0" w:color="auto"/>
            <w:left w:val="none" w:sz="0" w:space="0" w:color="auto"/>
            <w:bottom w:val="none" w:sz="0" w:space="0" w:color="auto"/>
            <w:right w:val="none" w:sz="0" w:space="0" w:color="auto"/>
          </w:divBdr>
        </w:div>
        <w:div w:id="115413945">
          <w:marLeft w:val="547"/>
          <w:marRight w:val="0"/>
          <w:marTop w:val="154"/>
          <w:marBottom w:val="0"/>
          <w:divBdr>
            <w:top w:val="none" w:sz="0" w:space="0" w:color="auto"/>
            <w:left w:val="none" w:sz="0" w:space="0" w:color="auto"/>
            <w:bottom w:val="none" w:sz="0" w:space="0" w:color="auto"/>
            <w:right w:val="none" w:sz="0" w:space="0" w:color="auto"/>
          </w:divBdr>
        </w:div>
        <w:div w:id="177501491">
          <w:marLeft w:val="547"/>
          <w:marRight w:val="0"/>
          <w:marTop w:val="154"/>
          <w:marBottom w:val="0"/>
          <w:divBdr>
            <w:top w:val="none" w:sz="0" w:space="0" w:color="auto"/>
            <w:left w:val="none" w:sz="0" w:space="0" w:color="auto"/>
            <w:bottom w:val="none" w:sz="0" w:space="0" w:color="auto"/>
            <w:right w:val="none" w:sz="0" w:space="0" w:color="auto"/>
          </w:divBdr>
        </w:div>
        <w:div w:id="1507404002">
          <w:marLeft w:val="547"/>
          <w:marRight w:val="0"/>
          <w:marTop w:val="154"/>
          <w:marBottom w:val="0"/>
          <w:divBdr>
            <w:top w:val="none" w:sz="0" w:space="0" w:color="auto"/>
            <w:left w:val="none" w:sz="0" w:space="0" w:color="auto"/>
            <w:bottom w:val="none" w:sz="0" w:space="0" w:color="auto"/>
            <w:right w:val="none" w:sz="0" w:space="0" w:color="auto"/>
          </w:divBdr>
        </w:div>
        <w:div w:id="1166441125">
          <w:marLeft w:val="547"/>
          <w:marRight w:val="0"/>
          <w:marTop w:val="154"/>
          <w:marBottom w:val="0"/>
          <w:divBdr>
            <w:top w:val="none" w:sz="0" w:space="0" w:color="auto"/>
            <w:left w:val="none" w:sz="0" w:space="0" w:color="auto"/>
            <w:bottom w:val="none" w:sz="0" w:space="0" w:color="auto"/>
            <w:right w:val="none" w:sz="0" w:space="0" w:color="auto"/>
          </w:divBdr>
        </w:div>
        <w:div w:id="884953646">
          <w:marLeft w:val="547"/>
          <w:marRight w:val="0"/>
          <w:marTop w:val="154"/>
          <w:marBottom w:val="0"/>
          <w:divBdr>
            <w:top w:val="none" w:sz="0" w:space="0" w:color="auto"/>
            <w:left w:val="none" w:sz="0" w:space="0" w:color="auto"/>
            <w:bottom w:val="none" w:sz="0" w:space="0" w:color="auto"/>
            <w:right w:val="none" w:sz="0" w:space="0" w:color="auto"/>
          </w:divBdr>
        </w:div>
        <w:div w:id="2109042378">
          <w:marLeft w:val="547"/>
          <w:marRight w:val="0"/>
          <w:marTop w:val="154"/>
          <w:marBottom w:val="0"/>
          <w:divBdr>
            <w:top w:val="none" w:sz="0" w:space="0" w:color="auto"/>
            <w:left w:val="none" w:sz="0" w:space="0" w:color="auto"/>
            <w:bottom w:val="none" w:sz="0" w:space="0" w:color="auto"/>
            <w:right w:val="none" w:sz="0" w:space="0" w:color="auto"/>
          </w:divBdr>
        </w:div>
        <w:div w:id="1768695809">
          <w:marLeft w:val="547"/>
          <w:marRight w:val="0"/>
          <w:marTop w:val="154"/>
          <w:marBottom w:val="0"/>
          <w:divBdr>
            <w:top w:val="none" w:sz="0" w:space="0" w:color="auto"/>
            <w:left w:val="none" w:sz="0" w:space="0" w:color="auto"/>
            <w:bottom w:val="none" w:sz="0" w:space="0" w:color="auto"/>
            <w:right w:val="none" w:sz="0" w:space="0" w:color="auto"/>
          </w:divBdr>
        </w:div>
        <w:div w:id="674723457">
          <w:marLeft w:val="547"/>
          <w:marRight w:val="0"/>
          <w:marTop w:val="154"/>
          <w:marBottom w:val="0"/>
          <w:divBdr>
            <w:top w:val="none" w:sz="0" w:space="0" w:color="auto"/>
            <w:left w:val="none" w:sz="0" w:space="0" w:color="auto"/>
            <w:bottom w:val="none" w:sz="0" w:space="0" w:color="auto"/>
            <w:right w:val="none" w:sz="0" w:space="0" w:color="auto"/>
          </w:divBdr>
        </w:div>
        <w:div w:id="968432526">
          <w:marLeft w:val="547"/>
          <w:marRight w:val="0"/>
          <w:marTop w:val="154"/>
          <w:marBottom w:val="0"/>
          <w:divBdr>
            <w:top w:val="none" w:sz="0" w:space="0" w:color="auto"/>
            <w:left w:val="none" w:sz="0" w:space="0" w:color="auto"/>
            <w:bottom w:val="none" w:sz="0" w:space="0" w:color="auto"/>
            <w:right w:val="none" w:sz="0" w:space="0" w:color="auto"/>
          </w:divBdr>
        </w:div>
        <w:div w:id="841317559">
          <w:marLeft w:val="1166"/>
          <w:marRight w:val="0"/>
          <w:marTop w:val="134"/>
          <w:marBottom w:val="0"/>
          <w:divBdr>
            <w:top w:val="none" w:sz="0" w:space="0" w:color="auto"/>
            <w:left w:val="none" w:sz="0" w:space="0" w:color="auto"/>
            <w:bottom w:val="none" w:sz="0" w:space="0" w:color="auto"/>
            <w:right w:val="none" w:sz="0" w:space="0" w:color="auto"/>
          </w:divBdr>
        </w:div>
        <w:div w:id="645473193">
          <w:marLeft w:val="1166"/>
          <w:marRight w:val="0"/>
          <w:marTop w:val="134"/>
          <w:marBottom w:val="0"/>
          <w:divBdr>
            <w:top w:val="none" w:sz="0" w:space="0" w:color="auto"/>
            <w:left w:val="none" w:sz="0" w:space="0" w:color="auto"/>
            <w:bottom w:val="none" w:sz="0" w:space="0" w:color="auto"/>
            <w:right w:val="none" w:sz="0" w:space="0" w:color="auto"/>
          </w:divBdr>
        </w:div>
        <w:div w:id="726494706">
          <w:marLeft w:val="1166"/>
          <w:marRight w:val="0"/>
          <w:marTop w:val="134"/>
          <w:marBottom w:val="0"/>
          <w:divBdr>
            <w:top w:val="none" w:sz="0" w:space="0" w:color="auto"/>
            <w:left w:val="none" w:sz="0" w:space="0" w:color="auto"/>
            <w:bottom w:val="none" w:sz="0" w:space="0" w:color="auto"/>
            <w:right w:val="none" w:sz="0" w:space="0" w:color="auto"/>
          </w:divBdr>
        </w:div>
        <w:div w:id="1833253395">
          <w:marLeft w:val="547"/>
          <w:marRight w:val="0"/>
          <w:marTop w:val="154"/>
          <w:marBottom w:val="0"/>
          <w:divBdr>
            <w:top w:val="none" w:sz="0" w:space="0" w:color="auto"/>
            <w:left w:val="none" w:sz="0" w:space="0" w:color="auto"/>
            <w:bottom w:val="none" w:sz="0" w:space="0" w:color="auto"/>
            <w:right w:val="none" w:sz="0" w:space="0" w:color="auto"/>
          </w:divBdr>
        </w:div>
        <w:div w:id="1342198933">
          <w:marLeft w:val="547"/>
          <w:marRight w:val="0"/>
          <w:marTop w:val="154"/>
          <w:marBottom w:val="0"/>
          <w:divBdr>
            <w:top w:val="none" w:sz="0" w:space="0" w:color="auto"/>
            <w:left w:val="none" w:sz="0" w:space="0" w:color="auto"/>
            <w:bottom w:val="none" w:sz="0" w:space="0" w:color="auto"/>
            <w:right w:val="none" w:sz="0" w:space="0" w:color="auto"/>
          </w:divBdr>
        </w:div>
        <w:div w:id="420640726">
          <w:marLeft w:val="547"/>
          <w:marRight w:val="0"/>
          <w:marTop w:val="154"/>
          <w:marBottom w:val="0"/>
          <w:divBdr>
            <w:top w:val="none" w:sz="0" w:space="0" w:color="auto"/>
            <w:left w:val="none" w:sz="0" w:space="0" w:color="auto"/>
            <w:bottom w:val="none" w:sz="0" w:space="0" w:color="auto"/>
            <w:right w:val="none" w:sz="0" w:space="0" w:color="auto"/>
          </w:divBdr>
        </w:div>
        <w:div w:id="1089234240">
          <w:marLeft w:val="547"/>
          <w:marRight w:val="0"/>
          <w:marTop w:val="154"/>
          <w:marBottom w:val="0"/>
          <w:divBdr>
            <w:top w:val="none" w:sz="0" w:space="0" w:color="auto"/>
            <w:left w:val="none" w:sz="0" w:space="0" w:color="auto"/>
            <w:bottom w:val="none" w:sz="0" w:space="0" w:color="auto"/>
            <w:right w:val="none" w:sz="0" w:space="0" w:color="auto"/>
          </w:divBdr>
        </w:div>
        <w:div w:id="1638795823">
          <w:marLeft w:val="1166"/>
          <w:marRight w:val="0"/>
          <w:marTop w:val="134"/>
          <w:marBottom w:val="0"/>
          <w:divBdr>
            <w:top w:val="none" w:sz="0" w:space="0" w:color="auto"/>
            <w:left w:val="none" w:sz="0" w:space="0" w:color="auto"/>
            <w:bottom w:val="none" w:sz="0" w:space="0" w:color="auto"/>
            <w:right w:val="none" w:sz="0" w:space="0" w:color="auto"/>
          </w:divBdr>
        </w:div>
        <w:div w:id="1055393988">
          <w:marLeft w:val="1166"/>
          <w:marRight w:val="0"/>
          <w:marTop w:val="134"/>
          <w:marBottom w:val="0"/>
          <w:divBdr>
            <w:top w:val="none" w:sz="0" w:space="0" w:color="auto"/>
            <w:left w:val="none" w:sz="0" w:space="0" w:color="auto"/>
            <w:bottom w:val="none" w:sz="0" w:space="0" w:color="auto"/>
            <w:right w:val="none" w:sz="0" w:space="0" w:color="auto"/>
          </w:divBdr>
        </w:div>
        <w:div w:id="594435298">
          <w:marLeft w:val="547"/>
          <w:marRight w:val="0"/>
          <w:marTop w:val="154"/>
          <w:marBottom w:val="0"/>
          <w:divBdr>
            <w:top w:val="none" w:sz="0" w:space="0" w:color="auto"/>
            <w:left w:val="none" w:sz="0" w:space="0" w:color="auto"/>
            <w:bottom w:val="none" w:sz="0" w:space="0" w:color="auto"/>
            <w:right w:val="none" w:sz="0" w:space="0" w:color="auto"/>
          </w:divBdr>
        </w:div>
        <w:div w:id="57636515">
          <w:marLeft w:val="547"/>
          <w:marRight w:val="0"/>
          <w:marTop w:val="67"/>
          <w:marBottom w:val="0"/>
          <w:divBdr>
            <w:top w:val="none" w:sz="0" w:space="0" w:color="auto"/>
            <w:left w:val="none" w:sz="0" w:space="0" w:color="auto"/>
            <w:bottom w:val="none" w:sz="0" w:space="0" w:color="auto"/>
            <w:right w:val="none" w:sz="0" w:space="0" w:color="auto"/>
          </w:divBdr>
        </w:div>
        <w:div w:id="443302988">
          <w:marLeft w:val="547"/>
          <w:marRight w:val="0"/>
          <w:marTop w:val="67"/>
          <w:marBottom w:val="0"/>
          <w:divBdr>
            <w:top w:val="none" w:sz="0" w:space="0" w:color="auto"/>
            <w:left w:val="none" w:sz="0" w:space="0" w:color="auto"/>
            <w:bottom w:val="none" w:sz="0" w:space="0" w:color="auto"/>
            <w:right w:val="none" w:sz="0" w:space="0" w:color="auto"/>
          </w:divBdr>
        </w:div>
        <w:div w:id="611517211">
          <w:marLeft w:val="547"/>
          <w:marRight w:val="0"/>
          <w:marTop w:val="67"/>
          <w:marBottom w:val="0"/>
          <w:divBdr>
            <w:top w:val="none" w:sz="0" w:space="0" w:color="auto"/>
            <w:left w:val="none" w:sz="0" w:space="0" w:color="auto"/>
            <w:bottom w:val="none" w:sz="0" w:space="0" w:color="auto"/>
            <w:right w:val="none" w:sz="0" w:space="0" w:color="auto"/>
          </w:divBdr>
        </w:div>
        <w:div w:id="1414625519">
          <w:marLeft w:val="547"/>
          <w:marRight w:val="0"/>
          <w:marTop w:val="67"/>
          <w:marBottom w:val="0"/>
          <w:divBdr>
            <w:top w:val="none" w:sz="0" w:space="0" w:color="auto"/>
            <w:left w:val="none" w:sz="0" w:space="0" w:color="auto"/>
            <w:bottom w:val="none" w:sz="0" w:space="0" w:color="auto"/>
            <w:right w:val="none" w:sz="0" w:space="0" w:color="auto"/>
          </w:divBdr>
        </w:div>
        <w:div w:id="1964918518">
          <w:marLeft w:val="547"/>
          <w:marRight w:val="0"/>
          <w:marTop w:val="67"/>
          <w:marBottom w:val="0"/>
          <w:divBdr>
            <w:top w:val="none" w:sz="0" w:space="0" w:color="auto"/>
            <w:left w:val="none" w:sz="0" w:space="0" w:color="auto"/>
            <w:bottom w:val="none" w:sz="0" w:space="0" w:color="auto"/>
            <w:right w:val="none" w:sz="0" w:space="0" w:color="auto"/>
          </w:divBdr>
        </w:div>
        <w:div w:id="1354378675">
          <w:marLeft w:val="547"/>
          <w:marRight w:val="0"/>
          <w:marTop w:val="67"/>
          <w:marBottom w:val="0"/>
          <w:divBdr>
            <w:top w:val="none" w:sz="0" w:space="0" w:color="auto"/>
            <w:left w:val="none" w:sz="0" w:space="0" w:color="auto"/>
            <w:bottom w:val="none" w:sz="0" w:space="0" w:color="auto"/>
            <w:right w:val="none" w:sz="0" w:space="0" w:color="auto"/>
          </w:divBdr>
        </w:div>
        <w:div w:id="1663268783">
          <w:marLeft w:val="547"/>
          <w:marRight w:val="0"/>
          <w:marTop w:val="67"/>
          <w:marBottom w:val="0"/>
          <w:divBdr>
            <w:top w:val="none" w:sz="0" w:space="0" w:color="auto"/>
            <w:left w:val="none" w:sz="0" w:space="0" w:color="auto"/>
            <w:bottom w:val="none" w:sz="0" w:space="0" w:color="auto"/>
            <w:right w:val="none" w:sz="0" w:space="0" w:color="auto"/>
          </w:divBdr>
        </w:div>
        <w:div w:id="1294218617">
          <w:marLeft w:val="547"/>
          <w:marRight w:val="0"/>
          <w:marTop w:val="67"/>
          <w:marBottom w:val="0"/>
          <w:divBdr>
            <w:top w:val="none" w:sz="0" w:space="0" w:color="auto"/>
            <w:left w:val="none" w:sz="0" w:space="0" w:color="auto"/>
            <w:bottom w:val="none" w:sz="0" w:space="0" w:color="auto"/>
            <w:right w:val="none" w:sz="0" w:space="0" w:color="auto"/>
          </w:divBdr>
        </w:div>
        <w:div w:id="753359527">
          <w:marLeft w:val="547"/>
          <w:marRight w:val="0"/>
          <w:marTop w:val="67"/>
          <w:marBottom w:val="0"/>
          <w:divBdr>
            <w:top w:val="none" w:sz="0" w:space="0" w:color="auto"/>
            <w:left w:val="none" w:sz="0" w:space="0" w:color="auto"/>
            <w:bottom w:val="none" w:sz="0" w:space="0" w:color="auto"/>
            <w:right w:val="none" w:sz="0" w:space="0" w:color="auto"/>
          </w:divBdr>
        </w:div>
        <w:div w:id="485784451">
          <w:marLeft w:val="547"/>
          <w:marRight w:val="0"/>
          <w:marTop w:val="67"/>
          <w:marBottom w:val="0"/>
          <w:divBdr>
            <w:top w:val="none" w:sz="0" w:space="0" w:color="auto"/>
            <w:left w:val="none" w:sz="0" w:space="0" w:color="auto"/>
            <w:bottom w:val="none" w:sz="0" w:space="0" w:color="auto"/>
            <w:right w:val="none" w:sz="0" w:space="0" w:color="auto"/>
          </w:divBdr>
        </w:div>
        <w:div w:id="521088368">
          <w:marLeft w:val="547"/>
          <w:marRight w:val="0"/>
          <w:marTop w:val="67"/>
          <w:marBottom w:val="0"/>
          <w:divBdr>
            <w:top w:val="none" w:sz="0" w:space="0" w:color="auto"/>
            <w:left w:val="none" w:sz="0" w:space="0" w:color="auto"/>
            <w:bottom w:val="none" w:sz="0" w:space="0" w:color="auto"/>
            <w:right w:val="none" w:sz="0" w:space="0" w:color="auto"/>
          </w:divBdr>
        </w:div>
        <w:div w:id="1766993885">
          <w:marLeft w:val="547"/>
          <w:marRight w:val="0"/>
          <w:marTop w:val="67"/>
          <w:marBottom w:val="0"/>
          <w:divBdr>
            <w:top w:val="none" w:sz="0" w:space="0" w:color="auto"/>
            <w:left w:val="none" w:sz="0" w:space="0" w:color="auto"/>
            <w:bottom w:val="none" w:sz="0" w:space="0" w:color="auto"/>
            <w:right w:val="none" w:sz="0" w:space="0" w:color="auto"/>
          </w:divBdr>
        </w:div>
        <w:div w:id="104539992">
          <w:marLeft w:val="547"/>
          <w:marRight w:val="0"/>
          <w:marTop w:val="67"/>
          <w:marBottom w:val="0"/>
          <w:divBdr>
            <w:top w:val="none" w:sz="0" w:space="0" w:color="auto"/>
            <w:left w:val="none" w:sz="0" w:space="0" w:color="auto"/>
            <w:bottom w:val="none" w:sz="0" w:space="0" w:color="auto"/>
            <w:right w:val="none" w:sz="0" w:space="0" w:color="auto"/>
          </w:divBdr>
        </w:div>
        <w:div w:id="764501061">
          <w:marLeft w:val="547"/>
          <w:marRight w:val="0"/>
          <w:marTop w:val="67"/>
          <w:marBottom w:val="0"/>
          <w:divBdr>
            <w:top w:val="none" w:sz="0" w:space="0" w:color="auto"/>
            <w:left w:val="none" w:sz="0" w:space="0" w:color="auto"/>
            <w:bottom w:val="none" w:sz="0" w:space="0" w:color="auto"/>
            <w:right w:val="none" w:sz="0" w:space="0" w:color="auto"/>
          </w:divBdr>
        </w:div>
        <w:div w:id="150370593">
          <w:marLeft w:val="547"/>
          <w:marRight w:val="0"/>
          <w:marTop w:val="67"/>
          <w:marBottom w:val="0"/>
          <w:divBdr>
            <w:top w:val="none" w:sz="0" w:space="0" w:color="auto"/>
            <w:left w:val="none" w:sz="0" w:space="0" w:color="auto"/>
            <w:bottom w:val="none" w:sz="0" w:space="0" w:color="auto"/>
            <w:right w:val="none" w:sz="0" w:space="0" w:color="auto"/>
          </w:divBdr>
        </w:div>
        <w:div w:id="76439490">
          <w:marLeft w:val="547"/>
          <w:marRight w:val="0"/>
          <w:marTop w:val="154"/>
          <w:marBottom w:val="0"/>
          <w:divBdr>
            <w:top w:val="none" w:sz="0" w:space="0" w:color="auto"/>
            <w:left w:val="none" w:sz="0" w:space="0" w:color="auto"/>
            <w:bottom w:val="none" w:sz="0" w:space="0" w:color="auto"/>
            <w:right w:val="none" w:sz="0" w:space="0" w:color="auto"/>
          </w:divBdr>
        </w:div>
        <w:div w:id="989595075">
          <w:marLeft w:val="547"/>
          <w:marRight w:val="0"/>
          <w:marTop w:val="154"/>
          <w:marBottom w:val="0"/>
          <w:divBdr>
            <w:top w:val="none" w:sz="0" w:space="0" w:color="auto"/>
            <w:left w:val="none" w:sz="0" w:space="0" w:color="auto"/>
            <w:bottom w:val="none" w:sz="0" w:space="0" w:color="auto"/>
            <w:right w:val="none" w:sz="0" w:space="0" w:color="auto"/>
          </w:divBdr>
        </w:div>
        <w:div w:id="1714961789">
          <w:marLeft w:val="547"/>
          <w:marRight w:val="0"/>
          <w:marTop w:val="154"/>
          <w:marBottom w:val="0"/>
          <w:divBdr>
            <w:top w:val="none" w:sz="0" w:space="0" w:color="auto"/>
            <w:left w:val="none" w:sz="0" w:space="0" w:color="auto"/>
            <w:bottom w:val="none" w:sz="0" w:space="0" w:color="auto"/>
            <w:right w:val="none" w:sz="0" w:space="0" w:color="auto"/>
          </w:divBdr>
        </w:div>
        <w:div w:id="1525631405">
          <w:marLeft w:val="547"/>
          <w:marRight w:val="0"/>
          <w:marTop w:val="134"/>
          <w:marBottom w:val="0"/>
          <w:divBdr>
            <w:top w:val="none" w:sz="0" w:space="0" w:color="auto"/>
            <w:left w:val="none" w:sz="0" w:space="0" w:color="auto"/>
            <w:bottom w:val="none" w:sz="0" w:space="0" w:color="auto"/>
            <w:right w:val="none" w:sz="0" w:space="0" w:color="auto"/>
          </w:divBdr>
        </w:div>
        <w:div w:id="1596011761">
          <w:marLeft w:val="547"/>
          <w:marRight w:val="0"/>
          <w:marTop w:val="134"/>
          <w:marBottom w:val="0"/>
          <w:divBdr>
            <w:top w:val="none" w:sz="0" w:space="0" w:color="auto"/>
            <w:left w:val="none" w:sz="0" w:space="0" w:color="auto"/>
            <w:bottom w:val="none" w:sz="0" w:space="0" w:color="auto"/>
            <w:right w:val="none" w:sz="0" w:space="0" w:color="auto"/>
          </w:divBdr>
        </w:div>
        <w:div w:id="1564288548">
          <w:marLeft w:val="547"/>
          <w:marRight w:val="0"/>
          <w:marTop w:val="134"/>
          <w:marBottom w:val="0"/>
          <w:divBdr>
            <w:top w:val="none" w:sz="0" w:space="0" w:color="auto"/>
            <w:left w:val="none" w:sz="0" w:space="0" w:color="auto"/>
            <w:bottom w:val="none" w:sz="0" w:space="0" w:color="auto"/>
            <w:right w:val="none" w:sz="0" w:space="0" w:color="auto"/>
          </w:divBdr>
        </w:div>
        <w:div w:id="1428648032">
          <w:marLeft w:val="547"/>
          <w:marRight w:val="0"/>
          <w:marTop w:val="134"/>
          <w:marBottom w:val="0"/>
          <w:divBdr>
            <w:top w:val="none" w:sz="0" w:space="0" w:color="auto"/>
            <w:left w:val="none" w:sz="0" w:space="0" w:color="auto"/>
            <w:bottom w:val="none" w:sz="0" w:space="0" w:color="auto"/>
            <w:right w:val="none" w:sz="0" w:space="0" w:color="auto"/>
          </w:divBdr>
        </w:div>
        <w:div w:id="2036271925">
          <w:marLeft w:val="547"/>
          <w:marRight w:val="0"/>
          <w:marTop w:val="134"/>
          <w:marBottom w:val="0"/>
          <w:divBdr>
            <w:top w:val="none" w:sz="0" w:space="0" w:color="auto"/>
            <w:left w:val="none" w:sz="0" w:space="0" w:color="auto"/>
            <w:bottom w:val="none" w:sz="0" w:space="0" w:color="auto"/>
            <w:right w:val="none" w:sz="0" w:space="0" w:color="auto"/>
          </w:divBdr>
        </w:div>
        <w:div w:id="1538665071">
          <w:marLeft w:val="547"/>
          <w:marRight w:val="0"/>
          <w:marTop w:val="134"/>
          <w:marBottom w:val="0"/>
          <w:divBdr>
            <w:top w:val="none" w:sz="0" w:space="0" w:color="auto"/>
            <w:left w:val="none" w:sz="0" w:space="0" w:color="auto"/>
            <w:bottom w:val="none" w:sz="0" w:space="0" w:color="auto"/>
            <w:right w:val="none" w:sz="0" w:space="0" w:color="auto"/>
          </w:divBdr>
        </w:div>
        <w:div w:id="513568806">
          <w:marLeft w:val="547"/>
          <w:marRight w:val="0"/>
          <w:marTop w:val="154"/>
          <w:marBottom w:val="0"/>
          <w:divBdr>
            <w:top w:val="none" w:sz="0" w:space="0" w:color="auto"/>
            <w:left w:val="none" w:sz="0" w:space="0" w:color="auto"/>
            <w:bottom w:val="none" w:sz="0" w:space="0" w:color="auto"/>
            <w:right w:val="none" w:sz="0" w:space="0" w:color="auto"/>
          </w:divBdr>
        </w:div>
        <w:div w:id="1356692013">
          <w:marLeft w:val="547"/>
          <w:marRight w:val="0"/>
          <w:marTop w:val="154"/>
          <w:marBottom w:val="0"/>
          <w:divBdr>
            <w:top w:val="none" w:sz="0" w:space="0" w:color="auto"/>
            <w:left w:val="none" w:sz="0" w:space="0" w:color="auto"/>
            <w:bottom w:val="none" w:sz="0" w:space="0" w:color="auto"/>
            <w:right w:val="none" w:sz="0" w:space="0" w:color="auto"/>
          </w:divBdr>
        </w:div>
        <w:div w:id="1812018816">
          <w:marLeft w:val="547"/>
          <w:marRight w:val="0"/>
          <w:marTop w:val="154"/>
          <w:marBottom w:val="0"/>
          <w:divBdr>
            <w:top w:val="none" w:sz="0" w:space="0" w:color="auto"/>
            <w:left w:val="none" w:sz="0" w:space="0" w:color="auto"/>
            <w:bottom w:val="none" w:sz="0" w:space="0" w:color="auto"/>
            <w:right w:val="none" w:sz="0" w:space="0" w:color="auto"/>
          </w:divBdr>
        </w:div>
        <w:div w:id="186988585">
          <w:marLeft w:val="547"/>
          <w:marRight w:val="0"/>
          <w:marTop w:val="154"/>
          <w:marBottom w:val="0"/>
          <w:divBdr>
            <w:top w:val="none" w:sz="0" w:space="0" w:color="auto"/>
            <w:left w:val="none" w:sz="0" w:space="0" w:color="auto"/>
            <w:bottom w:val="none" w:sz="0" w:space="0" w:color="auto"/>
            <w:right w:val="none" w:sz="0" w:space="0" w:color="auto"/>
          </w:divBdr>
        </w:div>
        <w:div w:id="728462210">
          <w:marLeft w:val="547"/>
          <w:marRight w:val="0"/>
          <w:marTop w:val="154"/>
          <w:marBottom w:val="0"/>
          <w:divBdr>
            <w:top w:val="none" w:sz="0" w:space="0" w:color="auto"/>
            <w:left w:val="none" w:sz="0" w:space="0" w:color="auto"/>
            <w:bottom w:val="none" w:sz="0" w:space="0" w:color="auto"/>
            <w:right w:val="none" w:sz="0" w:space="0" w:color="auto"/>
          </w:divBdr>
        </w:div>
        <w:div w:id="1215386440">
          <w:marLeft w:val="547"/>
          <w:marRight w:val="0"/>
          <w:marTop w:val="154"/>
          <w:marBottom w:val="0"/>
          <w:divBdr>
            <w:top w:val="none" w:sz="0" w:space="0" w:color="auto"/>
            <w:left w:val="none" w:sz="0" w:space="0" w:color="auto"/>
            <w:bottom w:val="none" w:sz="0" w:space="0" w:color="auto"/>
            <w:right w:val="none" w:sz="0" w:space="0" w:color="auto"/>
          </w:divBdr>
        </w:div>
        <w:div w:id="674110711">
          <w:marLeft w:val="547"/>
          <w:marRight w:val="0"/>
          <w:marTop w:val="154"/>
          <w:marBottom w:val="0"/>
          <w:divBdr>
            <w:top w:val="none" w:sz="0" w:space="0" w:color="auto"/>
            <w:left w:val="none" w:sz="0" w:space="0" w:color="auto"/>
            <w:bottom w:val="none" w:sz="0" w:space="0" w:color="auto"/>
            <w:right w:val="none" w:sz="0" w:space="0" w:color="auto"/>
          </w:divBdr>
        </w:div>
        <w:div w:id="1868714676">
          <w:marLeft w:val="547"/>
          <w:marRight w:val="0"/>
          <w:marTop w:val="192"/>
          <w:marBottom w:val="0"/>
          <w:divBdr>
            <w:top w:val="none" w:sz="0" w:space="0" w:color="auto"/>
            <w:left w:val="none" w:sz="0" w:space="0" w:color="auto"/>
            <w:bottom w:val="none" w:sz="0" w:space="0" w:color="auto"/>
            <w:right w:val="none" w:sz="0" w:space="0" w:color="auto"/>
          </w:divBdr>
        </w:div>
        <w:div w:id="867909081">
          <w:marLeft w:val="547"/>
          <w:marRight w:val="0"/>
          <w:marTop w:val="154"/>
          <w:marBottom w:val="0"/>
          <w:divBdr>
            <w:top w:val="none" w:sz="0" w:space="0" w:color="auto"/>
            <w:left w:val="none" w:sz="0" w:space="0" w:color="auto"/>
            <w:bottom w:val="none" w:sz="0" w:space="0" w:color="auto"/>
            <w:right w:val="none" w:sz="0" w:space="0" w:color="auto"/>
          </w:divBdr>
        </w:div>
        <w:div w:id="85881429">
          <w:marLeft w:val="547"/>
          <w:marRight w:val="0"/>
          <w:marTop w:val="154"/>
          <w:marBottom w:val="0"/>
          <w:divBdr>
            <w:top w:val="none" w:sz="0" w:space="0" w:color="auto"/>
            <w:left w:val="none" w:sz="0" w:space="0" w:color="auto"/>
            <w:bottom w:val="none" w:sz="0" w:space="0" w:color="auto"/>
            <w:right w:val="none" w:sz="0" w:space="0" w:color="auto"/>
          </w:divBdr>
        </w:div>
        <w:div w:id="163522298">
          <w:marLeft w:val="547"/>
          <w:marRight w:val="0"/>
          <w:marTop w:val="154"/>
          <w:marBottom w:val="0"/>
          <w:divBdr>
            <w:top w:val="none" w:sz="0" w:space="0" w:color="auto"/>
            <w:left w:val="none" w:sz="0" w:space="0" w:color="auto"/>
            <w:bottom w:val="none" w:sz="0" w:space="0" w:color="auto"/>
            <w:right w:val="none" w:sz="0" w:space="0" w:color="auto"/>
          </w:divBdr>
        </w:div>
        <w:div w:id="1178620321">
          <w:marLeft w:val="547"/>
          <w:marRight w:val="0"/>
          <w:marTop w:val="154"/>
          <w:marBottom w:val="0"/>
          <w:divBdr>
            <w:top w:val="none" w:sz="0" w:space="0" w:color="auto"/>
            <w:left w:val="none" w:sz="0" w:space="0" w:color="auto"/>
            <w:bottom w:val="none" w:sz="0" w:space="0" w:color="auto"/>
            <w:right w:val="none" w:sz="0" w:space="0" w:color="auto"/>
          </w:divBdr>
        </w:div>
        <w:div w:id="2042439747">
          <w:marLeft w:val="547"/>
          <w:marRight w:val="0"/>
          <w:marTop w:val="173"/>
          <w:marBottom w:val="0"/>
          <w:divBdr>
            <w:top w:val="none" w:sz="0" w:space="0" w:color="auto"/>
            <w:left w:val="none" w:sz="0" w:space="0" w:color="auto"/>
            <w:bottom w:val="none" w:sz="0" w:space="0" w:color="auto"/>
            <w:right w:val="none" w:sz="0" w:space="0" w:color="auto"/>
          </w:divBdr>
        </w:div>
        <w:div w:id="1354763081">
          <w:marLeft w:val="547"/>
          <w:marRight w:val="0"/>
          <w:marTop w:val="154"/>
          <w:marBottom w:val="0"/>
          <w:divBdr>
            <w:top w:val="none" w:sz="0" w:space="0" w:color="auto"/>
            <w:left w:val="none" w:sz="0" w:space="0" w:color="auto"/>
            <w:bottom w:val="none" w:sz="0" w:space="0" w:color="auto"/>
            <w:right w:val="none" w:sz="0" w:space="0" w:color="auto"/>
          </w:divBdr>
        </w:div>
        <w:div w:id="1156995583">
          <w:marLeft w:val="547"/>
          <w:marRight w:val="0"/>
          <w:marTop w:val="154"/>
          <w:marBottom w:val="0"/>
          <w:divBdr>
            <w:top w:val="none" w:sz="0" w:space="0" w:color="auto"/>
            <w:left w:val="none" w:sz="0" w:space="0" w:color="auto"/>
            <w:bottom w:val="none" w:sz="0" w:space="0" w:color="auto"/>
            <w:right w:val="none" w:sz="0" w:space="0" w:color="auto"/>
          </w:divBdr>
        </w:div>
        <w:div w:id="1037392728">
          <w:marLeft w:val="547"/>
          <w:marRight w:val="0"/>
          <w:marTop w:val="154"/>
          <w:marBottom w:val="0"/>
          <w:divBdr>
            <w:top w:val="none" w:sz="0" w:space="0" w:color="auto"/>
            <w:left w:val="none" w:sz="0" w:space="0" w:color="auto"/>
            <w:bottom w:val="none" w:sz="0" w:space="0" w:color="auto"/>
            <w:right w:val="none" w:sz="0" w:space="0" w:color="auto"/>
          </w:divBdr>
        </w:div>
        <w:div w:id="1041128063">
          <w:marLeft w:val="547"/>
          <w:marRight w:val="0"/>
          <w:marTop w:val="192"/>
          <w:marBottom w:val="0"/>
          <w:divBdr>
            <w:top w:val="none" w:sz="0" w:space="0" w:color="auto"/>
            <w:left w:val="none" w:sz="0" w:space="0" w:color="auto"/>
            <w:bottom w:val="none" w:sz="0" w:space="0" w:color="auto"/>
            <w:right w:val="none" w:sz="0" w:space="0" w:color="auto"/>
          </w:divBdr>
        </w:div>
        <w:div w:id="1517232007">
          <w:marLeft w:val="547"/>
          <w:marRight w:val="0"/>
          <w:marTop w:val="134"/>
          <w:marBottom w:val="0"/>
          <w:divBdr>
            <w:top w:val="none" w:sz="0" w:space="0" w:color="auto"/>
            <w:left w:val="none" w:sz="0" w:space="0" w:color="auto"/>
            <w:bottom w:val="none" w:sz="0" w:space="0" w:color="auto"/>
            <w:right w:val="none" w:sz="0" w:space="0" w:color="auto"/>
          </w:divBdr>
        </w:div>
        <w:div w:id="1547908949">
          <w:marLeft w:val="547"/>
          <w:marRight w:val="0"/>
          <w:marTop w:val="134"/>
          <w:marBottom w:val="0"/>
          <w:divBdr>
            <w:top w:val="none" w:sz="0" w:space="0" w:color="auto"/>
            <w:left w:val="none" w:sz="0" w:space="0" w:color="auto"/>
            <w:bottom w:val="none" w:sz="0" w:space="0" w:color="auto"/>
            <w:right w:val="none" w:sz="0" w:space="0" w:color="auto"/>
          </w:divBdr>
        </w:div>
        <w:div w:id="2006978116">
          <w:marLeft w:val="547"/>
          <w:marRight w:val="0"/>
          <w:marTop w:val="134"/>
          <w:marBottom w:val="0"/>
          <w:divBdr>
            <w:top w:val="none" w:sz="0" w:space="0" w:color="auto"/>
            <w:left w:val="none" w:sz="0" w:space="0" w:color="auto"/>
            <w:bottom w:val="none" w:sz="0" w:space="0" w:color="auto"/>
            <w:right w:val="none" w:sz="0" w:space="0" w:color="auto"/>
          </w:divBdr>
        </w:div>
        <w:div w:id="1003431652">
          <w:marLeft w:val="547"/>
          <w:marRight w:val="0"/>
          <w:marTop w:val="134"/>
          <w:marBottom w:val="0"/>
          <w:divBdr>
            <w:top w:val="none" w:sz="0" w:space="0" w:color="auto"/>
            <w:left w:val="none" w:sz="0" w:space="0" w:color="auto"/>
            <w:bottom w:val="none" w:sz="0" w:space="0" w:color="auto"/>
            <w:right w:val="none" w:sz="0" w:space="0" w:color="auto"/>
          </w:divBdr>
        </w:div>
        <w:div w:id="933974533">
          <w:marLeft w:val="547"/>
          <w:marRight w:val="0"/>
          <w:marTop w:val="134"/>
          <w:marBottom w:val="0"/>
          <w:divBdr>
            <w:top w:val="none" w:sz="0" w:space="0" w:color="auto"/>
            <w:left w:val="none" w:sz="0" w:space="0" w:color="auto"/>
            <w:bottom w:val="none" w:sz="0" w:space="0" w:color="auto"/>
            <w:right w:val="none" w:sz="0" w:space="0" w:color="auto"/>
          </w:divBdr>
        </w:div>
        <w:div w:id="1434861779">
          <w:marLeft w:val="547"/>
          <w:marRight w:val="0"/>
          <w:marTop w:val="134"/>
          <w:marBottom w:val="0"/>
          <w:divBdr>
            <w:top w:val="none" w:sz="0" w:space="0" w:color="auto"/>
            <w:left w:val="none" w:sz="0" w:space="0" w:color="auto"/>
            <w:bottom w:val="none" w:sz="0" w:space="0" w:color="auto"/>
            <w:right w:val="none" w:sz="0" w:space="0" w:color="auto"/>
          </w:divBdr>
        </w:div>
        <w:div w:id="605237185">
          <w:marLeft w:val="547"/>
          <w:marRight w:val="0"/>
          <w:marTop w:val="134"/>
          <w:marBottom w:val="0"/>
          <w:divBdr>
            <w:top w:val="none" w:sz="0" w:space="0" w:color="auto"/>
            <w:left w:val="none" w:sz="0" w:space="0" w:color="auto"/>
            <w:bottom w:val="none" w:sz="0" w:space="0" w:color="auto"/>
            <w:right w:val="none" w:sz="0" w:space="0" w:color="auto"/>
          </w:divBdr>
        </w:div>
        <w:div w:id="207761632">
          <w:marLeft w:val="547"/>
          <w:marRight w:val="0"/>
          <w:marTop w:val="192"/>
          <w:marBottom w:val="0"/>
          <w:divBdr>
            <w:top w:val="none" w:sz="0" w:space="0" w:color="auto"/>
            <w:left w:val="none" w:sz="0" w:space="0" w:color="auto"/>
            <w:bottom w:val="none" w:sz="0" w:space="0" w:color="auto"/>
            <w:right w:val="none" w:sz="0" w:space="0" w:color="auto"/>
          </w:divBdr>
        </w:div>
        <w:div w:id="745423030">
          <w:marLeft w:val="547"/>
          <w:marRight w:val="0"/>
          <w:marTop w:val="154"/>
          <w:marBottom w:val="0"/>
          <w:divBdr>
            <w:top w:val="none" w:sz="0" w:space="0" w:color="auto"/>
            <w:left w:val="none" w:sz="0" w:space="0" w:color="auto"/>
            <w:bottom w:val="none" w:sz="0" w:space="0" w:color="auto"/>
            <w:right w:val="none" w:sz="0" w:space="0" w:color="auto"/>
          </w:divBdr>
        </w:div>
        <w:div w:id="1517378048">
          <w:marLeft w:val="547"/>
          <w:marRight w:val="0"/>
          <w:marTop w:val="154"/>
          <w:marBottom w:val="0"/>
          <w:divBdr>
            <w:top w:val="none" w:sz="0" w:space="0" w:color="auto"/>
            <w:left w:val="none" w:sz="0" w:space="0" w:color="auto"/>
            <w:bottom w:val="none" w:sz="0" w:space="0" w:color="auto"/>
            <w:right w:val="none" w:sz="0" w:space="0" w:color="auto"/>
          </w:divBdr>
        </w:div>
        <w:div w:id="521433830">
          <w:marLeft w:val="547"/>
          <w:marRight w:val="0"/>
          <w:marTop w:val="154"/>
          <w:marBottom w:val="0"/>
          <w:divBdr>
            <w:top w:val="none" w:sz="0" w:space="0" w:color="auto"/>
            <w:left w:val="none" w:sz="0" w:space="0" w:color="auto"/>
            <w:bottom w:val="none" w:sz="0" w:space="0" w:color="auto"/>
            <w:right w:val="none" w:sz="0" w:space="0" w:color="auto"/>
          </w:divBdr>
        </w:div>
        <w:div w:id="67922626">
          <w:marLeft w:val="547"/>
          <w:marRight w:val="0"/>
          <w:marTop w:val="154"/>
          <w:marBottom w:val="0"/>
          <w:divBdr>
            <w:top w:val="none" w:sz="0" w:space="0" w:color="auto"/>
            <w:left w:val="none" w:sz="0" w:space="0" w:color="auto"/>
            <w:bottom w:val="none" w:sz="0" w:space="0" w:color="auto"/>
            <w:right w:val="none" w:sz="0" w:space="0" w:color="auto"/>
          </w:divBdr>
        </w:div>
        <w:div w:id="105390962">
          <w:marLeft w:val="547"/>
          <w:marRight w:val="0"/>
          <w:marTop w:val="154"/>
          <w:marBottom w:val="0"/>
          <w:divBdr>
            <w:top w:val="none" w:sz="0" w:space="0" w:color="auto"/>
            <w:left w:val="none" w:sz="0" w:space="0" w:color="auto"/>
            <w:bottom w:val="none" w:sz="0" w:space="0" w:color="auto"/>
            <w:right w:val="none" w:sz="0" w:space="0" w:color="auto"/>
          </w:divBdr>
        </w:div>
        <w:div w:id="359403499">
          <w:marLeft w:val="547"/>
          <w:marRight w:val="0"/>
          <w:marTop w:val="192"/>
          <w:marBottom w:val="0"/>
          <w:divBdr>
            <w:top w:val="none" w:sz="0" w:space="0" w:color="auto"/>
            <w:left w:val="none" w:sz="0" w:space="0" w:color="auto"/>
            <w:bottom w:val="none" w:sz="0" w:space="0" w:color="auto"/>
            <w:right w:val="none" w:sz="0" w:space="0" w:color="auto"/>
          </w:divBdr>
        </w:div>
        <w:div w:id="178542111">
          <w:marLeft w:val="547"/>
          <w:marRight w:val="0"/>
          <w:marTop w:val="154"/>
          <w:marBottom w:val="0"/>
          <w:divBdr>
            <w:top w:val="none" w:sz="0" w:space="0" w:color="auto"/>
            <w:left w:val="none" w:sz="0" w:space="0" w:color="auto"/>
            <w:bottom w:val="none" w:sz="0" w:space="0" w:color="auto"/>
            <w:right w:val="none" w:sz="0" w:space="0" w:color="auto"/>
          </w:divBdr>
        </w:div>
        <w:div w:id="556356037">
          <w:marLeft w:val="547"/>
          <w:marRight w:val="0"/>
          <w:marTop w:val="154"/>
          <w:marBottom w:val="0"/>
          <w:divBdr>
            <w:top w:val="none" w:sz="0" w:space="0" w:color="auto"/>
            <w:left w:val="none" w:sz="0" w:space="0" w:color="auto"/>
            <w:bottom w:val="none" w:sz="0" w:space="0" w:color="auto"/>
            <w:right w:val="none" w:sz="0" w:space="0" w:color="auto"/>
          </w:divBdr>
        </w:div>
        <w:div w:id="884608938">
          <w:marLeft w:val="547"/>
          <w:marRight w:val="0"/>
          <w:marTop w:val="154"/>
          <w:marBottom w:val="0"/>
          <w:divBdr>
            <w:top w:val="none" w:sz="0" w:space="0" w:color="auto"/>
            <w:left w:val="none" w:sz="0" w:space="0" w:color="auto"/>
            <w:bottom w:val="none" w:sz="0" w:space="0" w:color="auto"/>
            <w:right w:val="none" w:sz="0" w:space="0" w:color="auto"/>
          </w:divBdr>
        </w:div>
        <w:div w:id="1598446747">
          <w:marLeft w:val="547"/>
          <w:marRight w:val="0"/>
          <w:marTop w:val="154"/>
          <w:marBottom w:val="0"/>
          <w:divBdr>
            <w:top w:val="none" w:sz="0" w:space="0" w:color="auto"/>
            <w:left w:val="none" w:sz="0" w:space="0" w:color="auto"/>
            <w:bottom w:val="none" w:sz="0" w:space="0" w:color="auto"/>
            <w:right w:val="none" w:sz="0" w:space="0" w:color="auto"/>
          </w:divBdr>
        </w:div>
        <w:div w:id="754590633">
          <w:marLeft w:val="547"/>
          <w:marRight w:val="0"/>
          <w:marTop w:val="192"/>
          <w:marBottom w:val="0"/>
          <w:divBdr>
            <w:top w:val="none" w:sz="0" w:space="0" w:color="auto"/>
            <w:left w:val="none" w:sz="0" w:space="0" w:color="auto"/>
            <w:bottom w:val="none" w:sz="0" w:space="0" w:color="auto"/>
            <w:right w:val="none" w:sz="0" w:space="0" w:color="auto"/>
          </w:divBdr>
        </w:div>
        <w:div w:id="142434884">
          <w:marLeft w:val="547"/>
          <w:marRight w:val="0"/>
          <w:marTop w:val="154"/>
          <w:marBottom w:val="0"/>
          <w:divBdr>
            <w:top w:val="none" w:sz="0" w:space="0" w:color="auto"/>
            <w:left w:val="none" w:sz="0" w:space="0" w:color="auto"/>
            <w:bottom w:val="none" w:sz="0" w:space="0" w:color="auto"/>
            <w:right w:val="none" w:sz="0" w:space="0" w:color="auto"/>
          </w:divBdr>
        </w:div>
        <w:div w:id="1244797344">
          <w:marLeft w:val="547"/>
          <w:marRight w:val="0"/>
          <w:marTop w:val="192"/>
          <w:marBottom w:val="0"/>
          <w:divBdr>
            <w:top w:val="none" w:sz="0" w:space="0" w:color="auto"/>
            <w:left w:val="none" w:sz="0" w:space="0" w:color="auto"/>
            <w:bottom w:val="none" w:sz="0" w:space="0" w:color="auto"/>
            <w:right w:val="none" w:sz="0" w:space="0" w:color="auto"/>
          </w:divBdr>
        </w:div>
        <w:div w:id="1150252441">
          <w:marLeft w:val="547"/>
          <w:marRight w:val="0"/>
          <w:marTop w:val="154"/>
          <w:marBottom w:val="0"/>
          <w:divBdr>
            <w:top w:val="none" w:sz="0" w:space="0" w:color="auto"/>
            <w:left w:val="none" w:sz="0" w:space="0" w:color="auto"/>
            <w:bottom w:val="none" w:sz="0" w:space="0" w:color="auto"/>
            <w:right w:val="none" w:sz="0" w:space="0" w:color="auto"/>
          </w:divBdr>
        </w:div>
        <w:div w:id="1517571976">
          <w:marLeft w:val="547"/>
          <w:marRight w:val="0"/>
          <w:marTop w:val="154"/>
          <w:marBottom w:val="0"/>
          <w:divBdr>
            <w:top w:val="none" w:sz="0" w:space="0" w:color="auto"/>
            <w:left w:val="none" w:sz="0" w:space="0" w:color="auto"/>
            <w:bottom w:val="none" w:sz="0" w:space="0" w:color="auto"/>
            <w:right w:val="none" w:sz="0" w:space="0" w:color="auto"/>
          </w:divBdr>
        </w:div>
        <w:div w:id="1074887800">
          <w:marLeft w:val="547"/>
          <w:marRight w:val="0"/>
          <w:marTop w:val="154"/>
          <w:marBottom w:val="0"/>
          <w:divBdr>
            <w:top w:val="none" w:sz="0" w:space="0" w:color="auto"/>
            <w:left w:val="none" w:sz="0" w:space="0" w:color="auto"/>
            <w:bottom w:val="none" w:sz="0" w:space="0" w:color="auto"/>
            <w:right w:val="none" w:sz="0" w:space="0" w:color="auto"/>
          </w:divBdr>
        </w:div>
        <w:div w:id="726608973">
          <w:marLeft w:val="547"/>
          <w:marRight w:val="0"/>
          <w:marTop w:val="154"/>
          <w:marBottom w:val="0"/>
          <w:divBdr>
            <w:top w:val="none" w:sz="0" w:space="0" w:color="auto"/>
            <w:left w:val="none" w:sz="0" w:space="0" w:color="auto"/>
            <w:bottom w:val="none" w:sz="0" w:space="0" w:color="auto"/>
            <w:right w:val="none" w:sz="0" w:space="0" w:color="auto"/>
          </w:divBdr>
        </w:div>
        <w:div w:id="843857901">
          <w:marLeft w:val="547"/>
          <w:marRight w:val="0"/>
          <w:marTop w:val="154"/>
          <w:marBottom w:val="0"/>
          <w:divBdr>
            <w:top w:val="none" w:sz="0" w:space="0" w:color="auto"/>
            <w:left w:val="none" w:sz="0" w:space="0" w:color="auto"/>
            <w:bottom w:val="none" w:sz="0" w:space="0" w:color="auto"/>
            <w:right w:val="none" w:sz="0" w:space="0" w:color="auto"/>
          </w:divBdr>
        </w:div>
        <w:div w:id="2052538306">
          <w:marLeft w:val="547"/>
          <w:marRight w:val="0"/>
          <w:marTop w:val="134"/>
          <w:marBottom w:val="0"/>
          <w:divBdr>
            <w:top w:val="none" w:sz="0" w:space="0" w:color="auto"/>
            <w:left w:val="none" w:sz="0" w:space="0" w:color="auto"/>
            <w:bottom w:val="none" w:sz="0" w:space="0" w:color="auto"/>
            <w:right w:val="none" w:sz="0" w:space="0" w:color="auto"/>
          </w:divBdr>
        </w:div>
        <w:div w:id="81806004">
          <w:marLeft w:val="547"/>
          <w:marRight w:val="0"/>
          <w:marTop w:val="134"/>
          <w:marBottom w:val="0"/>
          <w:divBdr>
            <w:top w:val="none" w:sz="0" w:space="0" w:color="auto"/>
            <w:left w:val="none" w:sz="0" w:space="0" w:color="auto"/>
            <w:bottom w:val="none" w:sz="0" w:space="0" w:color="auto"/>
            <w:right w:val="none" w:sz="0" w:space="0" w:color="auto"/>
          </w:divBdr>
        </w:div>
        <w:div w:id="112212817">
          <w:marLeft w:val="1166"/>
          <w:marRight w:val="0"/>
          <w:marTop w:val="115"/>
          <w:marBottom w:val="0"/>
          <w:divBdr>
            <w:top w:val="none" w:sz="0" w:space="0" w:color="auto"/>
            <w:left w:val="none" w:sz="0" w:space="0" w:color="auto"/>
            <w:bottom w:val="none" w:sz="0" w:space="0" w:color="auto"/>
            <w:right w:val="none" w:sz="0" w:space="0" w:color="auto"/>
          </w:divBdr>
        </w:div>
        <w:div w:id="1641576803">
          <w:marLeft w:val="547"/>
          <w:marRight w:val="0"/>
          <w:marTop w:val="134"/>
          <w:marBottom w:val="0"/>
          <w:divBdr>
            <w:top w:val="none" w:sz="0" w:space="0" w:color="auto"/>
            <w:left w:val="none" w:sz="0" w:space="0" w:color="auto"/>
            <w:bottom w:val="none" w:sz="0" w:space="0" w:color="auto"/>
            <w:right w:val="none" w:sz="0" w:space="0" w:color="auto"/>
          </w:divBdr>
        </w:div>
        <w:div w:id="1680544965">
          <w:marLeft w:val="1166"/>
          <w:marRight w:val="0"/>
          <w:marTop w:val="115"/>
          <w:marBottom w:val="0"/>
          <w:divBdr>
            <w:top w:val="none" w:sz="0" w:space="0" w:color="auto"/>
            <w:left w:val="none" w:sz="0" w:space="0" w:color="auto"/>
            <w:bottom w:val="none" w:sz="0" w:space="0" w:color="auto"/>
            <w:right w:val="none" w:sz="0" w:space="0" w:color="auto"/>
          </w:divBdr>
        </w:div>
        <w:div w:id="734015661">
          <w:marLeft w:val="547"/>
          <w:marRight w:val="0"/>
          <w:marTop w:val="154"/>
          <w:marBottom w:val="0"/>
          <w:divBdr>
            <w:top w:val="none" w:sz="0" w:space="0" w:color="auto"/>
            <w:left w:val="none" w:sz="0" w:space="0" w:color="auto"/>
            <w:bottom w:val="none" w:sz="0" w:space="0" w:color="auto"/>
            <w:right w:val="none" w:sz="0" w:space="0" w:color="auto"/>
          </w:divBdr>
        </w:div>
        <w:div w:id="1701734062">
          <w:marLeft w:val="547"/>
          <w:marRight w:val="0"/>
          <w:marTop w:val="154"/>
          <w:marBottom w:val="0"/>
          <w:divBdr>
            <w:top w:val="none" w:sz="0" w:space="0" w:color="auto"/>
            <w:left w:val="none" w:sz="0" w:space="0" w:color="auto"/>
            <w:bottom w:val="none" w:sz="0" w:space="0" w:color="auto"/>
            <w:right w:val="none" w:sz="0" w:space="0" w:color="auto"/>
          </w:divBdr>
        </w:div>
        <w:div w:id="552274835">
          <w:marLeft w:val="547"/>
          <w:marRight w:val="0"/>
          <w:marTop w:val="154"/>
          <w:marBottom w:val="0"/>
          <w:divBdr>
            <w:top w:val="none" w:sz="0" w:space="0" w:color="auto"/>
            <w:left w:val="none" w:sz="0" w:space="0" w:color="auto"/>
            <w:bottom w:val="none" w:sz="0" w:space="0" w:color="auto"/>
            <w:right w:val="none" w:sz="0" w:space="0" w:color="auto"/>
          </w:divBdr>
        </w:div>
        <w:div w:id="467433289">
          <w:marLeft w:val="1166"/>
          <w:marRight w:val="0"/>
          <w:marTop w:val="134"/>
          <w:marBottom w:val="0"/>
          <w:divBdr>
            <w:top w:val="none" w:sz="0" w:space="0" w:color="auto"/>
            <w:left w:val="none" w:sz="0" w:space="0" w:color="auto"/>
            <w:bottom w:val="none" w:sz="0" w:space="0" w:color="auto"/>
            <w:right w:val="none" w:sz="0" w:space="0" w:color="auto"/>
          </w:divBdr>
        </w:div>
        <w:div w:id="1652446066">
          <w:marLeft w:val="547"/>
          <w:marRight w:val="0"/>
          <w:marTop w:val="154"/>
          <w:marBottom w:val="0"/>
          <w:divBdr>
            <w:top w:val="none" w:sz="0" w:space="0" w:color="auto"/>
            <w:left w:val="none" w:sz="0" w:space="0" w:color="auto"/>
            <w:bottom w:val="none" w:sz="0" w:space="0" w:color="auto"/>
            <w:right w:val="none" w:sz="0" w:space="0" w:color="auto"/>
          </w:divBdr>
        </w:div>
        <w:div w:id="1869298815">
          <w:marLeft w:val="1166"/>
          <w:marRight w:val="0"/>
          <w:marTop w:val="134"/>
          <w:marBottom w:val="0"/>
          <w:divBdr>
            <w:top w:val="none" w:sz="0" w:space="0" w:color="auto"/>
            <w:left w:val="none" w:sz="0" w:space="0" w:color="auto"/>
            <w:bottom w:val="none" w:sz="0" w:space="0" w:color="auto"/>
            <w:right w:val="none" w:sz="0" w:space="0" w:color="auto"/>
          </w:divBdr>
        </w:div>
        <w:div w:id="792751828">
          <w:marLeft w:val="547"/>
          <w:marRight w:val="0"/>
          <w:marTop w:val="154"/>
          <w:marBottom w:val="0"/>
          <w:divBdr>
            <w:top w:val="none" w:sz="0" w:space="0" w:color="auto"/>
            <w:left w:val="none" w:sz="0" w:space="0" w:color="auto"/>
            <w:bottom w:val="none" w:sz="0" w:space="0" w:color="auto"/>
            <w:right w:val="none" w:sz="0" w:space="0" w:color="auto"/>
          </w:divBdr>
        </w:div>
        <w:div w:id="232815944">
          <w:marLeft w:val="547"/>
          <w:marRight w:val="0"/>
          <w:marTop w:val="154"/>
          <w:marBottom w:val="0"/>
          <w:divBdr>
            <w:top w:val="none" w:sz="0" w:space="0" w:color="auto"/>
            <w:left w:val="none" w:sz="0" w:space="0" w:color="auto"/>
            <w:bottom w:val="none" w:sz="0" w:space="0" w:color="auto"/>
            <w:right w:val="none" w:sz="0" w:space="0" w:color="auto"/>
          </w:divBdr>
        </w:div>
        <w:div w:id="31226519">
          <w:marLeft w:val="547"/>
          <w:marRight w:val="0"/>
          <w:marTop w:val="154"/>
          <w:marBottom w:val="0"/>
          <w:divBdr>
            <w:top w:val="none" w:sz="0" w:space="0" w:color="auto"/>
            <w:left w:val="none" w:sz="0" w:space="0" w:color="auto"/>
            <w:bottom w:val="none" w:sz="0" w:space="0" w:color="auto"/>
            <w:right w:val="none" w:sz="0" w:space="0" w:color="auto"/>
          </w:divBdr>
        </w:div>
        <w:div w:id="710961905">
          <w:marLeft w:val="547"/>
          <w:marRight w:val="0"/>
          <w:marTop w:val="154"/>
          <w:marBottom w:val="0"/>
          <w:divBdr>
            <w:top w:val="none" w:sz="0" w:space="0" w:color="auto"/>
            <w:left w:val="none" w:sz="0" w:space="0" w:color="auto"/>
            <w:bottom w:val="none" w:sz="0" w:space="0" w:color="auto"/>
            <w:right w:val="none" w:sz="0" w:space="0" w:color="auto"/>
          </w:divBdr>
        </w:div>
        <w:div w:id="1086877891">
          <w:marLeft w:val="547"/>
          <w:marRight w:val="0"/>
          <w:marTop w:val="154"/>
          <w:marBottom w:val="0"/>
          <w:divBdr>
            <w:top w:val="none" w:sz="0" w:space="0" w:color="auto"/>
            <w:left w:val="none" w:sz="0" w:space="0" w:color="auto"/>
            <w:bottom w:val="none" w:sz="0" w:space="0" w:color="auto"/>
            <w:right w:val="none" w:sz="0" w:space="0" w:color="auto"/>
          </w:divBdr>
        </w:div>
        <w:div w:id="1307736585">
          <w:marLeft w:val="547"/>
          <w:marRight w:val="0"/>
          <w:marTop w:val="154"/>
          <w:marBottom w:val="0"/>
          <w:divBdr>
            <w:top w:val="none" w:sz="0" w:space="0" w:color="auto"/>
            <w:left w:val="none" w:sz="0" w:space="0" w:color="auto"/>
            <w:bottom w:val="none" w:sz="0" w:space="0" w:color="auto"/>
            <w:right w:val="none" w:sz="0" w:space="0" w:color="auto"/>
          </w:divBdr>
        </w:div>
        <w:div w:id="1184980368">
          <w:marLeft w:val="547"/>
          <w:marRight w:val="0"/>
          <w:marTop w:val="154"/>
          <w:marBottom w:val="0"/>
          <w:divBdr>
            <w:top w:val="none" w:sz="0" w:space="0" w:color="auto"/>
            <w:left w:val="none" w:sz="0" w:space="0" w:color="auto"/>
            <w:bottom w:val="none" w:sz="0" w:space="0" w:color="auto"/>
            <w:right w:val="none" w:sz="0" w:space="0" w:color="auto"/>
          </w:divBdr>
        </w:div>
        <w:div w:id="225527624">
          <w:marLeft w:val="1166"/>
          <w:marRight w:val="0"/>
          <w:marTop w:val="134"/>
          <w:marBottom w:val="0"/>
          <w:divBdr>
            <w:top w:val="none" w:sz="0" w:space="0" w:color="auto"/>
            <w:left w:val="none" w:sz="0" w:space="0" w:color="auto"/>
            <w:bottom w:val="none" w:sz="0" w:space="0" w:color="auto"/>
            <w:right w:val="none" w:sz="0" w:space="0" w:color="auto"/>
          </w:divBdr>
        </w:div>
        <w:div w:id="698747464">
          <w:marLeft w:val="1166"/>
          <w:marRight w:val="0"/>
          <w:marTop w:val="134"/>
          <w:marBottom w:val="0"/>
          <w:divBdr>
            <w:top w:val="none" w:sz="0" w:space="0" w:color="auto"/>
            <w:left w:val="none" w:sz="0" w:space="0" w:color="auto"/>
            <w:bottom w:val="none" w:sz="0" w:space="0" w:color="auto"/>
            <w:right w:val="none" w:sz="0" w:space="0" w:color="auto"/>
          </w:divBdr>
        </w:div>
        <w:div w:id="1743869191">
          <w:marLeft w:val="547"/>
          <w:marRight w:val="0"/>
          <w:marTop w:val="154"/>
          <w:marBottom w:val="0"/>
          <w:divBdr>
            <w:top w:val="none" w:sz="0" w:space="0" w:color="auto"/>
            <w:left w:val="none" w:sz="0" w:space="0" w:color="auto"/>
            <w:bottom w:val="none" w:sz="0" w:space="0" w:color="auto"/>
            <w:right w:val="none" w:sz="0" w:space="0" w:color="auto"/>
          </w:divBdr>
        </w:div>
        <w:div w:id="176624931">
          <w:marLeft w:val="1166"/>
          <w:marRight w:val="0"/>
          <w:marTop w:val="134"/>
          <w:marBottom w:val="0"/>
          <w:divBdr>
            <w:top w:val="none" w:sz="0" w:space="0" w:color="auto"/>
            <w:left w:val="none" w:sz="0" w:space="0" w:color="auto"/>
            <w:bottom w:val="none" w:sz="0" w:space="0" w:color="auto"/>
            <w:right w:val="none" w:sz="0" w:space="0" w:color="auto"/>
          </w:divBdr>
        </w:div>
        <w:div w:id="1939631924">
          <w:marLeft w:val="547"/>
          <w:marRight w:val="0"/>
          <w:marTop w:val="154"/>
          <w:marBottom w:val="0"/>
          <w:divBdr>
            <w:top w:val="none" w:sz="0" w:space="0" w:color="auto"/>
            <w:left w:val="none" w:sz="0" w:space="0" w:color="auto"/>
            <w:bottom w:val="none" w:sz="0" w:space="0" w:color="auto"/>
            <w:right w:val="none" w:sz="0" w:space="0" w:color="auto"/>
          </w:divBdr>
        </w:div>
        <w:div w:id="1715688234">
          <w:marLeft w:val="547"/>
          <w:marRight w:val="0"/>
          <w:marTop w:val="154"/>
          <w:marBottom w:val="0"/>
          <w:divBdr>
            <w:top w:val="none" w:sz="0" w:space="0" w:color="auto"/>
            <w:left w:val="none" w:sz="0" w:space="0" w:color="auto"/>
            <w:bottom w:val="none" w:sz="0" w:space="0" w:color="auto"/>
            <w:right w:val="none" w:sz="0" w:space="0" w:color="auto"/>
          </w:divBdr>
        </w:div>
        <w:div w:id="422067244">
          <w:marLeft w:val="547"/>
          <w:marRight w:val="0"/>
          <w:marTop w:val="154"/>
          <w:marBottom w:val="0"/>
          <w:divBdr>
            <w:top w:val="none" w:sz="0" w:space="0" w:color="auto"/>
            <w:left w:val="none" w:sz="0" w:space="0" w:color="auto"/>
            <w:bottom w:val="none" w:sz="0" w:space="0" w:color="auto"/>
            <w:right w:val="none" w:sz="0" w:space="0" w:color="auto"/>
          </w:divBdr>
        </w:div>
        <w:div w:id="951329477">
          <w:marLeft w:val="547"/>
          <w:marRight w:val="0"/>
          <w:marTop w:val="154"/>
          <w:marBottom w:val="0"/>
          <w:divBdr>
            <w:top w:val="none" w:sz="0" w:space="0" w:color="auto"/>
            <w:left w:val="none" w:sz="0" w:space="0" w:color="auto"/>
            <w:bottom w:val="none" w:sz="0" w:space="0" w:color="auto"/>
            <w:right w:val="none" w:sz="0" w:space="0" w:color="auto"/>
          </w:divBdr>
        </w:div>
        <w:div w:id="838082510">
          <w:marLeft w:val="547"/>
          <w:marRight w:val="0"/>
          <w:marTop w:val="154"/>
          <w:marBottom w:val="0"/>
          <w:divBdr>
            <w:top w:val="none" w:sz="0" w:space="0" w:color="auto"/>
            <w:left w:val="none" w:sz="0" w:space="0" w:color="auto"/>
            <w:bottom w:val="none" w:sz="0" w:space="0" w:color="auto"/>
            <w:right w:val="none" w:sz="0" w:space="0" w:color="auto"/>
          </w:divBdr>
        </w:div>
        <w:div w:id="2027781293">
          <w:marLeft w:val="547"/>
          <w:marRight w:val="0"/>
          <w:marTop w:val="154"/>
          <w:marBottom w:val="0"/>
          <w:divBdr>
            <w:top w:val="none" w:sz="0" w:space="0" w:color="auto"/>
            <w:left w:val="none" w:sz="0" w:space="0" w:color="auto"/>
            <w:bottom w:val="none" w:sz="0" w:space="0" w:color="auto"/>
            <w:right w:val="none" w:sz="0" w:space="0" w:color="auto"/>
          </w:divBdr>
        </w:div>
        <w:div w:id="20127616">
          <w:marLeft w:val="547"/>
          <w:marRight w:val="0"/>
          <w:marTop w:val="154"/>
          <w:marBottom w:val="0"/>
          <w:divBdr>
            <w:top w:val="none" w:sz="0" w:space="0" w:color="auto"/>
            <w:left w:val="none" w:sz="0" w:space="0" w:color="auto"/>
            <w:bottom w:val="none" w:sz="0" w:space="0" w:color="auto"/>
            <w:right w:val="none" w:sz="0" w:space="0" w:color="auto"/>
          </w:divBdr>
        </w:div>
        <w:div w:id="1857886256">
          <w:marLeft w:val="547"/>
          <w:marRight w:val="0"/>
          <w:marTop w:val="154"/>
          <w:marBottom w:val="0"/>
          <w:divBdr>
            <w:top w:val="none" w:sz="0" w:space="0" w:color="auto"/>
            <w:left w:val="none" w:sz="0" w:space="0" w:color="auto"/>
            <w:bottom w:val="none" w:sz="0" w:space="0" w:color="auto"/>
            <w:right w:val="none" w:sz="0" w:space="0" w:color="auto"/>
          </w:divBdr>
        </w:div>
        <w:div w:id="2011061349">
          <w:marLeft w:val="547"/>
          <w:marRight w:val="0"/>
          <w:marTop w:val="154"/>
          <w:marBottom w:val="0"/>
          <w:divBdr>
            <w:top w:val="none" w:sz="0" w:space="0" w:color="auto"/>
            <w:left w:val="none" w:sz="0" w:space="0" w:color="auto"/>
            <w:bottom w:val="none" w:sz="0" w:space="0" w:color="auto"/>
            <w:right w:val="none" w:sz="0" w:space="0" w:color="auto"/>
          </w:divBdr>
        </w:div>
        <w:div w:id="823857241">
          <w:marLeft w:val="1166"/>
          <w:marRight w:val="0"/>
          <w:marTop w:val="134"/>
          <w:marBottom w:val="0"/>
          <w:divBdr>
            <w:top w:val="none" w:sz="0" w:space="0" w:color="auto"/>
            <w:left w:val="none" w:sz="0" w:space="0" w:color="auto"/>
            <w:bottom w:val="none" w:sz="0" w:space="0" w:color="auto"/>
            <w:right w:val="none" w:sz="0" w:space="0" w:color="auto"/>
          </w:divBdr>
        </w:div>
        <w:div w:id="826631830">
          <w:marLeft w:val="1166"/>
          <w:marRight w:val="0"/>
          <w:marTop w:val="134"/>
          <w:marBottom w:val="0"/>
          <w:divBdr>
            <w:top w:val="none" w:sz="0" w:space="0" w:color="auto"/>
            <w:left w:val="none" w:sz="0" w:space="0" w:color="auto"/>
            <w:bottom w:val="none" w:sz="0" w:space="0" w:color="auto"/>
            <w:right w:val="none" w:sz="0" w:space="0" w:color="auto"/>
          </w:divBdr>
        </w:div>
        <w:div w:id="639924938">
          <w:marLeft w:val="1166"/>
          <w:marRight w:val="0"/>
          <w:marTop w:val="134"/>
          <w:marBottom w:val="0"/>
          <w:divBdr>
            <w:top w:val="none" w:sz="0" w:space="0" w:color="auto"/>
            <w:left w:val="none" w:sz="0" w:space="0" w:color="auto"/>
            <w:bottom w:val="none" w:sz="0" w:space="0" w:color="auto"/>
            <w:right w:val="none" w:sz="0" w:space="0" w:color="auto"/>
          </w:divBdr>
        </w:div>
        <w:div w:id="1425611344">
          <w:marLeft w:val="547"/>
          <w:marRight w:val="0"/>
          <w:marTop w:val="154"/>
          <w:marBottom w:val="0"/>
          <w:divBdr>
            <w:top w:val="none" w:sz="0" w:space="0" w:color="auto"/>
            <w:left w:val="none" w:sz="0" w:space="0" w:color="auto"/>
            <w:bottom w:val="none" w:sz="0" w:space="0" w:color="auto"/>
            <w:right w:val="none" w:sz="0" w:space="0" w:color="auto"/>
          </w:divBdr>
        </w:div>
        <w:div w:id="1993488024">
          <w:marLeft w:val="547"/>
          <w:marRight w:val="0"/>
          <w:marTop w:val="154"/>
          <w:marBottom w:val="0"/>
          <w:divBdr>
            <w:top w:val="none" w:sz="0" w:space="0" w:color="auto"/>
            <w:left w:val="none" w:sz="0" w:space="0" w:color="auto"/>
            <w:bottom w:val="none" w:sz="0" w:space="0" w:color="auto"/>
            <w:right w:val="none" w:sz="0" w:space="0" w:color="auto"/>
          </w:divBdr>
        </w:div>
        <w:div w:id="754667414">
          <w:marLeft w:val="547"/>
          <w:marRight w:val="0"/>
          <w:marTop w:val="154"/>
          <w:marBottom w:val="0"/>
          <w:divBdr>
            <w:top w:val="none" w:sz="0" w:space="0" w:color="auto"/>
            <w:left w:val="none" w:sz="0" w:space="0" w:color="auto"/>
            <w:bottom w:val="none" w:sz="0" w:space="0" w:color="auto"/>
            <w:right w:val="none" w:sz="0" w:space="0" w:color="auto"/>
          </w:divBdr>
        </w:div>
        <w:div w:id="143160540">
          <w:marLeft w:val="547"/>
          <w:marRight w:val="0"/>
          <w:marTop w:val="154"/>
          <w:marBottom w:val="0"/>
          <w:divBdr>
            <w:top w:val="none" w:sz="0" w:space="0" w:color="auto"/>
            <w:left w:val="none" w:sz="0" w:space="0" w:color="auto"/>
            <w:bottom w:val="none" w:sz="0" w:space="0" w:color="auto"/>
            <w:right w:val="none" w:sz="0" w:space="0" w:color="auto"/>
          </w:divBdr>
        </w:div>
        <w:div w:id="17119558">
          <w:marLeft w:val="547"/>
          <w:marRight w:val="0"/>
          <w:marTop w:val="154"/>
          <w:marBottom w:val="0"/>
          <w:divBdr>
            <w:top w:val="none" w:sz="0" w:space="0" w:color="auto"/>
            <w:left w:val="none" w:sz="0" w:space="0" w:color="auto"/>
            <w:bottom w:val="none" w:sz="0" w:space="0" w:color="auto"/>
            <w:right w:val="none" w:sz="0" w:space="0" w:color="auto"/>
          </w:divBdr>
        </w:div>
        <w:div w:id="1980839298">
          <w:marLeft w:val="547"/>
          <w:marRight w:val="0"/>
          <w:marTop w:val="154"/>
          <w:marBottom w:val="0"/>
          <w:divBdr>
            <w:top w:val="none" w:sz="0" w:space="0" w:color="auto"/>
            <w:left w:val="none" w:sz="0" w:space="0" w:color="auto"/>
            <w:bottom w:val="none" w:sz="0" w:space="0" w:color="auto"/>
            <w:right w:val="none" w:sz="0" w:space="0" w:color="auto"/>
          </w:divBdr>
        </w:div>
        <w:div w:id="1141653023">
          <w:marLeft w:val="547"/>
          <w:marRight w:val="0"/>
          <w:marTop w:val="134"/>
          <w:marBottom w:val="0"/>
          <w:divBdr>
            <w:top w:val="none" w:sz="0" w:space="0" w:color="auto"/>
            <w:left w:val="none" w:sz="0" w:space="0" w:color="auto"/>
            <w:bottom w:val="none" w:sz="0" w:space="0" w:color="auto"/>
            <w:right w:val="none" w:sz="0" w:space="0" w:color="auto"/>
          </w:divBdr>
        </w:div>
        <w:div w:id="1256792003">
          <w:marLeft w:val="1166"/>
          <w:marRight w:val="0"/>
          <w:marTop w:val="115"/>
          <w:marBottom w:val="0"/>
          <w:divBdr>
            <w:top w:val="none" w:sz="0" w:space="0" w:color="auto"/>
            <w:left w:val="none" w:sz="0" w:space="0" w:color="auto"/>
            <w:bottom w:val="none" w:sz="0" w:space="0" w:color="auto"/>
            <w:right w:val="none" w:sz="0" w:space="0" w:color="auto"/>
          </w:divBdr>
        </w:div>
        <w:div w:id="42291095">
          <w:marLeft w:val="1166"/>
          <w:marRight w:val="0"/>
          <w:marTop w:val="115"/>
          <w:marBottom w:val="0"/>
          <w:divBdr>
            <w:top w:val="none" w:sz="0" w:space="0" w:color="auto"/>
            <w:left w:val="none" w:sz="0" w:space="0" w:color="auto"/>
            <w:bottom w:val="none" w:sz="0" w:space="0" w:color="auto"/>
            <w:right w:val="none" w:sz="0" w:space="0" w:color="auto"/>
          </w:divBdr>
        </w:div>
        <w:div w:id="904560400">
          <w:marLeft w:val="547"/>
          <w:marRight w:val="0"/>
          <w:marTop w:val="134"/>
          <w:marBottom w:val="0"/>
          <w:divBdr>
            <w:top w:val="none" w:sz="0" w:space="0" w:color="auto"/>
            <w:left w:val="none" w:sz="0" w:space="0" w:color="auto"/>
            <w:bottom w:val="none" w:sz="0" w:space="0" w:color="auto"/>
            <w:right w:val="none" w:sz="0" w:space="0" w:color="auto"/>
          </w:divBdr>
        </w:div>
        <w:div w:id="990212974">
          <w:marLeft w:val="1166"/>
          <w:marRight w:val="0"/>
          <w:marTop w:val="115"/>
          <w:marBottom w:val="0"/>
          <w:divBdr>
            <w:top w:val="none" w:sz="0" w:space="0" w:color="auto"/>
            <w:left w:val="none" w:sz="0" w:space="0" w:color="auto"/>
            <w:bottom w:val="none" w:sz="0" w:space="0" w:color="auto"/>
            <w:right w:val="none" w:sz="0" w:space="0" w:color="auto"/>
          </w:divBdr>
        </w:div>
        <w:div w:id="2087460695">
          <w:marLeft w:val="1166"/>
          <w:marRight w:val="0"/>
          <w:marTop w:val="115"/>
          <w:marBottom w:val="0"/>
          <w:divBdr>
            <w:top w:val="none" w:sz="0" w:space="0" w:color="auto"/>
            <w:left w:val="none" w:sz="0" w:space="0" w:color="auto"/>
            <w:bottom w:val="none" w:sz="0" w:space="0" w:color="auto"/>
            <w:right w:val="none" w:sz="0" w:space="0" w:color="auto"/>
          </w:divBdr>
        </w:div>
        <w:div w:id="669411538">
          <w:marLeft w:val="547"/>
          <w:marRight w:val="0"/>
          <w:marTop w:val="134"/>
          <w:marBottom w:val="0"/>
          <w:divBdr>
            <w:top w:val="none" w:sz="0" w:space="0" w:color="auto"/>
            <w:left w:val="none" w:sz="0" w:space="0" w:color="auto"/>
            <w:bottom w:val="none" w:sz="0" w:space="0" w:color="auto"/>
            <w:right w:val="none" w:sz="0" w:space="0" w:color="auto"/>
          </w:divBdr>
        </w:div>
        <w:div w:id="1576628295">
          <w:marLeft w:val="1166"/>
          <w:marRight w:val="0"/>
          <w:marTop w:val="115"/>
          <w:marBottom w:val="0"/>
          <w:divBdr>
            <w:top w:val="none" w:sz="0" w:space="0" w:color="auto"/>
            <w:left w:val="none" w:sz="0" w:space="0" w:color="auto"/>
            <w:bottom w:val="none" w:sz="0" w:space="0" w:color="auto"/>
            <w:right w:val="none" w:sz="0" w:space="0" w:color="auto"/>
          </w:divBdr>
        </w:div>
        <w:div w:id="874537602">
          <w:marLeft w:val="547"/>
          <w:marRight w:val="0"/>
          <w:marTop w:val="134"/>
          <w:marBottom w:val="0"/>
          <w:divBdr>
            <w:top w:val="none" w:sz="0" w:space="0" w:color="auto"/>
            <w:left w:val="none" w:sz="0" w:space="0" w:color="auto"/>
            <w:bottom w:val="none" w:sz="0" w:space="0" w:color="auto"/>
            <w:right w:val="none" w:sz="0" w:space="0" w:color="auto"/>
          </w:divBdr>
        </w:div>
        <w:div w:id="1941134276">
          <w:marLeft w:val="547"/>
          <w:marRight w:val="0"/>
          <w:marTop w:val="154"/>
          <w:marBottom w:val="0"/>
          <w:divBdr>
            <w:top w:val="none" w:sz="0" w:space="0" w:color="auto"/>
            <w:left w:val="none" w:sz="0" w:space="0" w:color="auto"/>
            <w:bottom w:val="none" w:sz="0" w:space="0" w:color="auto"/>
            <w:right w:val="none" w:sz="0" w:space="0" w:color="auto"/>
          </w:divBdr>
        </w:div>
        <w:div w:id="1973902730">
          <w:marLeft w:val="547"/>
          <w:marRight w:val="0"/>
          <w:marTop w:val="134"/>
          <w:marBottom w:val="0"/>
          <w:divBdr>
            <w:top w:val="none" w:sz="0" w:space="0" w:color="auto"/>
            <w:left w:val="none" w:sz="0" w:space="0" w:color="auto"/>
            <w:bottom w:val="none" w:sz="0" w:space="0" w:color="auto"/>
            <w:right w:val="none" w:sz="0" w:space="0" w:color="auto"/>
          </w:divBdr>
        </w:div>
        <w:div w:id="1956473919">
          <w:marLeft w:val="547"/>
          <w:marRight w:val="0"/>
          <w:marTop w:val="134"/>
          <w:marBottom w:val="0"/>
          <w:divBdr>
            <w:top w:val="none" w:sz="0" w:space="0" w:color="auto"/>
            <w:left w:val="none" w:sz="0" w:space="0" w:color="auto"/>
            <w:bottom w:val="none" w:sz="0" w:space="0" w:color="auto"/>
            <w:right w:val="none" w:sz="0" w:space="0" w:color="auto"/>
          </w:divBdr>
        </w:div>
        <w:div w:id="1396587182">
          <w:marLeft w:val="547"/>
          <w:marRight w:val="0"/>
          <w:marTop w:val="134"/>
          <w:marBottom w:val="0"/>
          <w:divBdr>
            <w:top w:val="none" w:sz="0" w:space="0" w:color="auto"/>
            <w:left w:val="none" w:sz="0" w:space="0" w:color="auto"/>
            <w:bottom w:val="none" w:sz="0" w:space="0" w:color="auto"/>
            <w:right w:val="none" w:sz="0" w:space="0" w:color="auto"/>
          </w:divBdr>
        </w:div>
        <w:div w:id="1617254735">
          <w:marLeft w:val="547"/>
          <w:marRight w:val="0"/>
          <w:marTop w:val="134"/>
          <w:marBottom w:val="0"/>
          <w:divBdr>
            <w:top w:val="none" w:sz="0" w:space="0" w:color="auto"/>
            <w:left w:val="none" w:sz="0" w:space="0" w:color="auto"/>
            <w:bottom w:val="none" w:sz="0" w:space="0" w:color="auto"/>
            <w:right w:val="none" w:sz="0" w:space="0" w:color="auto"/>
          </w:divBdr>
        </w:div>
        <w:div w:id="382947059">
          <w:marLeft w:val="547"/>
          <w:marRight w:val="0"/>
          <w:marTop w:val="134"/>
          <w:marBottom w:val="0"/>
          <w:divBdr>
            <w:top w:val="none" w:sz="0" w:space="0" w:color="auto"/>
            <w:left w:val="none" w:sz="0" w:space="0" w:color="auto"/>
            <w:bottom w:val="none" w:sz="0" w:space="0" w:color="auto"/>
            <w:right w:val="none" w:sz="0" w:space="0" w:color="auto"/>
          </w:divBdr>
        </w:div>
        <w:div w:id="2043095887">
          <w:marLeft w:val="547"/>
          <w:marRight w:val="0"/>
          <w:marTop w:val="154"/>
          <w:marBottom w:val="0"/>
          <w:divBdr>
            <w:top w:val="none" w:sz="0" w:space="0" w:color="auto"/>
            <w:left w:val="none" w:sz="0" w:space="0" w:color="auto"/>
            <w:bottom w:val="none" w:sz="0" w:space="0" w:color="auto"/>
            <w:right w:val="none" w:sz="0" w:space="0" w:color="auto"/>
          </w:divBdr>
        </w:div>
        <w:div w:id="2058506396">
          <w:marLeft w:val="547"/>
          <w:marRight w:val="0"/>
          <w:marTop w:val="154"/>
          <w:marBottom w:val="0"/>
          <w:divBdr>
            <w:top w:val="none" w:sz="0" w:space="0" w:color="auto"/>
            <w:left w:val="none" w:sz="0" w:space="0" w:color="auto"/>
            <w:bottom w:val="none" w:sz="0" w:space="0" w:color="auto"/>
            <w:right w:val="none" w:sz="0" w:space="0" w:color="auto"/>
          </w:divBdr>
        </w:div>
        <w:div w:id="2032146967">
          <w:marLeft w:val="547"/>
          <w:marRight w:val="0"/>
          <w:marTop w:val="154"/>
          <w:marBottom w:val="0"/>
          <w:divBdr>
            <w:top w:val="none" w:sz="0" w:space="0" w:color="auto"/>
            <w:left w:val="none" w:sz="0" w:space="0" w:color="auto"/>
            <w:bottom w:val="none" w:sz="0" w:space="0" w:color="auto"/>
            <w:right w:val="none" w:sz="0" w:space="0" w:color="auto"/>
          </w:divBdr>
        </w:div>
        <w:div w:id="499928501">
          <w:marLeft w:val="547"/>
          <w:marRight w:val="0"/>
          <w:marTop w:val="154"/>
          <w:marBottom w:val="0"/>
          <w:divBdr>
            <w:top w:val="none" w:sz="0" w:space="0" w:color="auto"/>
            <w:left w:val="none" w:sz="0" w:space="0" w:color="auto"/>
            <w:bottom w:val="none" w:sz="0" w:space="0" w:color="auto"/>
            <w:right w:val="none" w:sz="0" w:space="0" w:color="auto"/>
          </w:divBdr>
        </w:div>
        <w:div w:id="900749875">
          <w:marLeft w:val="547"/>
          <w:marRight w:val="0"/>
          <w:marTop w:val="154"/>
          <w:marBottom w:val="0"/>
          <w:divBdr>
            <w:top w:val="none" w:sz="0" w:space="0" w:color="auto"/>
            <w:left w:val="none" w:sz="0" w:space="0" w:color="auto"/>
            <w:bottom w:val="none" w:sz="0" w:space="0" w:color="auto"/>
            <w:right w:val="none" w:sz="0" w:space="0" w:color="auto"/>
          </w:divBdr>
        </w:div>
        <w:div w:id="338893806">
          <w:marLeft w:val="547"/>
          <w:marRight w:val="0"/>
          <w:marTop w:val="154"/>
          <w:marBottom w:val="0"/>
          <w:divBdr>
            <w:top w:val="none" w:sz="0" w:space="0" w:color="auto"/>
            <w:left w:val="none" w:sz="0" w:space="0" w:color="auto"/>
            <w:bottom w:val="none" w:sz="0" w:space="0" w:color="auto"/>
            <w:right w:val="none" w:sz="0" w:space="0" w:color="auto"/>
          </w:divBdr>
        </w:div>
        <w:div w:id="743379673">
          <w:marLeft w:val="547"/>
          <w:marRight w:val="0"/>
          <w:marTop w:val="154"/>
          <w:marBottom w:val="0"/>
          <w:divBdr>
            <w:top w:val="none" w:sz="0" w:space="0" w:color="auto"/>
            <w:left w:val="none" w:sz="0" w:space="0" w:color="auto"/>
            <w:bottom w:val="none" w:sz="0" w:space="0" w:color="auto"/>
            <w:right w:val="none" w:sz="0" w:space="0" w:color="auto"/>
          </w:divBdr>
        </w:div>
        <w:div w:id="1420055355">
          <w:marLeft w:val="547"/>
          <w:marRight w:val="0"/>
          <w:marTop w:val="154"/>
          <w:marBottom w:val="0"/>
          <w:divBdr>
            <w:top w:val="none" w:sz="0" w:space="0" w:color="auto"/>
            <w:left w:val="none" w:sz="0" w:space="0" w:color="auto"/>
            <w:bottom w:val="none" w:sz="0" w:space="0" w:color="auto"/>
            <w:right w:val="none" w:sz="0" w:space="0" w:color="auto"/>
          </w:divBdr>
        </w:div>
        <w:div w:id="557790343">
          <w:marLeft w:val="547"/>
          <w:marRight w:val="0"/>
          <w:marTop w:val="154"/>
          <w:marBottom w:val="0"/>
          <w:divBdr>
            <w:top w:val="none" w:sz="0" w:space="0" w:color="auto"/>
            <w:left w:val="none" w:sz="0" w:space="0" w:color="auto"/>
            <w:bottom w:val="none" w:sz="0" w:space="0" w:color="auto"/>
            <w:right w:val="none" w:sz="0" w:space="0" w:color="auto"/>
          </w:divBdr>
        </w:div>
        <w:div w:id="163517377">
          <w:marLeft w:val="547"/>
          <w:marRight w:val="0"/>
          <w:marTop w:val="154"/>
          <w:marBottom w:val="0"/>
          <w:divBdr>
            <w:top w:val="none" w:sz="0" w:space="0" w:color="auto"/>
            <w:left w:val="none" w:sz="0" w:space="0" w:color="auto"/>
            <w:bottom w:val="none" w:sz="0" w:space="0" w:color="auto"/>
            <w:right w:val="none" w:sz="0" w:space="0" w:color="auto"/>
          </w:divBdr>
        </w:div>
        <w:div w:id="1880240223">
          <w:marLeft w:val="547"/>
          <w:marRight w:val="0"/>
          <w:marTop w:val="154"/>
          <w:marBottom w:val="0"/>
          <w:divBdr>
            <w:top w:val="none" w:sz="0" w:space="0" w:color="auto"/>
            <w:left w:val="none" w:sz="0" w:space="0" w:color="auto"/>
            <w:bottom w:val="none" w:sz="0" w:space="0" w:color="auto"/>
            <w:right w:val="none" w:sz="0" w:space="0" w:color="auto"/>
          </w:divBdr>
        </w:div>
        <w:div w:id="1387145205">
          <w:marLeft w:val="547"/>
          <w:marRight w:val="0"/>
          <w:marTop w:val="154"/>
          <w:marBottom w:val="0"/>
          <w:divBdr>
            <w:top w:val="none" w:sz="0" w:space="0" w:color="auto"/>
            <w:left w:val="none" w:sz="0" w:space="0" w:color="auto"/>
            <w:bottom w:val="none" w:sz="0" w:space="0" w:color="auto"/>
            <w:right w:val="none" w:sz="0" w:space="0" w:color="auto"/>
          </w:divBdr>
        </w:div>
        <w:div w:id="1010715794">
          <w:marLeft w:val="547"/>
          <w:marRight w:val="0"/>
          <w:marTop w:val="154"/>
          <w:marBottom w:val="0"/>
          <w:divBdr>
            <w:top w:val="none" w:sz="0" w:space="0" w:color="auto"/>
            <w:left w:val="none" w:sz="0" w:space="0" w:color="auto"/>
            <w:bottom w:val="none" w:sz="0" w:space="0" w:color="auto"/>
            <w:right w:val="none" w:sz="0" w:space="0" w:color="auto"/>
          </w:divBdr>
        </w:div>
        <w:div w:id="1608658224">
          <w:marLeft w:val="547"/>
          <w:marRight w:val="0"/>
          <w:marTop w:val="154"/>
          <w:marBottom w:val="0"/>
          <w:divBdr>
            <w:top w:val="none" w:sz="0" w:space="0" w:color="auto"/>
            <w:left w:val="none" w:sz="0" w:space="0" w:color="auto"/>
            <w:bottom w:val="none" w:sz="0" w:space="0" w:color="auto"/>
            <w:right w:val="none" w:sz="0" w:space="0" w:color="auto"/>
          </w:divBdr>
        </w:div>
        <w:div w:id="1829320847">
          <w:marLeft w:val="547"/>
          <w:marRight w:val="0"/>
          <w:marTop w:val="154"/>
          <w:marBottom w:val="0"/>
          <w:divBdr>
            <w:top w:val="none" w:sz="0" w:space="0" w:color="auto"/>
            <w:left w:val="none" w:sz="0" w:space="0" w:color="auto"/>
            <w:bottom w:val="none" w:sz="0" w:space="0" w:color="auto"/>
            <w:right w:val="none" w:sz="0" w:space="0" w:color="auto"/>
          </w:divBdr>
        </w:div>
        <w:div w:id="1959144368">
          <w:marLeft w:val="547"/>
          <w:marRight w:val="0"/>
          <w:marTop w:val="154"/>
          <w:marBottom w:val="0"/>
          <w:divBdr>
            <w:top w:val="none" w:sz="0" w:space="0" w:color="auto"/>
            <w:left w:val="none" w:sz="0" w:space="0" w:color="auto"/>
            <w:bottom w:val="none" w:sz="0" w:space="0" w:color="auto"/>
            <w:right w:val="none" w:sz="0" w:space="0" w:color="auto"/>
          </w:divBdr>
        </w:div>
        <w:div w:id="1206718664">
          <w:marLeft w:val="547"/>
          <w:marRight w:val="0"/>
          <w:marTop w:val="154"/>
          <w:marBottom w:val="0"/>
          <w:divBdr>
            <w:top w:val="none" w:sz="0" w:space="0" w:color="auto"/>
            <w:left w:val="none" w:sz="0" w:space="0" w:color="auto"/>
            <w:bottom w:val="none" w:sz="0" w:space="0" w:color="auto"/>
            <w:right w:val="none" w:sz="0" w:space="0" w:color="auto"/>
          </w:divBdr>
        </w:div>
        <w:div w:id="1190217430">
          <w:marLeft w:val="547"/>
          <w:marRight w:val="0"/>
          <w:marTop w:val="154"/>
          <w:marBottom w:val="0"/>
          <w:divBdr>
            <w:top w:val="none" w:sz="0" w:space="0" w:color="auto"/>
            <w:left w:val="none" w:sz="0" w:space="0" w:color="auto"/>
            <w:bottom w:val="none" w:sz="0" w:space="0" w:color="auto"/>
            <w:right w:val="none" w:sz="0" w:space="0" w:color="auto"/>
          </w:divBdr>
        </w:div>
        <w:div w:id="1291010063">
          <w:marLeft w:val="547"/>
          <w:marRight w:val="0"/>
          <w:marTop w:val="154"/>
          <w:marBottom w:val="0"/>
          <w:divBdr>
            <w:top w:val="none" w:sz="0" w:space="0" w:color="auto"/>
            <w:left w:val="none" w:sz="0" w:space="0" w:color="auto"/>
            <w:bottom w:val="none" w:sz="0" w:space="0" w:color="auto"/>
            <w:right w:val="none" w:sz="0" w:space="0" w:color="auto"/>
          </w:divBdr>
        </w:div>
        <w:div w:id="93474946">
          <w:marLeft w:val="547"/>
          <w:marRight w:val="0"/>
          <w:marTop w:val="154"/>
          <w:marBottom w:val="0"/>
          <w:divBdr>
            <w:top w:val="none" w:sz="0" w:space="0" w:color="auto"/>
            <w:left w:val="none" w:sz="0" w:space="0" w:color="auto"/>
            <w:bottom w:val="none" w:sz="0" w:space="0" w:color="auto"/>
            <w:right w:val="none" w:sz="0" w:space="0" w:color="auto"/>
          </w:divBdr>
        </w:div>
        <w:div w:id="451049910">
          <w:marLeft w:val="1166"/>
          <w:marRight w:val="0"/>
          <w:marTop w:val="134"/>
          <w:marBottom w:val="0"/>
          <w:divBdr>
            <w:top w:val="none" w:sz="0" w:space="0" w:color="auto"/>
            <w:left w:val="none" w:sz="0" w:space="0" w:color="auto"/>
            <w:bottom w:val="none" w:sz="0" w:space="0" w:color="auto"/>
            <w:right w:val="none" w:sz="0" w:space="0" w:color="auto"/>
          </w:divBdr>
        </w:div>
        <w:div w:id="1967587388">
          <w:marLeft w:val="1166"/>
          <w:marRight w:val="0"/>
          <w:marTop w:val="134"/>
          <w:marBottom w:val="0"/>
          <w:divBdr>
            <w:top w:val="none" w:sz="0" w:space="0" w:color="auto"/>
            <w:left w:val="none" w:sz="0" w:space="0" w:color="auto"/>
            <w:bottom w:val="none" w:sz="0" w:space="0" w:color="auto"/>
            <w:right w:val="none" w:sz="0" w:space="0" w:color="auto"/>
          </w:divBdr>
        </w:div>
        <w:div w:id="265118179">
          <w:marLeft w:val="1166"/>
          <w:marRight w:val="0"/>
          <w:marTop w:val="134"/>
          <w:marBottom w:val="0"/>
          <w:divBdr>
            <w:top w:val="none" w:sz="0" w:space="0" w:color="auto"/>
            <w:left w:val="none" w:sz="0" w:space="0" w:color="auto"/>
            <w:bottom w:val="none" w:sz="0" w:space="0" w:color="auto"/>
            <w:right w:val="none" w:sz="0" w:space="0" w:color="auto"/>
          </w:divBdr>
        </w:div>
        <w:div w:id="1736707913">
          <w:marLeft w:val="1166"/>
          <w:marRight w:val="0"/>
          <w:marTop w:val="134"/>
          <w:marBottom w:val="0"/>
          <w:divBdr>
            <w:top w:val="none" w:sz="0" w:space="0" w:color="auto"/>
            <w:left w:val="none" w:sz="0" w:space="0" w:color="auto"/>
            <w:bottom w:val="none" w:sz="0" w:space="0" w:color="auto"/>
            <w:right w:val="none" w:sz="0" w:space="0" w:color="auto"/>
          </w:divBdr>
        </w:div>
        <w:div w:id="1244922292">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endnotes.xml.rels><?xml version="1.0" encoding="UTF-8" standalone="yes"?>
<Relationships xmlns="http://schemas.openxmlformats.org/package/2006/relationships"><Relationship Id="rId3" Type="http://schemas.openxmlformats.org/officeDocument/2006/relationships/hyperlink" Target="http://commons.wikimedia.org/wiki/File:Peleus_Atalante_Staatliche_Antikensammlungen_1541.jpg" TargetMode="External"/><Relationship Id="rId7" Type="http://schemas.openxmlformats.org/officeDocument/2006/relationships/hyperlink" Target="http://www.britannica.com/EBchecked/media/17885/Pierre-baron-de-Coubertin" TargetMode="External"/><Relationship Id="rId2" Type="http://schemas.openxmlformats.org/officeDocument/2006/relationships/hyperlink" Target="http://bskinner.net/nemes/photos/beni_hassan.html" TargetMode="External"/><Relationship Id="rId1" Type="http://schemas.openxmlformats.org/officeDocument/2006/relationships/hyperlink" Target="http://images.google.com/hosted/life/l?q=prehistoric+hunting&amp;prev=/images%3Fq%3Dprehistoric%2Bhunting%26hl%3Dcs%26sa%3DX%26biw%3D1280%26bih%3D637%26tbs%3Disch:1,isz:l0,1&amp;imgurl=3ee7f0ce892940dd" TargetMode="External"/><Relationship Id="rId6" Type="http://schemas.openxmlformats.org/officeDocument/2006/relationships/hyperlink" Target="http://en.wikipedia.org/wiki/File:De_Fechtbuch_Talhoffer_194.jpg" TargetMode="External"/><Relationship Id="rId5" Type="http://schemas.openxmlformats.org/officeDocument/2006/relationships/hyperlink" Target="http://commons.wikimedia.org/wiki/File:Uffizi_wrestlers_Magnier_Louvre_MR2040_n2.jpg" TargetMode="External"/><Relationship Id="rId4" Type="http://schemas.openxmlformats.org/officeDocument/2006/relationships/hyperlink" Target="http://commons.wikimedia.org/wiki/File:Thermae_boxer_Massimo_Inv1055.jpg?uselang=cs"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C7D80D-393D-405A-8F81-58A533AA5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10768</Words>
  <Characters>63535</Characters>
  <Application>Microsoft Office Word</Application>
  <DocSecurity>0</DocSecurity>
  <Lines>529</Lines>
  <Paragraphs>148</Paragraphs>
  <ScaleCrop>false</ScaleCrop>
  <HeadingPairs>
    <vt:vector size="2" baseType="variant">
      <vt:variant>
        <vt:lpstr>Název</vt:lpstr>
      </vt:variant>
      <vt:variant>
        <vt:i4>1</vt:i4>
      </vt:variant>
    </vt:vector>
  </HeadingPairs>
  <TitlesOfParts>
    <vt:vector size="1" baseType="lpstr">
      <vt:lpstr/>
    </vt:vector>
  </TitlesOfParts>
  <Company>Your Company Name</Company>
  <LinksUpToDate>false</LinksUpToDate>
  <CharactersWithSpaces>74155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Your User Name</cp:lastModifiedBy>
  <cp:revision>3</cp:revision>
  <dcterms:created xsi:type="dcterms:W3CDTF">2013-04-22T08:57:00Z</dcterms:created>
  <dcterms:modified xsi:type="dcterms:W3CDTF">2013-04-22T08:58:00Z</dcterms:modified>
</cp:coreProperties>
</file>