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F9" w:rsidRPr="004343E3" w:rsidRDefault="005B27F9" w:rsidP="005B27F9">
      <w:pPr>
        <w:pStyle w:val="Nzev"/>
      </w:pPr>
      <w:r w:rsidRPr="004343E3">
        <w:t>Vertebrogenní algický syndrom (VAS)</w:t>
      </w:r>
    </w:p>
    <w:p w:rsidR="005B27F9" w:rsidRPr="005B27F9" w:rsidRDefault="005B27F9" w:rsidP="005B27F9">
      <w:pPr>
        <w:spacing w:line="360" w:lineRule="auto"/>
        <w:ind w:firstLine="284"/>
        <w:rPr>
          <w:rFonts w:asciiTheme="minorHAnsi" w:hAnsiTheme="minorHAnsi" w:cs="Arial"/>
        </w:rPr>
      </w:pPr>
      <w:r w:rsidRPr="005B27F9">
        <w:rPr>
          <w:rFonts w:asciiTheme="minorHAnsi" w:hAnsiTheme="minorHAnsi"/>
        </w:rPr>
        <w:t>VAS patří k </w:t>
      </w:r>
      <w:r w:rsidRPr="005B27F9">
        <w:rPr>
          <w:rFonts w:asciiTheme="minorHAnsi" w:hAnsiTheme="minorHAnsi"/>
          <w:u w:val="single"/>
        </w:rPr>
        <w:t>celosvětově nejrozšířenějším zdravotním poškozením</w:t>
      </w:r>
      <w:r w:rsidRPr="005B27F9">
        <w:rPr>
          <w:rFonts w:asciiTheme="minorHAnsi" w:hAnsiTheme="minorHAnsi"/>
        </w:rPr>
        <w:t xml:space="preserve">. Může vzniknout náhle, může být výsledkem většího traumatu nebo mnohonásobných epizod mikrotraumatizace. Projevuje se bolestí svalů nebo kloubů v jednom nebo na mnoha místech a přetrvává po týdny, měsíce nebo po celý zbytek života. </w:t>
      </w:r>
      <w:r w:rsidRPr="005B27F9">
        <w:rPr>
          <w:rFonts w:asciiTheme="minorHAnsi" w:hAnsiTheme="minorHAnsi" w:cs="Arial"/>
        </w:rPr>
        <w:t>Ne vždy má bolest páteře příčinu v páteři samotné, někdy jde např. o přenesenou bolest z nemocného vnitřního orgánu, postižená může být i nervová soustava.</w:t>
      </w:r>
    </w:p>
    <w:p w:rsidR="005B27F9" w:rsidRPr="005B27F9" w:rsidRDefault="005B27F9" w:rsidP="005B27F9">
      <w:pPr>
        <w:spacing w:line="360" w:lineRule="auto"/>
        <w:ind w:firstLine="284"/>
        <w:rPr>
          <w:rFonts w:asciiTheme="minorHAnsi" w:hAnsiTheme="minorHAnsi" w:cs="Arial"/>
        </w:rPr>
      </w:pPr>
      <w:r w:rsidRPr="005B27F9">
        <w:rPr>
          <w:rFonts w:asciiTheme="minorHAnsi" w:hAnsiTheme="minorHAnsi" w:cs="Arial"/>
          <w:u w:val="single"/>
        </w:rPr>
        <w:t>Příčin VAS je celá řada, většinou se jedná o funkční a strukturálních změny na kostech, kloubech, vazech, svalech a nervech.</w:t>
      </w:r>
      <w:r w:rsidRPr="005B27F9">
        <w:rPr>
          <w:rFonts w:asciiTheme="minorHAnsi" w:hAnsiTheme="minorHAnsi" w:cs="Arial"/>
        </w:rPr>
        <w:t xml:space="preserve"> Příčinou může být </w:t>
      </w:r>
    </w:p>
    <w:p w:rsidR="005B27F9" w:rsidRPr="005B27F9" w:rsidRDefault="005B27F9" w:rsidP="005B27F9">
      <w:pPr>
        <w:pStyle w:val="Odstavecseseznamem"/>
        <w:numPr>
          <w:ilvl w:val="0"/>
          <w:numId w:val="2"/>
        </w:numPr>
        <w:spacing w:line="360" w:lineRule="auto"/>
        <w:ind w:left="0" w:hanging="357"/>
        <w:contextualSpacing w:val="0"/>
        <w:jc w:val="both"/>
        <w:rPr>
          <w:rStyle w:val="Siln"/>
          <w:rFonts w:asciiTheme="minorHAnsi" w:eastAsiaTheme="majorEastAsia" w:hAnsiTheme="minorHAnsi" w:cs="Arial"/>
          <w:b w:val="0"/>
        </w:rPr>
      </w:pPr>
      <w:r w:rsidRPr="005B27F9">
        <w:rPr>
          <w:rFonts w:asciiTheme="minorHAnsi" w:hAnsiTheme="minorHAnsi" w:cs="Arial"/>
        </w:rPr>
        <w:t>f</w:t>
      </w:r>
      <w:r w:rsidRPr="005B27F9">
        <w:rPr>
          <w:rStyle w:val="Siln"/>
          <w:rFonts w:asciiTheme="minorHAnsi" w:eastAsiaTheme="majorEastAsia" w:hAnsiTheme="minorHAnsi" w:cs="Arial"/>
          <w:b w:val="0"/>
        </w:rPr>
        <w:t>unkční blokáda v páteřním segmentu (např. uskřinutí intervertebrální ploténky)</w:t>
      </w:r>
    </w:p>
    <w:p w:rsidR="005B27F9" w:rsidRPr="005B27F9" w:rsidRDefault="005B27F9" w:rsidP="005B27F9">
      <w:pPr>
        <w:pStyle w:val="Odstavecseseznamem"/>
        <w:numPr>
          <w:ilvl w:val="0"/>
          <w:numId w:val="2"/>
        </w:numPr>
        <w:spacing w:line="360" w:lineRule="auto"/>
        <w:ind w:left="0" w:hanging="357"/>
        <w:contextualSpacing w:val="0"/>
        <w:jc w:val="both"/>
        <w:rPr>
          <w:rStyle w:val="Siln"/>
          <w:rFonts w:asciiTheme="minorHAnsi" w:eastAsiaTheme="majorEastAsia" w:hAnsiTheme="minorHAnsi" w:cs="Arial"/>
          <w:b w:val="0"/>
        </w:rPr>
      </w:pPr>
      <w:r w:rsidRPr="005B27F9">
        <w:rPr>
          <w:rStyle w:val="Siln"/>
          <w:rFonts w:asciiTheme="minorHAnsi" w:eastAsiaTheme="majorEastAsia" w:hAnsiTheme="minorHAnsi" w:cs="Arial"/>
          <w:b w:val="0"/>
        </w:rPr>
        <w:t>přetížení svalů a vazů (např. špatné držení těla, hypermobilita, zvedání těžkých břemen)</w:t>
      </w:r>
    </w:p>
    <w:p w:rsidR="005B27F9" w:rsidRPr="005B27F9" w:rsidRDefault="005B27F9" w:rsidP="005B27F9">
      <w:pPr>
        <w:pStyle w:val="description"/>
        <w:numPr>
          <w:ilvl w:val="0"/>
          <w:numId w:val="2"/>
        </w:numPr>
        <w:shd w:val="clear" w:color="auto" w:fill="FFFFFF"/>
        <w:spacing w:line="360" w:lineRule="auto"/>
        <w:ind w:left="0" w:hanging="357"/>
        <w:rPr>
          <w:rStyle w:val="Siln"/>
          <w:rFonts w:asciiTheme="minorHAnsi" w:eastAsiaTheme="majorEastAsia" w:hAnsiTheme="minorHAnsi" w:cs="Arial"/>
          <w:b w:val="0"/>
          <w:i/>
        </w:rPr>
      </w:pPr>
      <w:r w:rsidRPr="005B27F9">
        <w:rPr>
          <w:rStyle w:val="Siln"/>
          <w:rFonts w:asciiTheme="minorHAnsi" w:eastAsiaTheme="majorEastAsia" w:hAnsiTheme="minorHAnsi" w:cs="Arial"/>
          <w:b w:val="0"/>
        </w:rPr>
        <w:t xml:space="preserve">degenerativní </w:t>
      </w:r>
      <w:r w:rsidRPr="005B27F9">
        <w:rPr>
          <w:rStyle w:val="Siln"/>
          <w:rFonts w:asciiTheme="minorHAnsi" w:hAnsiTheme="minorHAnsi" w:cs="Arial"/>
          <w:b w:val="0"/>
        </w:rPr>
        <w:t>onemocnění</w:t>
      </w:r>
      <w:r w:rsidRPr="005B27F9">
        <w:rPr>
          <w:rStyle w:val="Siln"/>
          <w:rFonts w:asciiTheme="minorHAnsi" w:eastAsiaTheme="majorEastAsia" w:hAnsiTheme="minorHAnsi" w:cs="Arial"/>
          <w:b w:val="0"/>
        </w:rPr>
        <w:t xml:space="preserve"> páteře </w:t>
      </w:r>
      <w:r w:rsidRPr="005B27F9">
        <w:rPr>
          <w:rStyle w:val="Siln"/>
          <w:rFonts w:asciiTheme="minorHAnsi" w:eastAsiaTheme="majorEastAsia" w:hAnsiTheme="minorHAnsi" w:cs="Arial"/>
          <w:b w:val="0"/>
          <w:i/>
        </w:rPr>
        <w:t>(</w:t>
      </w:r>
      <w:r w:rsidRPr="005B27F9">
        <w:rPr>
          <w:rStyle w:val="Siln"/>
          <w:rFonts w:asciiTheme="minorHAnsi" w:eastAsiaTheme="majorEastAsia" w:hAnsiTheme="minorHAnsi" w:cs="Arial"/>
          <w:b w:val="0"/>
        </w:rPr>
        <w:t xml:space="preserve">např. spondylóza </w:t>
      </w:r>
      <w:r w:rsidRPr="005B27F9">
        <w:rPr>
          <w:rStyle w:val="Siln"/>
          <w:rFonts w:asciiTheme="minorHAnsi" w:eastAsiaTheme="majorEastAsia" w:hAnsiTheme="minorHAnsi" w:cs="Arial"/>
          <w:b w:val="0"/>
          <w:i/>
        </w:rPr>
        <w:t xml:space="preserve">– tj. </w:t>
      </w:r>
      <w:r w:rsidRPr="005B27F9">
        <w:rPr>
          <w:rFonts w:asciiTheme="minorHAnsi" w:hAnsiTheme="minorHAnsi" w:cs="Arial"/>
          <w:i/>
        </w:rPr>
        <w:t>degenerativní onemocnění meziobratlových disků –</w:t>
      </w:r>
      <w:r w:rsidRPr="005B27F9">
        <w:rPr>
          <w:rFonts w:asciiTheme="minorHAnsi" w:hAnsiTheme="minorHAnsi" w:cs="Arial"/>
        </w:rPr>
        <w:t xml:space="preserve">, </w:t>
      </w:r>
      <w:proofErr w:type="spellStart"/>
      <w:r w:rsidRPr="005B27F9">
        <w:rPr>
          <w:rFonts w:asciiTheme="minorHAnsi" w:hAnsiTheme="minorHAnsi" w:cs="Arial"/>
        </w:rPr>
        <w:t>s</w:t>
      </w:r>
      <w:r w:rsidRPr="005B27F9">
        <w:rPr>
          <w:rStyle w:val="Siln"/>
          <w:rFonts w:asciiTheme="minorHAnsi" w:eastAsiaTheme="majorEastAsia" w:hAnsiTheme="minorHAnsi" w:cs="Arial"/>
          <w:b w:val="0"/>
        </w:rPr>
        <w:t>pondylartróza</w:t>
      </w:r>
      <w:proofErr w:type="spellEnd"/>
      <w:r w:rsidRPr="005B27F9">
        <w:rPr>
          <w:rStyle w:val="Siln"/>
          <w:rFonts w:asciiTheme="minorHAnsi" w:eastAsiaTheme="majorEastAsia" w:hAnsiTheme="minorHAnsi" w:cs="Arial"/>
          <w:b w:val="0"/>
        </w:rPr>
        <w:t xml:space="preserve"> – tj. </w:t>
      </w:r>
      <w:r w:rsidRPr="005B27F9">
        <w:rPr>
          <w:rFonts w:asciiTheme="minorHAnsi" w:hAnsiTheme="minorHAnsi" w:cs="Arial CE"/>
          <w:i/>
        </w:rPr>
        <w:t xml:space="preserve">degenerativní onemocnění meziobratlových kloubů páteře - </w:t>
      </w:r>
      <w:r w:rsidRPr="005B27F9">
        <w:rPr>
          <w:rStyle w:val="Siln"/>
          <w:rFonts w:asciiTheme="minorHAnsi" w:eastAsiaTheme="majorEastAsia" w:hAnsiTheme="minorHAnsi" w:cs="Arial"/>
          <w:b w:val="0"/>
        </w:rPr>
        <w:t xml:space="preserve">, chondróza meziobratlové ploténky </w:t>
      </w:r>
      <w:r w:rsidRPr="005B27F9">
        <w:rPr>
          <w:rStyle w:val="Siln"/>
          <w:rFonts w:asciiTheme="minorHAnsi" w:eastAsiaTheme="majorEastAsia" w:hAnsiTheme="minorHAnsi" w:cs="Arial"/>
          <w:b w:val="0"/>
          <w:i/>
        </w:rPr>
        <w:t xml:space="preserve">– tj. </w:t>
      </w:r>
      <w:r w:rsidRPr="005B27F9">
        <w:rPr>
          <w:rFonts w:asciiTheme="minorHAnsi" w:hAnsiTheme="minorHAnsi" w:cs="Arial CE"/>
          <w:i/>
        </w:rPr>
        <w:t>nerovná a rozvlákněná chrupavka meziobratlové ploténky –</w:t>
      </w:r>
      <w:r w:rsidRPr="005B27F9">
        <w:rPr>
          <w:rFonts w:asciiTheme="minorHAnsi" w:hAnsiTheme="minorHAnsi" w:cs="Arial CE"/>
        </w:rPr>
        <w:t xml:space="preserve">, </w:t>
      </w:r>
      <w:r w:rsidRPr="005B27F9">
        <w:rPr>
          <w:rStyle w:val="Siln"/>
          <w:rFonts w:asciiTheme="minorHAnsi" w:eastAsiaTheme="majorEastAsia" w:hAnsiTheme="minorHAnsi" w:cs="Arial"/>
          <w:b w:val="0"/>
        </w:rPr>
        <w:t xml:space="preserve">na základě zmenšení </w:t>
      </w:r>
      <w:r w:rsidRPr="005B27F9">
        <w:rPr>
          <w:rFonts w:asciiTheme="minorHAnsi" w:hAnsiTheme="minorHAnsi" w:cs="Arial"/>
        </w:rPr>
        <w:t>množství vody</w:t>
      </w:r>
      <w:r w:rsidRPr="005B27F9">
        <w:rPr>
          <w:rFonts w:asciiTheme="minorHAnsi" w:hAnsiTheme="minorHAnsi" w:cs="Arial"/>
          <w:i/>
        </w:rPr>
        <w:t xml:space="preserve"> </w:t>
      </w:r>
      <w:r w:rsidRPr="005B27F9">
        <w:rPr>
          <w:rFonts w:asciiTheme="minorHAnsi" w:hAnsiTheme="minorHAnsi" w:cs="Arial"/>
        </w:rPr>
        <w:t xml:space="preserve">v ploténce a ztrátě její elasticity, snížení její výšky a stability může dojít k </w:t>
      </w:r>
      <w:proofErr w:type="spellStart"/>
      <w:r w:rsidRPr="005B27F9">
        <w:rPr>
          <w:rFonts w:asciiTheme="minorHAnsi" w:hAnsiTheme="minorHAnsi" w:cs="Arial"/>
        </w:rPr>
        <w:t>p</w:t>
      </w:r>
      <w:r w:rsidRPr="005B27F9">
        <w:rPr>
          <w:rStyle w:val="Siln"/>
          <w:rFonts w:asciiTheme="minorHAnsi" w:eastAsiaTheme="majorEastAsia" w:hAnsiTheme="minorHAnsi" w:cs="Arial"/>
          <w:b w:val="0"/>
        </w:rPr>
        <w:t>rotruzi</w:t>
      </w:r>
      <w:proofErr w:type="spellEnd"/>
      <w:r w:rsidRPr="005B27F9">
        <w:rPr>
          <w:rStyle w:val="Siln"/>
          <w:rFonts w:asciiTheme="minorHAnsi" w:eastAsiaTheme="majorEastAsia" w:hAnsiTheme="minorHAnsi" w:cs="Arial"/>
          <w:b w:val="0"/>
        </w:rPr>
        <w:t xml:space="preserve"> </w:t>
      </w:r>
      <w:r w:rsidRPr="005B27F9">
        <w:rPr>
          <w:rStyle w:val="Siln"/>
          <w:rFonts w:asciiTheme="minorHAnsi" w:eastAsiaTheme="majorEastAsia" w:hAnsiTheme="minorHAnsi" w:cs="Arial"/>
          <w:b w:val="0"/>
          <w:i/>
        </w:rPr>
        <w:t>– tj. vyklenutí -</w:t>
      </w:r>
      <w:r w:rsidRPr="005B27F9">
        <w:rPr>
          <w:rStyle w:val="Siln"/>
          <w:rFonts w:asciiTheme="minorHAnsi" w:eastAsiaTheme="majorEastAsia" w:hAnsiTheme="minorHAnsi" w:cs="Arial"/>
          <w:b w:val="0"/>
        </w:rPr>
        <w:t>, nebo prolaps</w:t>
      </w:r>
      <w:r w:rsidRPr="005B27F9">
        <w:rPr>
          <w:rStyle w:val="Siln"/>
          <w:rFonts w:asciiTheme="minorHAnsi" w:eastAsiaTheme="majorEastAsia" w:hAnsiTheme="minorHAnsi" w:cs="Arial"/>
          <w:b w:val="0"/>
          <w:i/>
        </w:rPr>
        <w:t>u - tj. výhřezu -</w:t>
      </w:r>
      <w:r w:rsidRPr="005B27F9">
        <w:rPr>
          <w:rStyle w:val="Siln"/>
          <w:rFonts w:asciiTheme="minorHAnsi" w:eastAsiaTheme="majorEastAsia" w:hAnsiTheme="minorHAnsi" w:cs="Arial"/>
          <w:b w:val="0"/>
        </w:rPr>
        <w:t>, meziobratlové ploténky)</w:t>
      </w:r>
      <w:r w:rsidRPr="005B27F9">
        <w:rPr>
          <w:rStyle w:val="Siln"/>
          <w:rFonts w:asciiTheme="minorHAnsi" w:eastAsiaTheme="majorEastAsia" w:hAnsiTheme="minorHAnsi" w:cs="Arial"/>
          <w:b w:val="0"/>
          <w:i/>
        </w:rPr>
        <w:t xml:space="preserve"> </w:t>
      </w:r>
    </w:p>
    <w:p w:rsidR="005B27F9" w:rsidRPr="005B27F9" w:rsidRDefault="005B27F9" w:rsidP="005B27F9">
      <w:pPr>
        <w:pStyle w:val="Odstavecseseznamem"/>
        <w:numPr>
          <w:ilvl w:val="0"/>
          <w:numId w:val="1"/>
        </w:numPr>
        <w:spacing w:line="360" w:lineRule="auto"/>
        <w:ind w:left="0" w:hanging="357"/>
        <w:contextualSpacing w:val="0"/>
        <w:jc w:val="both"/>
        <w:rPr>
          <w:rStyle w:val="Siln"/>
          <w:rFonts w:asciiTheme="minorHAnsi" w:eastAsiaTheme="majorEastAsia" w:hAnsiTheme="minorHAnsi" w:cs="Arial"/>
          <w:b w:val="0"/>
        </w:rPr>
      </w:pPr>
      <w:r w:rsidRPr="005B27F9">
        <w:rPr>
          <w:rStyle w:val="Siln"/>
          <w:rFonts w:asciiTheme="minorHAnsi" w:eastAsiaTheme="majorEastAsia" w:hAnsiTheme="minorHAnsi" w:cs="Arial"/>
          <w:b w:val="0"/>
        </w:rPr>
        <w:t xml:space="preserve">úrazy páteře </w:t>
      </w:r>
    </w:p>
    <w:p w:rsidR="005B27F9" w:rsidRPr="005B27F9" w:rsidRDefault="005B27F9" w:rsidP="005B27F9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jc w:val="both"/>
        <w:rPr>
          <w:rFonts w:asciiTheme="minorHAnsi" w:hAnsiTheme="minorHAnsi" w:cs="Arial"/>
        </w:rPr>
      </w:pPr>
      <w:r w:rsidRPr="005B27F9">
        <w:rPr>
          <w:rStyle w:val="Siln"/>
          <w:rFonts w:asciiTheme="minorHAnsi" w:eastAsiaTheme="majorEastAsia" w:hAnsiTheme="minorHAnsi" w:cs="Arial"/>
          <w:b w:val="0"/>
        </w:rPr>
        <w:t xml:space="preserve">vrozené vady (např. abnormální </w:t>
      </w:r>
      <w:r w:rsidRPr="005B27F9">
        <w:rPr>
          <w:rFonts w:asciiTheme="minorHAnsi" w:hAnsiTheme="minorHAnsi" w:cs="Arial"/>
        </w:rPr>
        <w:t>počet obratlů, nesrostlý oblouk obratle)</w:t>
      </w:r>
    </w:p>
    <w:p w:rsidR="005B27F9" w:rsidRPr="005B27F9" w:rsidRDefault="005B27F9" w:rsidP="005B27F9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 w:cs="Arial"/>
        </w:rPr>
      </w:pPr>
      <w:proofErr w:type="spellStart"/>
      <w:r w:rsidRPr="005B27F9">
        <w:rPr>
          <w:rStyle w:val="Siln"/>
          <w:rFonts w:asciiTheme="minorHAnsi" w:eastAsiaTheme="majorEastAsia" w:hAnsiTheme="minorHAnsi" w:cs="Arial"/>
          <w:b w:val="0"/>
        </w:rPr>
        <w:t>spondylolýza</w:t>
      </w:r>
      <w:proofErr w:type="spellEnd"/>
      <w:r w:rsidRPr="005B27F9">
        <w:rPr>
          <w:rStyle w:val="Siln"/>
          <w:rFonts w:asciiTheme="minorHAnsi" w:eastAsiaTheme="majorEastAsia" w:hAnsiTheme="minorHAnsi" w:cs="Arial"/>
          <w:b w:val="0"/>
        </w:rPr>
        <w:t xml:space="preserve"> </w:t>
      </w:r>
      <w:r w:rsidRPr="005B27F9">
        <w:rPr>
          <w:rStyle w:val="Siln"/>
          <w:rFonts w:asciiTheme="minorHAnsi" w:eastAsiaTheme="majorEastAsia" w:hAnsiTheme="minorHAnsi" w:cs="Arial"/>
          <w:b w:val="0"/>
          <w:i/>
        </w:rPr>
        <w:t>(</w:t>
      </w:r>
      <w:r w:rsidRPr="005B27F9">
        <w:rPr>
          <w:rFonts w:asciiTheme="minorHAnsi" w:hAnsiTheme="minorHAnsi" w:cs="Arial"/>
          <w:i/>
        </w:rPr>
        <w:t>přerušení obratlového oblouku</w:t>
      </w:r>
      <w:r w:rsidRPr="005B27F9">
        <w:rPr>
          <w:rFonts w:asciiTheme="minorHAnsi" w:hAnsiTheme="minorHAnsi" w:cs="Arial"/>
        </w:rPr>
        <w:t>)</w:t>
      </w:r>
    </w:p>
    <w:p w:rsidR="005B27F9" w:rsidRPr="005B27F9" w:rsidRDefault="005B27F9" w:rsidP="005B27F9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 w:cs="Arial"/>
          <w:i/>
        </w:rPr>
      </w:pPr>
      <w:proofErr w:type="spellStart"/>
      <w:r w:rsidRPr="005B27F9">
        <w:rPr>
          <w:rStyle w:val="Siln"/>
          <w:rFonts w:asciiTheme="minorHAnsi" w:eastAsiaTheme="majorEastAsia" w:hAnsiTheme="minorHAnsi" w:cs="Arial"/>
          <w:b w:val="0"/>
        </w:rPr>
        <w:t>spondylolistéza</w:t>
      </w:r>
      <w:proofErr w:type="spellEnd"/>
      <w:r w:rsidRPr="005B27F9">
        <w:rPr>
          <w:rFonts w:asciiTheme="minorHAnsi" w:hAnsiTheme="minorHAnsi" w:cs="Arial"/>
        </w:rPr>
        <w:t xml:space="preserve"> </w:t>
      </w:r>
      <w:r w:rsidRPr="005B27F9">
        <w:rPr>
          <w:rFonts w:asciiTheme="minorHAnsi" w:hAnsiTheme="minorHAnsi" w:cs="Arial"/>
          <w:i/>
        </w:rPr>
        <w:t xml:space="preserve">(oboustranná </w:t>
      </w:r>
      <w:proofErr w:type="spellStart"/>
      <w:r w:rsidRPr="005B27F9">
        <w:rPr>
          <w:rFonts w:asciiTheme="minorHAnsi" w:hAnsiTheme="minorHAnsi" w:cs="Arial"/>
          <w:i/>
        </w:rPr>
        <w:t>spondylolýza</w:t>
      </w:r>
      <w:proofErr w:type="spellEnd"/>
      <w:r w:rsidRPr="005B27F9">
        <w:rPr>
          <w:rFonts w:asciiTheme="minorHAnsi" w:hAnsiTheme="minorHAnsi" w:cs="Arial"/>
          <w:i/>
        </w:rPr>
        <w:t xml:space="preserve"> a posun postiženého obratle dopředu)</w:t>
      </w:r>
    </w:p>
    <w:p w:rsidR="005B27F9" w:rsidRPr="005B27F9" w:rsidRDefault="005B27F9" w:rsidP="005B27F9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Style w:val="Siln"/>
          <w:rFonts w:asciiTheme="minorHAnsi" w:eastAsiaTheme="majorEastAsia" w:hAnsiTheme="minorHAnsi" w:cs="Arial"/>
          <w:b w:val="0"/>
        </w:rPr>
      </w:pPr>
      <w:r w:rsidRPr="005B27F9">
        <w:rPr>
          <w:rStyle w:val="Siln"/>
          <w:rFonts w:asciiTheme="minorHAnsi" w:eastAsiaTheme="majorEastAsia" w:hAnsiTheme="minorHAnsi" w:cs="Arial"/>
          <w:b w:val="0"/>
        </w:rPr>
        <w:t xml:space="preserve">nádory </w:t>
      </w:r>
    </w:p>
    <w:p w:rsidR="005B27F9" w:rsidRPr="005B27F9" w:rsidRDefault="005B27F9" w:rsidP="005B27F9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Style w:val="Siln"/>
          <w:rFonts w:asciiTheme="minorHAnsi" w:eastAsiaTheme="majorEastAsia" w:hAnsiTheme="minorHAnsi" w:cs="Arial"/>
          <w:b w:val="0"/>
        </w:rPr>
      </w:pPr>
      <w:r w:rsidRPr="005B27F9">
        <w:rPr>
          <w:rStyle w:val="Siln"/>
          <w:rFonts w:asciiTheme="minorHAnsi" w:eastAsiaTheme="majorEastAsia" w:hAnsiTheme="minorHAnsi" w:cs="Arial"/>
          <w:b w:val="0"/>
        </w:rPr>
        <w:t>osteoporóza</w:t>
      </w:r>
    </w:p>
    <w:p w:rsidR="005B27F9" w:rsidRPr="005B27F9" w:rsidRDefault="005B27F9" w:rsidP="005B27F9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Style w:val="Siln"/>
          <w:rFonts w:asciiTheme="minorHAnsi" w:hAnsiTheme="minorHAnsi" w:cs="Arial"/>
          <w:b w:val="0"/>
          <w:bCs w:val="0"/>
          <w:i/>
        </w:rPr>
      </w:pPr>
      <w:r w:rsidRPr="005B27F9">
        <w:rPr>
          <w:rStyle w:val="Siln"/>
          <w:rFonts w:asciiTheme="minorHAnsi" w:eastAsiaTheme="majorEastAsia" w:hAnsiTheme="minorHAnsi" w:cs="Arial"/>
          <w:b w:val="0"/>
        </w:rPr>
        <w:t>revmatická onemocnění</w:t>
      </w:r>
    </w:p>
    <w:p w:rsidR="005B27F9" w:rsidRPr="005B27F9" w:rsidRDefault="005B27F9" w:rsidP="005B27F9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Style w:val="Siln"/>
          <w:rFonts w:asciiTheme="minorHAnsi" w:hAnsiTheme="minorHAnsi" w:cs="Arial"/>
          <w:b w:val="0"/>
          <w:bCs w:val="0"/>
          <w:i/>
        </w:rPr>
      </w:pPr>
      <w:r w:rsidRPr="005B27F9">
        <w:rPr>
          <w:rStyle w:val="Siln"/>
          <w:rFonts w:asciiTheme="minorHAnsi" w:eastAsiaTheme="majorEastAsia" w:hAnsiTheme="minorHAnsi" w:cs="Arial"/>
          <w:b w:val="0"/>
        </w:rPr>
        <w:t xml:space="preserve">akutní nebo chronický zánět </w:t>
      </w:r>
      <w:r w:rsidRPr="005B27F9">
        <w:rPr>
          <w:rStyle w:val="Siln"/>
          <w:rFonts w:asciiTheme="minorHAnsi" w:eastAsiaTheme="majorEastAsia" w:hAnsiTheme="minorHAnsi" w:cs="Arial"/>
          <w:b w:val="0"/>
          <w:i/>
        </w:rPr>
        <w:t>(</w:t>
      </w:r>
      <w:r w:rsidRPr="005B27F9">
        <w:rPr>
          <w:rStyle w:val="Siln"/>
          <w:rFonts w:asciiTheme="minorHAnsi" w:eastAsiaTheme="majorEastAsia" w:hAnsiTheme="minorHAnsi" w:cs="Arial"/>
          <w:b w:val="0"/>
        </w:rPr>
        <w:t>osteomyelitis páteře</w:t>
      </w:r>
      <w:r w:rsidRPr="005B27F9">
        <w:rPr>
          <w:rStyle w:val="Siln"/>
          <w:rFonts w:asciiTheme="minorHAnsi" w:eastAsiaTheme="majorEastAsia" w:hAnsiTheme="minorHAnsi" w:cs="Arial"/>
          <w:b w:val="0"/>
          <w:i/>
        </w:rPr>
        <w:t xml:space="preserve"> – zánět kostní dřeně)</w:t>
      </w:r>
    </w:p>
    <w:p w:rsidR="005B27F9" w:rsidRPr="005B27F9" w:rsidRDefault="005B27F9" w:rsidP="005B27F9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 w:cs="Arial"/>
        </w:rPr>
      </w:pPr>
      <w:r w:rsidRPr="005B27F9">
        <w:rPr>
          <w:rStyle w:val="Siln"/>
          <w:rFonts w:asciiTheme="minorHAnsi" w:eastAsiaTheme="majorEastAsia" w:hAnsiTheme="minorHAnsi" w:cs="Arial"/>
          <w:b w:val="0"/>
        </w:rPr>
        <w:t xml:space="preserve">onemocnění vnitřních orgánů </w:t>
      </w:r>
      <w:r w:rsidRPr="005B27F9">
        <w:rPr>
          <w:rStyle w:val="Siln"/>
          <w:rFonts w:asciiTheme="minorHAnsi" w:eastAsiaTheme="majorEastAsia" w:hAnsiTheme="minorHAnsi" w:cs="Arial"/>
          <w:b w:val="0"/>
          <w:i/>
        </w:rPr>
        <w:t>(</w:t>
      </w:r>
      <w:r w:rsidRPr="005B27F9">
        <w:rPr>
          <w:rFonts w:asciiTheme="minorHAnsi" w:hAnsiTheme="minorHAnsi" w:cs="Arial"/>
        </w:rPr>
        <w:t>reflexní reakce v příslušném segmentu, včetně bolestí zad)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72"/>
      </w:tblGrid>
      <w:tr w:rsidR="005B27F9" w:rsidRPr="005B27F9" w:rsidTr="00982241">
        <w:tc>
          <w:tcPr>
            <w:tcW w:w="0" w:type="auto"/>
            <w:hideMark/>
          </w:tcPr>
          <w:p w:rsidR="005B27F9" w:rsidRPr="005B27F9" w:rsidRDefault="005B27F9" w:rsidP="005B27F9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/>
              <w:contextualSpacing w:val="0"/>
              <w:rPr>
                <w:rFonts w:asciiTheme="minorHAnsi" w:hAnsiTheme="minorHAnsi" w:cs="Arial"/>
              </w:rPr>
            </w:pPr>
            <w:r w:rsidRPr="005B27F9">
              <w:rPr>
                <w:rStyle w:val="Siln"/>
                <w:rFonts w:asciiTheme="minorHAnsi" w:eastAsiaTheme="majorEastAsia" w:hAnsiTheme="minorHAnsi" w:cs="Arial"/>
                <w:b w:val="0"/>
              </w:rPr>
              <w:t xml:space="preserve">získané </w:t>
            </w:r>
            <w:r w:rsidRPr="005B27F9">
              <w:rPr>
                <w:rFonts w:asciiTheme="minorHAnsi" w:eastAsiaTheme="majorEastAsia" w:hAnsiTheme="minorHAnsi"/>
              </w:rPr>
              <w:t xml:space="preserve">deformity, např. </w:t>
            </w:r>
            <w:proofErr w:type="spellStart"/>
            <w:r w:rsidRPr="005B27F9">
              <w:rPr>
                <w:rFonts w:asciiTheme="minorHAnsi" w:eastAsiaTheme="majorEastAsia" w:hAnsiTheme="minorHAnsi"/>
              </w:rPr>
              <w:t>Scheuermannova</w:t>
            </w:r>
            <w:proofErr w:type="spellEnd"/>
            <w:r w:rsidRPr="005B27F9">
              <w:rPr>
                <w:rFonts w:asciiTheme="minorHAnsi" w:eastAsiaTheme="majorEastAsia" w:hAnsiTheme="minorHAnsi"/>
              </w:rPr>
              <w:t xml:space="preserve"> choroba (</w:t>
            </w:r>
            <w:r w:rsidRPr="005B27F9">
              <w:rPr>
                <w:rFonts w:asciiTheme="minorHAnsi" w:hAnsiTheme="minorHAnsi"/>
                <w:i/>
              </w:rPr>
              <w:t xml:space="preserve">v průběhu tělesného růstu postižení krycích destiček zejména hrudních obratlů a rozvoj klínovitých deformit obratlů) </w:t>
            </w:r>
            <w:r w:rsidRPr="005B27F9">
              <w:rPr>
                <w:rFonts w:asciiTheme="minorHAnsi" w:hAnsiTheme="minorHAnsi"/>
              </w:rPr>
              <w:t>nebo s</w:t>
            </w:r>
            <w:r w:rsidRPr="005B27F9">
              <w:rPr>
                <w:rFonts w:asciiTheme="minorHAnsi" w:eastAsiaTheme="majorEastAsia" w:hAnsiTheme="minorHAnsi"/>
              </w:rPr>
              <w:t>kolióza (</w:t>
            </w:r>
            <w:r w:rsidRPr="005B27F9">
              <w:rPr>
                <w:rFonts w:asciiTheme="minorHAnsi" w:hAnsiTheme="minorHAnsi"/>
                <w:i/>
              </w:rPr>
              <w:t>vybočení páteře ve frontální rovině s torzí obratlů a s rotací páteře</w:t>
            </w:r>
            <w:r w:rsidRPr="005B27F9">
              <w:rPr>
                <w:rFonts w:asciiTheme="minorHAnsi" w:eastAsiaTheme="majorEastAsia" w:hAnsiTheme="minorHAnsi"/>
                <w:i/>
              </w:rPr>
              <w:t>)</w:t>
            </w:r>
            <w:r w:rsidRPr="005B27F9">
              <w:rPr>
                <w:rFonts w:asciiTheme="minorHAnsi" w:eastAsiaTheme="majorEastAsia" w:hAnsiTheme="minorHAnsi"/>
              </w:rPr>
              <w:t xml:space="preserve"> </w:t>
            </w:r>
          </w:p>
          <w:p w:rsidR="005B27F9" w:rsidRPr="005B27F9" w:rsidRDefault="005B27F9" w:rsidP="005B27F9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0"/>
              <w:contextualSpacing w:val="0"/>
              <w:rPr>
                <w:rFonts w:asciiTheme="minorHAnsi" w:hAnsiTheme="minorHAnsi" w:cs="Arial"/>
                <w:i/>
              </w:rPr>
            </w:pPr>
            <w:r w:rsidRPr="005B27F9">
              <w:rPr>
                <w:rFonts w:asciiTheme="minorHAnsi" w:eastAsiaTheme="majorEastAsia" w:hAnsiTheme="minorHAnsi"/>
              </w:rPr>
              <w:t>p</w:t>
            </w:r>
            <w:r w:rsidRPr="005B27F9">
              <w:rPr>
                <w:rFonts w:asciiTheme="minorHAnsi" w:hAnsiTheme="minorHAnsi"/>
              </w:rPr>
              <w:t>s</w:t>
            </w:r>
            <w:r w:rsidRPr="005B27F9">
              <w:rPr>
                <w:rFonts w:asciiTheme="minorHAnsi" w:eastAsiaTheme="majorEastAsia" w:hAnsiTheme="minorHAnsi"/>
              </w:rPr>
              <w:t xml:space="preserve">ychogenní faktory </w:t>
            </w:r>
            <w:r w:rsidRPr="005B27F9">
              <w:rPr>
                <w:rFonts w:asciiTheme="minorHAnsi" w:eastAsiaTheme="majorEastAsia" w:hAnsiTheme="minorHAnsi"/>
                <w:i/>
              </w:rPr>
              <w:t>(</w:t>
            </w:r>
            <w:r w:rsidRPr="005B27F9">
              <w:rPr>
                <w:rFonts w:asciiTheme="minorHAnsi" w:eastAsiaTheme="majorEastAsia" w:hAnsiTheme="minorHAnsi"/>
              </w:rPr>
              <w:t>např. hysterie, simulace</w:t>
            </w:r>
            <w:r w:rsidRPr="005B27F9">
              <w:rPr>
                <w:rFonts w:asciiTheme="minorHAnsi" w:eastAsiaTheme="majorEastAsia" w:hAnsiTheme="minorHAnsi"/>
                <w:i/>
              </w:rPr>
              <w:t>)</w:t>
            </w:r>
          </w:p>
          <w:p w:rsidR="005B27F9" w:rsidRPr="005B27F9" w:rsidRDefault="005B27F9" w:rsidP="005B27F9">
            <w:pPr>
              <w:pStyle w:val="Nadpis2"/>
              <w:keepNext w:val="0"/>
              <w:keepLines w:val="0"/>
              <w:spacing w:before="0" w:line="360" w:lineRule="auto"/>
              <w:ind w:firstLine="284"/>
              <w:rPr>
                <w:b w:val="0"/>
                <w:color w:val="auto"/>
              </w:rPr>
            </w:pPr>
            <w:r w:rsidRPr="005B27F9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lastRenderedPageBreak/>
              <w:t xml:space="preserve">VAS probíhá pod nejrůznějšími </w:t>
            </w:r>
            <w:r w:rsidRPr="005B27F9">
              <w:rPr>
                <w:rFonts w:asciiTheme="minorHAnsi" w:hAnsiTheme="minorHAnsi"/>
                <w:b w:val="0"/>
                <w:color w:val="auto"/>
                <w:sz w:val="24"/>
                <w:szCs w:val="24"/>
                <w:u w:val="single"/>
              </w:rPr>
              <w:t>klinickými obrazy</w:t>
            </w:r>
            <w:r w:rsidRPr="005B27F9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. Např. jako a</w:t>
            </w:r>
            <w:r w:rsidRPr="005B27F9">
              <w:rPr>
                <w:rStyle w:val="Siln"/>
                <w:rFonts w:asciiTheme="minorHAnsi" w:hAnsiTheme="minorHAnsi" w:cs="Arial"/>
                <w:color w:val="auto"/>
                <w:sz w:val="24"/>
                <w:szCs w:val="24"/>
              </w:rPr>
              <w:t xml:space="preserve">kutní blok krční páteře (ústřel), chronické bolesti krční páteře, cervikokraniální syndrom, </w:t>
            </w:r>
            <w:r w:rsidRPr="005B27F9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c</w:t>
            </w:r>
            <w:r w:rsidRPr="005B27F9">
              <w:rPr>
                <w:rStyle w:val="Siln"/>
                <w:rFonts w:asciiTheme="minorHAnsi" w:hAnsiTheme="minorHAnsi" w:cs="Arial"/>
                <w:color w:val="auto"/>
                <w:sz w:val="24"/>
                <w:szCs w:val="24"/>
              </w:rPr>
              <w:t>ervikovestibulární syndrom (</w:t>
            </w:r>
            <w:r w:rsidRPr="005B27F9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porucha prokrvení v povodí a.vertebralis vyvolávající závrať), c</w:t>
            </w:r>
            <w:r w:rsidRPr="005B27F9">
              <w:rPr>
                <w:rStyle w:val="Siln"/>
                <w:rFonts w:asciiTheme="minorHAnsi" w:hAnsiTheme="minorHAnsi" w:cs="Arial"/>
                <w:color w:val="auto"/>
                <w:sz w:val="24"/>
                <w:szCs w:val="24"/>
              </w:rPr>
              <w:t>ervikobrachiální syndrom (b</w:t>
            </w:r>
            <w:r w:rsidRPr="005B27F9"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  <w:t>olesti v krční páteři vystřelují do horní končetiny s maximem bolestí v rameni a paži), k</w:t>
            </w:r>
            <w:r w:rsidRPr="005B27F9">
              <w:rPr>
                <w:rStyle w:val="Siln"/>
                <w:rFonts w:asciiTheme="minorHAnsi" w:hAnsiTheme="minorHAnsi" w:cs="Arial"/>
                <w:color w:val="auto"/>
                <w:sz w:val="24"/>
                <w:szCs w:val="24"/>
              </w:rPr>
              <w:t xml:space="preserve">ořenové syndromy na horní končetině, bolesti v hrudní páteři, lumbago (bederní ústřel neboli houser), chronické bolesti v bedrech a kříži, nebo jako kořenové syndromy na dolní končetině.  </w:t>
            </w:r>
          </w:p>
        </w:tc>
      </w:tr>
    </w:tbl>
    <w:p w:rsidR="005B27F9" w:rsidRPr="005B27F9" w:rsidRDefault="005B27F9" w:rsidP="005B27F9">
      <w:pPr>
        <w:spacing w:line="360" w:lineRule="auto"/>
        <w:ind w:firstLine="284"/>
        <w:rPr>
          <w:rFonts w:asciiTheme="minorHAnsi" w:hAnsiTheme="minorHAnsi" w:cs="Arial"/>
        </w:rPr>
      </w:pPr>
      <w:r w:rsidRPr="005B27F9">
        <w:rPr>
          <w:rStyle w:val="Siln"/>
          <w:rFonts w:asciiTheme="minorHAnsi" w:eastAsiaTheme="majorEastAsia" w:hAnsiTheme="minorHAnsi"/>
          <w:b w:val="0"/>
        </w:rPr>
        <w:lastRenderedPageBreak/>
        <w:t xml:space="preserve">U </w:t>
      </w:r>
      <w:r w:rsidRPr="005B27F9">
        <w:rPr>
          <w:rFonts w:asciiTheme="minorHAnsi" w:hAnsiTheme="minorHAnsi" w:cs="Arial"/>
          <w:u w:val="single"/>
        </w:rPr>
        <w:t>akutních bolestí</w:t>
      </w:r>
      <w:r w:rsidRPr="005B27F9">
        <w:rPr>
          <w:rFonts w:asciiTheme="minorHAnsi" w:hAnsiTheme="minorHAnsi" w:cs="Arial"/>
        </w:rPr>
        <w:t xml:space="preserve"> páteře je vhodný klid na lůžku v úlevové poloze a postižené úseky lze fixovat krčním límcem nebo bederním pásem. </w:t>
      </w:r>
      <w:r w:rsidRPr="005B27F9">
        <w:rPr>
          <w:rStyle w:val="Siln"/>
          <w:rFonts w:asciiTheme="minorHAnsi" w:eastAsiaTheme="majorEastAsia" w:hAnsiTheme="minorHAnsi" w:cs="Arial"/>
          <w:b w:val="0"/>
        </w:rPr>
        <w:t xml:space="preserve">Farmakoterapie spočívá v </w:t>
      </w:r>
      <w:r w:rsidRPr="005B27F9">
        <w:rPr>
          <w:rFonts w:asciiTheme="minorHAnsi" w:hAnsiTheme="minorHAnsi" w:cs="Arial"/>
        </w:rPr>
        <w:t>tlumení bolesti a zánětu, v obstřikování  lokálními anestetiky a v podávání centrálních myorelaxancií (</w:t>
      </w:r>
      <w:r w:rsidRPr="005B27F9">
        <w:rPr>
          <w:rFonts w:asciiTheme="minorHAnsi" w:hAnsiTheme="minorHAnsi"/>
          <w:i/>
        </w:rPr>
        <w:t xml:space="preserve">uvolňují </w:t>
      </w:r>
      <w:r w:rsidRPr="005B27F9">
        <w:rPr>
          <w:rFonts w:asciiTheme="minorHAnsi" w:eastAsiaTheme="majorEastAsia" w:hAnsiTheme="minorHAnsi"/>
          <w:i/>
        </w:rPr>
        <w:t>spazmy</w:t>
      </w:r>
      <w:r w:rsidRPr="005B27F9">
        <w:rPr>
          <w:rFonts w:asciiTheme="minorHAnsi" w:hAnsiTheme="minorHAnsi"/>
          <w:i/>
        </w:rPr>
        <w:t xml:space="preserve"> a vedou k relaxaci kosterních svalů</w:t>
      </w:r>
      <w:r w:rsidRPr="005B27F9">
        <w:rPr>
          <w:rFonts w:asciiTheme="minorHAnsi" w:hAnsiTheme="minorHAnsi"/>
        </w:rPr>
        <w:t>)</w:t>
      </w:r>
      <w:r w:rsidRPr="005B27F9">
        <w:rPr>
          <w:rFonts w:asciiTheme="minorHAnsi" w:hAnsiTheme="minorHAnsi" w:cs="Arial"/>
        </w:rPr>
        <w:t>. Z </w:t>
      </w:r>
      <w:r w:rsidRPr="005B27F9">
        <w:rPr>
          <w:rFonts w:asciiTheme="minorHAnsi" w:hAnsiTheme="minorHAnsi" w:cs="Arial"/>
          <w:u w:val="single"/>
        </w:rPr>
        <w:t>fyzikální terapie</w:t>
      </w:r>
      <w:r w:rsidRPr="005B27F9">
        <w:rPr>
          <w:rFonts w:asciiTheme="minorHAnsi" w:hAnsiTheme="minorHAnsi" w:cs="Arial"/>
        </w:rPr>
        <w:t xml:space="preserve"> se používá t</w:t>
      </w:r>
      <w:r w:rsidRPr="005B27F9">
        <w:rPr>
          <w:rStyle w:val="Zvraznn"/>
          <w:rFonts w:asciiTheme="minorHAnsi" w:hAnsiTheme="minorHAnsi" w:cs="Arial"/>
        </w:rPr>
        <w:t>ermoterapie, kryoterapie, elektroléčba, ultrazvuk, magnetoterapie, dále krční nebo bederní trakce nebo masáže. P</w:t>
      </w:r>
      <w:r w:rsidRPr="005B27F9">
        <w:rPr>
          <w:rFonts w:asciiTheme="minorHAnsi" w:hAnsiTheme="minorHAnsi" w:cs="Arial"/>
        </w:rPr>
        <w:t xml:space="preserve">omocí </w:t>
      </w:r>
      <w:r w:rsidRPr="005B27F9">
        <w:rPr>
          <w:rFonts w:asciiTheme="minorHAnsi" w:hAnsiTheme="minorHAnsi" w:cs="Arial"/>
          <w:u w:val="single"/>
        </w:rPr>
        <w:t>manipulace a mobilizace</w:t>
      </w:r>
      <w:r w:rsidRPr="005B27F9">
        <w:rPr>
          <w:rFonts w:asciiTheme="minorHAnsi" w:hAnsiTheme="minorHAnsi" w:cs="Arial"/>
        </w:rPr>
        <w:t xml:space="preserve"> se uvolňují funkční blokády. </w:t>
      </w:r>
      <w:r w:rsidRPr="005B27F9">
        <w:rPr>
          <w:rFonts w:asciiTheme="minorHAnsi" w:hAnsiTheme="minorHAnsi" w:cs="Arial"/>
          <w:u w:val="single"/>
        </w:rPr>
        <w:t>A</w:t>
      </w:r>
      <w:r w:rsidRPr="005B27F9">
        <w:rPr>
          <w:rStyle w:val="Siln"/>
          <w:rFonts w:asciiTheme="minorHAnsi" w:eastAsiaTheme="majorEastAsia" w:hAnsiTheme="minorHAnsi" w:cs="Arial"/>
          <w:b w:val="0"/>
          <w:u w:val="single"/>
        </w:rPr>
        <w:t>kupunktura</w:t>
      </w:r>
      <w:r w:rsidRPr="005B27F9">
        <w:rPr>
          <w:rStyle w:val="Siln"/>
          <w:rFonts w:asciiTheme="minorHAnsi" w:eastAsiaTheme="majorEastAsia" w:hAnsiTheme="minorHAnsi" w:cs="Arial"/>
          <w:b w:val="0"/>
        </w:rPr>
        <w:t xml:space="preserve"> se </w:t>
      </w:r>
      <w:r w:rsidRPr="005B27F9">
        <w:rPr>
          <w:rFonts w:asciiTheme="minorHAnsi" w:hAnsiTheme="minorHAnsi" w:cs="Arial"/>
        </w:rPr>
        <w:t xml:space="preserve">používá hlavně k ovlivnění chronické bolesti páteře. </w:t>
      </w:r>
      <w:r w:rsidRPr="005B27F9">
        <w:rPr>
          <w:rStyle w:val="Siln"/>
          <w:rFonts w:asciiTheme="minorHAnsi" w:eastAsiaTheme="majorEastAsia" w:hAnsiTheme="minorHAnsi" w:cs="Arial"/>
          <w:b w:val="0"/>
          <w:u w:val="single"/>
        </w:rPr>
        <w:t>Neurochirurgické operace</w:t>
      </w:r>
      <w:r w:rsidRPr="005B27F9">
        <w:rPr>
          <w:rStyle w:val="Siln"/>
          <w:rFonts w:asciiTheme="minorHAnsi" w:eastAsiaTheme="majorEastAsia" w:hAnsiTheme="minorHAnsi" w:cs="Arial"/>
          <w:b w:val="0"/>
        </w:rPr>
        <w:t xml:space="preserve"> jsou </w:t>
      </w:r>
      <w:r w:rsidRPr="005B27F9">
        <w:rPr>
          <w:rFonts w:asciiTheme="minorHAnsi" w:hAnsiTheme="minorHAnsi" w:cs="Arial"/>
        </w:rPr>
        <w:t xml:space="preserve">indikované zejména u výhřezů plotének s kompresí kořene. K léčení počítáme i </w:t>
      </w:r>
      <w:r w:rsidRPr="005B27F9">
        <w:rPr>
          <w:rFonts w:asciiTheme="minorHAnsi" w:hAnsiTheme="minorHAnsi" w:cs="Arial"/>
          <w:u w:val="single"/>
        </w:rPr>
        <w:t>l</w:t>
      </w:r>
      <w:r w:rsidRPr="005B27F9">
        <w:rPr>
          <w:rStyle w:val="Siln"/>
          <w:rFonts w:asciiTheme="minorHAnsi" w:eastAsiaTheme="majorEastAsia" w:hAnsiTheme="minorHAnsi" w:cs="Arial"/>
          <w:b w:val="0"/>
          <w:u w:val="single"/>
        </w:rPr>
        <w:t>ázeňskou léčbu</w:t>
      </w:r>
      <w:r w:rsidRPr="005B27F9">
        <w:rPr>
          <w:rStyle w:val="Siln"/>
          <w:rFonts w:asciiTheme="minorHAnsi" w:eastAsiaTheme="majorEastAsia" w:hAnsiTheme="minorHAnsi" w:cs="Arial"/>
          <w:b w:val="0"/>
        </w:rPr>
        <w:t xml:space="preserve"> a </w:t>
      </w:r>
      <w:r w:rsidRPr="005B27F9">
        <w:rPr>
          <w:rFonts w:asciiTheme="minorHAnsi" w:hAnsiTheme="minorHAnsi" w:cs="Arial"/>
        </w:rPr>
        <w:t xml:space="preserve">využití režimových opatření, přírodních léčivých zdrojů a pohybové a fyzikální léčby. </w:t>
      </w:r>
    </w:p>
    <w:p w:rsidR="005B27F9" w:rsidRPr="005B27F9" w:rsidRDefault="005B27F9" w:rsidP="005B27F9">
      <w:pPr>
        <w:spacing w:line="360" w:lineRule="auto"/>
        <w:ind w:firstLine="284"/>
        <w:rPr>
          <w:rFonts w:asciiTheme="minorHAnsi" w:hAnsiTheme="minorHAnsi" w:cs="Arial"/>
        </w:rPr>
      </w:pPr>
      <w:r w:rsidRPr="005B27F9">
        <w:rPr>
          <w:rFonts w:asciiTheme="minorHAnsi" w:hAnsiTheme="minorHAnsi" w:cs="Arial"/>
          <w:u w:val="single"/>
        </w:rPr>
        <w:t>Cílem pohybové aktivity</w:t>
      </w:r>
      <w:r w:rsidRPr="005B27F9">
        <w:rPr>
          <w:rFonts w:asciiTheme="minorHAnsi" w:hAnsiTheme="minorHAnsi" w:cs="Arial"/>
        </w:rPr>
        <w:t xml:space="preserve"> u VAS je prevence oslabení vyvolaného inaktivitou a zvýšení zátěžové tolerance a svalové síly. Jednotlivé typy cvičení, tj. aerobní a vytrvalostní, silové a cvičení flexibility a koordinace, musí zásadně vycházet z klinického stavu a je při nich minimalizovat zatížení oblasti trupu a zejména zad. Tato cvičení by mohla (a měla) začít nejpozději 14 dnů od začátku akutní fáze onemocnění.  </w:t>
      </w:r>
    </w:p>
    <w:p w:rsidR="005B27F9" w:rsidRPr="004343E3" w:rsidRDefault="005B27F9" w:rsidP="005B27F9">
      <w:pPr>
        <w:spacing w:line="360" w:lineRule="auto"/>
        <w:rPr>
          <w:rFonts w:asciiTheme="minorHAnsi" w:hAnsiTheme="minorHAnsi"/>
          <w:b/>
        </w:rPr>
      </w:pPr>
      <w:r w:rsidRPr="004343E3">
        <w:rPr>
          <w:rFonts w:asciiTheme="minorHAnsi" w:hAnsiTheme="minorHAnsi"/>
          <w:b/>
        </w:rPr>
        <w:t>Obsahové otázky</w:t>
      </w:r>
    </w:p>
    <w:p w:rsidR="005B27F9" w:rsidRPr="004343E3" w:rsidRDefault="005B27F9" w:rsidP="005B27F9">
      <w:pPr>
        <w:pStyle w:val="Odstavecseseznamem"/>
        <w:numPr>
          <w:ilvl w:val="0"/>
          <w:numId w:val="3"/>
        </w:numPr>
        <w:spacing w:line="360" w:lineRule="auto"/>
        <w:ind w:left="0" w:hanging="425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Jaké jsou nejčastější příčiny bolesti zad?</w:t>
      </w:r>
    </w:p>
    <w:p w:rsidR="005B27F9" w:rsidRPr="004343E3" w:rsidRDefault="005B27F9" w:rsidP="005B27F9">
      <w:pPr>
        <w:pStyle w:val="Odstavecseseznamem"/>
        <w:numPr>
          <w:ilvl w:val="0"/>
          <w:numId w:val="3"/>
        </w:numPr>
        <w:spacing w:line="360" w:lineRule="auto"/>
        <w:ind w:left="0" w:hanging="425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Pod jakými klinickými obrazy může vertebrogenní algický syndrom probíhat?</w:t>
      </w:r>
    </w:p>
    <w:p w:rsidR="005B27F9" w:rsidRPr="004343E3" w:rsidRDefault="005B27F9" w:rsidP="005B27F9">
      <w:pPr>
        <w:pStyle w:val="Odstavecseseznamem"/>
        <w:numPr>
          <w:ilvl w:val="0"/>
          <w:numId w:val="3"/>
        </w:numPr>
        <w:spacing w:line="360" w:lineRule="auto"/>
        <w:ind w:left="0" w:hanging="425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Jak se léčí bolesti zad a jakou roli sehrává pohybová terapie?</w:t>
      </w:r>
    </w:p>
    <w:p w:rsidR="00C706E4" w:rsidRDefault="00C706E4"/>
    <w:sectPr w:rsidR="00C706E4" w:rsidSect="00C706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1D2" w:rsidRDefault="009061D2" w:rsidP="005B27F9">
      <w:r>
        <w:separator/>
      </w:r>
    </w:p>
  </w:endnote>
  <w:endnote w:type="continuationSeparator" w:id="0">
    <w:p w:rsidR="009061D2" w:rsidRDefault="009061D2" w:rsidP="005B2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1D2" w:rsidRDefault="009061D2" w:rsidP="005B27F9">
      <w:r>
        <w:separator/>
      </w:r>
    </w:p>
  </w:footnote>
  <w:footnote w:type="continuationSeparator" w:id="0">
    <w:p w:rsidR="009061D2" w:rsidRDefault="009061D2" w:rsidP="005B2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52606"/>
      <w:docPartObj>
        <w:docPartGallery w:val="Page Numbers (Top of Page)"/>
        <w:docPartUnique/>
      </w:docPartObj>
    </w:sdtPr>
    <w:sdtContent>
      <w:p w:rsidR="005B27F9" w:rsidRDefault="005B27F9">
        <w:pPr>
          <w:pStyle w:val="Zhlav"/>
          <w:jc w:val="center"/>
        </w:pPr>
        <w:fldSimple w:instr=" PAGE   \* MERGEFORMAT ">
          <w:r w:rsidR="00284C92">
            <w:rPr>
              <w:noProof/>
            </w:rPr>
            <w:t>1</w:t>
          </w:r>
        </w:fldSimple>
      </w:p>
    </w:sdtContent>
  </w:sdt>
  <w:p w:rsidR="005B27F9" w:rsidRDefault="005B27F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377F"/>
    <w:multiLevelType w:val="hybridMultilevel"/>
    <w:tmpl w:val="6C0A4E4C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49CA7FB3"/>
    <w:multiLevelType w:val="hybridMultilevel"/>
    <w:tmpl w:val="0EDED534"/>
    <w:lvl w:ilvl="0" w:tplc="6DE8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00668C"/>
    <w:multiLevelType w:val="hybridMultilevel"/>
    <w:tmpl w:val="AC329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86213"/>
    <w:multiLevelType w:val="multilevel"/>
    <w:tmpl w:val="688053D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F036427"/>
    <w:multiLevelType w:val="hybridMultilevel"/>
    <w:tmpl w:val="E6A84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7F9"/>
    <w:rsid w:val="00284C92"/>
    <w:rsid w:val="005B27F9"/>
    <w:rsid w:val="009061D2"/>
    <w:rsid w:val="00C706E4"/>
    <w:rsid w:val="00E7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2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B2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5B27F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B27F9"/>
    <w:rPr>
      <w:b/>
      <w:bCs/>
    </w:rPr>
  </w:style>
  <w:style w:type="character" w:styleId="Zvraznn">
    <w:name w:val="Emphasis"/>
    <w:basedOn w:val="Standardnpsmoodstavce"/>
    <w:uiPriority w:val="20"/>
    <w:qFormat/>
    <w:rsid w:val="005B27F9"/>
    <w:rPr>
      <w:i/>
      <w:iCs/>
    </w:rPr>
  </w:style>
  <w:style w:type="paragraph" w:customStyle="1" w:styleId="description">
    <w:name w:val="description"/>
    <w:basedOn w:val="Normln"/>
    <w:rsid w:val="005B27F9"/>
  </w:style>
  <w:style w:type="paragraph" w:styleId="Nzev">
    <w:name w:val="Title"/>
    <w:basedOn w:val="Normln"/>
    <w:next w:val="Normln"/>
    <w:link w:val="NzevChar"/>
    <w:uiPriority w:val="10"/>
    <w:qFormat/>
    <w:rsid w:val="005B27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B27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27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27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B27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27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Stejskal</dc:creator>
  <cp:lastModifiedBy>doc. Stejskal</cp:lastModifiedBy>
  <cp:revision>2</cp:revision>
  <dcterms:created xsi:type="dcterms:W3CDTF">2016-05-01T13:38:00Z</dcterms:created>
  <dcterms:modified xsi:type="dcterms:W3CDTF">2016-05-01T13:40:00Z</dcterms:modified>
</cp:coreProperties>
</file>