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875" w:rsidRDefault="00976875" w:rsidP="00976875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76875">
        <w:rPr>
          <w:color w:val="000000"/>
        </w:rPr>
        <w:t xml:space="preserve">Ligové projekty </w:t>
      </w:r>
    </w:p>
    <w:p w:rsidR="00976875" w:rsidRDefault="007B5A29" w:rsidP="00976875">
      <w:pPr>
        <w:pStyle w:val="Normlnweb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P</w:t>
      </w:r>
      <w:r w:rsidR="00976875" w:rsidRPr="00976875">
        <w:rPr>
          <w:color w:val="000000"/>
        </w:rPr>
        <w:t>růzkum mezi evropskými soutěžemi (nemusí jít výslovně</w:t>
      </w:r>
      <w:r>
        <w:rPr>
          <w:color w:val="000000"/>
        </w:rPr>
        <w:t xml:space="preserve"> jen o fotbalovou), zda někde </w:t>
      </w:r>
      <w:r w:rsidR="00976875" w:rsidRPr="00976875">
        <w:rPr>
          <w:color w:val="000000"/>
        </w:rPr>
        <w:t>realizují podobné projekty</w:t>
      </w:r>
      <w:r w:rsidR="00976875">
        <w:rPr>
          <w:color w:val="000000"/>
        </w:rPr>
        <w:t>,</w:t>
      </w:r>
      <w:r w:rsidR="00976875" w:rsidRPr="00976875">
        <w:rPr>
          <w:color w:val="000000"/>
        </w:rPr>
        <w:t xml:space="preserve"> jako máme </w:t>
      </w:r>
      <w:r w:rsidR="00976875">
        <w:rPr>
          <w:color w:val="000000"/>
        </w:rPr>
        <w:t xml:space="preserve">ve fotbale </w:t>
      </w:r>
      <w:r w:rsidR="00976875" w:rsidRPr="00976875">
        <w:rPr>
          <w:color w:val="000000"/>
        </w:rPr>
        <w:t xml:space="preserve">třeba Víkend otců – </w:t>
      </w:r>
      <w:proofErr w:type="spellStart"/>
      <w:r w:rsidR="00976875" w:rsidRPr="00976875">
        <w:rPr>
          <w:color w:val="000000"/>
        </w:rPr>
        <w:t>celoligový</w:t>
      </w:r>
      <w:proofErr w:type="spellEnd"/>
      <w:r w:rsidR="00976875" w:rsidRPr="00976875">
        <w:rPr>
          <w:color w:val="000000"/>
        </w:rPr>
        <w:t xml:space="preserve"> projekt nebo aktivace ligového obchodního partnera na podporu návštěvnosti na stadionech.</w:t>
      </w:r>
      <w:r>
        <w:rPr>
          <w:color w:val="000000"/>
        </w:rPr>
        <w:t xml:space="preserve"> Dle zjištěných poznatků navrhnout vhodné akce pro zařazení do české fotbalové (případně i jiné) soutěže.</w:t>
      </w:r>
    </w:p>
    <w:p w:rsidR="00976875" w:rsidRDefault="00976875" w:rsidP="00976875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</w:p>
    <w:p w:rsidR="00976875" w:rsidRDefault="007B5A29" w:rsidP="00976875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1. skupina</w:t>
      </w:r>
    </w:p>
    <w:tbl>
      <w:tblPr>
        <w:tblStyle w:val="Mkatabulky"/>
        <w:tblW w:w="7813" w:type="dxa"/>
        <w:tblLook w:val="04A0" w:firstRow="1" w:lastRow="0" w:firstColumn="1" w:lastColumn="0" w:noHBand="0" w:noVBand="1"/>
      </w:tblPr>
      <w:tblGrid>
        <w:gridCol w:w="1953"/>
        <w:gridCol w:w="1953"/>
        <w:gridCol w:w="1953"/>
        <w:gridCol w:w="1954"/>
      </w:tblGrid>
      <w:tr w:rsidR="007B5A29" w:rsidTr="007B5A29">
        <w:trPr>
          <w:trHeight w:val="688"/>
        </w:trPr>
        <w:tc>
          <w:tcPr>
            <w:tcW w:w="1953" w:type="dxa"/>
          </w:tcPr>
          <w:p w:rsidR="007B5A29" w:rsidRDefault="000B7C48" w:rsidP="000B7C48">
            <w:pPr>
              <w:pStyle w:val="Normln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David Berka</w:t>
            </w:r>
          </w:p>
        </w:tc>
        <w:tc>
          <w:tcPr>
            <w:tcW w:w="1953" w:type="dxa"/>
          </w:tcPr>
          <w:p w:rsidR="007B5A29" w:rsidRDefault="000B7C48" w:rsidP="000B7C48">
            <w:pPr>
              <w:pStyle w:val="Normln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Samuel Nechala</w:t>
            </w:r>
          </w:p>
        </w:tc>
        <w:tc>
          <w:tcPr>
            <w:tcW w:w="1953" w:type="dxa"/>
          </w:tcPr>
          <w:p w:rsidR="007B5A29" w:rsidRDefault="000B7C48" w:rsidP="000B7C48">
            <w:pPr>
              <w:pStyle w:val="Normln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Vojtěch </w:t>
            </w:r>
            <w:proofErr w:type="spellStart"/>
            <w:r>
              <w:rPr>
                <w:color w:val="000000"/>
              </w:rPr>
              <w:t>Kocůrek</w:t>
            </w:r>
            <w:proofErr w:type="spellEnd"/>
          </w:p>
        </w:tc>
        <w:tc>
          <w:tcPr>
            <w:tcW w:w="1954" w:type="dxa"/>
          </w:tcPr>
          <w:p w:rsidR="007B5A29" w:rsidRDefault="000B7C48" w:rsidP="000B7C48">
            <w:pPr>
              <w:pStyle w:val="Normln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Jakub Palka</w:t>
            </w:r>
          </w:p>
        </w:tc>
      </w:tr>
    </w:tbl>
    <w:p w:rsidR="00976875" w:rsidRDefault="00976875" w:rsidP="000B7C48">
      <w:pPr>
        <w:pStyle w:val="Normln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7B5A29" w:rsidRDefault="007B5A29" w:rsidP="00976875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2. skupina</w:t>
      </w:r>
    </w:p>
    <w:tbl>
      <w:tblPr>
        <w:tblStyle w:val="Mkatabulky"/>
        <w:tblW w:w="7813" w:type="dxa"/>
        <w:tblLook w:val="04A0" w:firstRow="1" w:lastRow="0" w:firstColumn="1" w:lastColumn="0" w:noHBand="0" w:noVBand="1"/>
      </w:tblPr>
      <w:tblGrid>
        <w:gridCol w:w="1953"/>
        <w:gridCol w:w="1953"/>
        <w:gridCol w:w="1953"/>
        <w:gridCol w:w="1954"/>
      </w:tblGrid>
      <w:tr w:rsidR="007B5A29" w:rsidTr="007B5A29">
        <w:trPr>
          <w:trHeight w:val="688"/>
        </w:trPr>
        <w:tc>
          <w:tcPr>
            <w:tcW w:w="1953" w:type="dxa"/>
          </w:tcPr>
          <w:p w:rsidR="007B5A29" w:rsidRDefault="007B5A29" w:rsidP="00C31409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53" w:type="dxa"/>
          </w:tcPr>
          <w:p w:rsidR="007B5A29" w:rsidRDefault="007B5A29" w:rsidP="00C31409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53" w:type="dxa"/>
          </w:tcPr>
          <w:p w:rsidR="007B5A29" w:rsidRDefault="007B5A29" w:rsidP="00C31409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54" w:type="dxa"/>
          </w:tcPr>
          <w:p w:rsidR="007B5A29" w:rsidRDefault="007B5A29" w:rsidP="00C31409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976875" w:rsidRDefault="00976875" w:rsidP="00976875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</w:p>
    <w:p w:rsidR="00976875" w:rsidRPr="00976875" w:rsidRDefault="00976875" w:rsidP="00976875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</w:p>
    <w:p w:rsidR="00976875" w:rsidRPr="00976875" w:rsidRDefault="00976875" w:rsidP="00976875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 w:rsidRPr="00976875">
        <w:rPr>
          <w:color w:val="000000"/>
        </w:rPr>
        <w:t> </w:t>
      </w:r>
    </w:p>
    <w:p w:rsidR="00976875" w:rsidRDefault="00976875" w:rsidP="00976875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Sponzorský pool </w:t>
      </w:r>
    </w:p>
    <w:p w:rsidR="00976875" w:rsidRPr="00976875" w:rsidRDefault="007B5A29" w:rsidP="00976875">
      <w:pPr>
        <w:pStyle w:val="Normlnweb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Z</w:t>
      </w:r>
      <w:r w:rsidR="00976875" w:rsidRPr="00976875">
        <w:rPr>
          <w:color w:val="000000"/>
        </w:rPr>
        <w:t xml:space="preserve">pracování stávajícího sponzorského poolu evropských fotbalových lig (všech úrovní od </w:t>
      </w:r>
      <w:proofErr w:type="spellStart"/>
      <w:r w:rsidR="00976875">
        <w:rPr>
          <w:color w:val="000000"/>
        </w:rPr>
        <w:t>Premier</w:t>
      </w:r>
      <w:proofErr w:type="spellEnd"/>
      <w:r w:rsidR="00976875">
        <w:rPr>
          <w:color w:val="000000"/>
        </w:rPr>
        <w:t xml:space="preserve"> </w:t>
      </w:r>
      <w:proofErr w:type="spellStart"/>
      <w:r w:rsidR="00976875">
        <w:rPr>
          <w:color w:val="000000"/>
        </w:rPr>
        <w:t>L</w:t>
      </w:r>
      <w:r w:rsidR="00976875" w:rsidRPr="00976875">
        <w:rPr>
          <w:color w:val="000000"/>
        </w:rPr>
        <w:t>eague</w:t>
      </w:r>
      <w:proofErr w:type="spellEnd"/>
      <w:r w:rsidR="00976875" w:rsidRPr="00976875">
        <w:rPr>
          <w:color w:val="000000"/>
        </w:rPr>
        <w:t xml:space="preserve"> po východní soutěže) – podle kategorií / oboru a názv</w:t>
      </w:r>
      <w:r w:rsidR="00976875">
        <w:rPr>
          <w:color w:val="000000"/>
        </w:rPr>
        <w:t>u (vždy soutěž a její partneři).</w:t>
      </w:r>
      <w:r>
        <w:rPr>
          <w:color w:val="000000"/>
        </w:rPr>
        <w:t xml:space="preserve"> Vytvoření portfo</w:t>
      </w:r>
      <w:r w:rsidR="00BF0D7F">
        <w:rPr>
          <w:color w:val="000000"/>
        </w:rPr>
        <w:t>lia potencionálních partnerů k budoucímu oslovení (včetně odůvodnění), popř. vytvoření sponzorské nabídky pro zahraničí.</w:t>
      </w:r>
    </w:p>
    <w:p w:rsidR="00976875" w:rsidRDefault="00976875" w:rsidP="00976875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 w:rsidRPr="00976875">
        <w:rPr>
          <w:color w:val="000000"/>
        </w:rPr>
        <w:t> </w:t>
      </w:r>
    </w:p>
    <w:p w:rsidR="007B5A29" w:rsidRDefault="007B5A29" w:rsidP="007B5A29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1. skupina</w:t>
      </w:r>
    </w:p>
    <w:tbl>
      <w:tblPr>
        <w:tblStyle w:val="Mkatabulky"/>
        <w:tblW w:w="7813" w:type="dxa"/>
        <w:tblLook w:val="04A0" w:firstRow="1" w:lastRow="0" w:firstColumn="1" w:lastColumn="0" w:noHBand="0" w:noVBand="1"/>
      </w:tblPr>
      <w:tblGrid>
        <w:gridCol w:w="1953"/>
        <w:gridCol w:w="1953"/>
        <w:gridCol w:w="1953"/>
        <w:gridCol w:w="1954"/>
      </w:tblGrid>
      <w:tr w:rsidR="007B5A29" w:rsidTr="007B5A29">
        <w:trPr>
          <w:trHeight w:val="688"/>
        </w:trPr>
        <w:tc>
          <w:tcPr>
            <w:tcW w:w="1953" w:type="dxa"/>
          </w:tcPr>
          <w:p w:rsidR="007B5A29" w:rsidRDefault="000B7C48" w:rsidP="000B7C48">
            <w:pPr>
              <w:pStyle w:val="Normln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Jan Pobořil</w:t>
            </w:r>
          </w:p>
        </w:tc>
        <w:tc>
          <w:tcPr>
            <w:tcW w:w="1953" w:type="dxa"/>
          </w:tcPr>
          <w:p w:rsidR="007B5A29" w:rsidRDefault="000B7C48" w:rsidP="000B7C48">
            <w:pPr>
              <w:pStyle w:val="Normln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Daniel </w:t>
            </w:r>
            <w:proofErr w:type="spellStart"/>
            <w:r>
              <w:rPr>
                <w:color w:val="000000"/>
              </w:rPr>
              <w:t>Mičík</w:t>
            </w:r>
            <w:proofErr w:type="spellEnd"/>
          </w:p>
        </w:tc>
        <w:tc>
          <w:tcPr>
            <w:tcW w:w="1953" w:type="dxa"/>
          </w:tcPr>
          <w:p w:rsidR="007B5A29" w:rsidRDefault="000B7C48" w:rsidP="000B7C48">
            <w:pPr>
              <w:pStyle w:val="Normln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Lada Štěpánková</w:t>
            </w:r>
          </w:p>
        </w:tc>
        <w:tc>
          <w:tcPr>
            <w:tcW w:w="1954" w:type="dxa"/>
          </w:tcPr>
          <w:p w:rsidR="007B5A29" w:rsidRDefault="000B7C48" w:rsidP="000B7C48">
            <w:pPr>
              <w:pStyle w:val="Normln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Adéla Neubauerová</w:t>
            </w:r>
          </w:p>
        </w:tc>
      </w:tr>
    </w:tbl>
    <w:p w:rsidR="007B5A29" w:rsidRDefault="007B5A29" w:rsidP="007B5A29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</w:p>
    <w:p w:rsidR="007B5A29" w:rsidRDefault="007B5A29" w:rsidP="007B5A29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2. skupina</w:t>
      </w:r>
    </w:p>
    <w:tbl>
      <w:tblPr>
        <w:tblStyle w:val="Mkatabulky"/>
        <w:tblW w:w="7813" w:type="dxa"/>
        <w:tblLook w:val="04A0" w:firstRow="1" w:lastRow="0" w:firstColumn="1" w:lastColumn="0" w:noHBand="0" w:noVBand="1"/>
      </w:tblPr>
      <w:tblGrid>
        <w:gridCol w:w="1953"/>
        <w:gridCol w:w="1953"/>
        <w:gridCol w:w="1953"/>
        <w:gridCol w:w="1954"/>
      </w:tblGrid>
      <w:tr w:rsidR="007B5A29" w:rsidTr="007B5A29">
        <w:trPr>
          <w:trHeight w:val="688"/>
        </w:trPr>
        <w:tc>
          <w:tcPr>
            <w:tcW w:w="1953" w:type="dxa"/>
          </w:tcPr>
          <w:p w:rsidR="007B5A29" w:rsidRDefault="000B7C48" w:rsidP="000B7C48">
            <w:pPr>
              <w:pStyle w:val="Normln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David Masař</w:t>
            </w:r>
          </w:p>
        </w:tc>
        <w:tc>
          <w:tcPr>
            <w:tcW w:w="1953" w:type="dxa"/>
          </w:tcPr>
          <w:p w:rsidR="007B5A29" w:rsidRDefault="000B7C48" w:rsidP="000B7C48">
            <w:pPr>
              <w:pStyle w:val="Normln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Nikola </w:t>
            </w:r>
            <w:proofErr w:type="spellStart"/>
            <w:r>
              <w:rPr>
                <w:color w:val="000000"/>
              </w:rPr>
              <w:t>Bitnarová</w:t>
            </w:r>
            <w:proofErr w:type="spellEnd"/>
          </w:p>
        </w:tc>
        <w:tc>
          <w:tcPr>
            <w:tcW w:w="1953" w:type="dxa"/>
          </w:tcPr>
          <w:p w:rsidR="007B5A29" w:rsidRDefault="000B7C48" w:rsidP="000B7C48">
            <w:pPr>
              <w:pStyle w:val="Normln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Matěj </w:t>
            </w:r>
            <w:proofErr w:type="spellStart"/>
            <w:r>
              <w:rPr>
                <w:color w:val="000000"/>
              </w:rPr>
              <w:t>Gorba</w:t>
            </w:r>
            <w:proofErr w:type="spellEnd"/>
          </w:p>
        </w:tc>
        <w:tc>
          <w:tcPr>
            <w:tcW w:w="1954" w:type="dxa"/>
          </w:tcPr>
          <w:p w:rsidR="007B5A29" w:rsidRDefault="007B5A29" w:rsidP="00C31409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976875" w:rsidRDefault="00976875" w:rsidP="00976875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</w:p>
    <w:p w:rsidR="00976875" w:rsidRPr="00976875" w:rsidRDefault="00976875" w:rsidP="00976875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</w:p>
    <w:p w:rsidR="00976875" w:rsidRDefault="00976875" w:rsidP="00976875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TV schéma </w:t>
      </w:r>
    </w:p>
    <w:p w:rsidR="00BF0D7F" w:rsidRPr="00BF0D7F" w:rsidRDefault="007B5A29" w:rsidP="00BF0D7F">
      <w:pPr>
        <w:pStyle w:val="Normlnweb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J</w:t>
      </w:r>
      <w:r w:rsidR="00976875" w:rsidRPr="00976875">
        <w:rPr>
          <w:color w:val="000000"/>
        </w:rPr>
        <w:t>aké televizní schéma vysílání nabízejí evropské soutěže (vybrané na různých úrovních) – kolik zápasů na placených / veřejnoprávních kanálech, někde třeba vybraná utkání i na sociálních sítích – na jakých trzích Evropa/Asie atd.</w:t>
      </w:r>
      <w:r w:rsidR="00BF0D7F">
        <w:rPr>
          <w:color w:val="000000"/>
        </w:rPr>
        <w:t xml:space="preserve"> Navrhněte ideální schéma vysílání včetně ideálních dnů pro vysílání utkání.</w:t>
      </w:r>
    </w:p>
    <w:p w:rsidR="00976875" w:rsidRDefault="00976875" w:rsidP="00976875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</w:p>
    <w:p w:rsidR="007B5A29" w:rsidRDefault="007B5A29" w:rsidP="007B5A29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1. skupina</w:t>
      </w:r>
    </w:p>
    <w:tbl>
      <w:tblPr>
        <w:tblStyle w:val="Mkatabulky"/>
        <w:tblW w:w="7813" w:type="dxa"/>
        <w:tblLook w:val="04A0" w:firstRow="1" w:lastRow="0" w:firstColumn="1" w:lastColumn="0" w:noHBand="0" w:noVBand="1"/>
      </w:tblPr>
      <w:tblGrid>
        <w:gridCol w:w="1953"/>
        <w:gridCol w:w="1953"/>
        <w:gridCol w:w="1953"/>
        <w:gridCol w:w="1954"/>
      </w:tblGrid>
      <w:tr w:rsidR="007B5A29" w:rsidTr="007B5A29">
        <w:trPr>
          <w:trHeight w:val="688"/>
        </w:trPr>
        <w:tc>
          <w:tcPr>
            <w:tcW w:w="1953" w:type="dxa"/>
          </w:tcPr>
          <w:p w:rsidR="007B5A29" w:rsidRDefault="000B7C48" w:rsidP="000B7C48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Simona Bartušková</w:t>
            </w:r>
          </w:p>
        </w:tc>
        <w:tc>
          <w:tcPr>
            <w:tcW w:w="1953" w:type="dxa"/>
          </w:tcPr>
          <w:p w:rsidR="007B5A29" w:rsidRDefault="000B7C48" w:rsidP="00C31409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Klára Dostálová</w:t>
            </w:r>
          </w:p>
        </w:tc>
        <w:tc>
          <w:tcPr>
            <w:tcW w:w="1953" w:type="dxa"/>
          </w:tcPr>
          <w:p w:rsidR="007B5A29" w:rsidRDefault="000B7C48" w:rsidP="00C31409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Jakub Suchánek</w:t>
            </w:r>
          </w:p>
        </w:tc>
        <w:tc>
          <w:tcPr>
            <w:tcW w:w="1954" w:type="dxa"/>
          </w:tcPr>
          <w:p w:rsidR="007B5A29" w:rsidRDefault="000B7C48" w:rsidP="00C31409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Jan Suk</w:t>
            </w:r>
          </w:p>
        </w:tc>
      </w:tr>
    </w:tbl>
    <w:p w:rsidR="007B5A29" w:rsidRDefault="007B5A29" w:rsidP="007B5A29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</w:p>
    <w:p w:rsidR="007B5A29" w:rsidRDefault="007B5A29" w:rsidP="007B5A29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2. skupina</w:t>
      </w:r>
    </w:p>
    <w:tbl>
      <w:tblPr>
        <w:tblStyle w:val="Mkatabulky"/>
        <w:tblW w:w="7813" w:type="dxa"/>
        <w:tblLook w:val="04A0" w:firstRow="1" w:lastRow="0" w:firstColumn="1" w:lastColumn="0" w:noHBand="0" w:noVBand="1"/>
      </w:tblPr>
      <w:tblGrid>
        <w:gridCol w:w="1953"/>
        <w:gridCol w:w="1953"/>
        <w:gridCol w:w="1953"/>
        <w:gridCol w:w="1954"/>
      </w:tblGrid>
      <w:tr w:rsidR="007B5A29" w:rsidTr="007B5A29">
        <w:trPr>
          <w:trHeight w:val="688"/>
        </w:trPr>
        <w:tc>
          <w:tcPr>
            <w:tcW w:w="1953" w:type="dxa"/>
          </w:tcPr>
          <w:p w:rsidR="007B5A29" w:rsidRDefault="000B7C48" w:rsidP="00C31409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Timo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Tonkikh</w:t>
            </w:r>
            <w:proofErr w:type="spellEnd"/>
          </w:p>
        </w:tc>
        <w:tc>
          <w:tcPr>
            <w:tcW w:w="1953" w:type="dxa"/>
          </w:tcPr>
          <w:p w:rsidR="007B5A29" w:rsidRDefault="000B7C48" w:rsidP="00C31409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Marek Čajka</w:t>
            </w:r>
          </w:p>
        </w:tc>
        <w:tc>
          <w:tcPr>
            <w:tcW w:w="1953" w:type="dxa"/>
          </w:tcPr>
          <w:p w:rsidR="007B5A29" w:rsidRDefault="000B7C48" w:rsidP="00C31409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Martin Hroch</w:t>
            </w:r>
          </w:p>
        </w:tc>
        <w:tc>
          <w:tcPr>
            <w:tcW w:w="1954" w:type="dxa"/>
          </w:tcPr>
          <w:p w:rsidR="007B5A29" w:rsidRDefault="000B7C48" w:rsidP="00C31409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Vladimír </w:t>
            </w:r>
            <w:proofErr w:type="spellStart"/>
            <w:r>
              <w:rPr>
                <w:color w:val="000000"/>
              </w:rPr>
              <w:t>Paneš</w:t>
            </w:r>
            <w:proofErr w:type="spellEnd"/>
          </w:p>
        </w:tc>
      </w:tr>
    </w:tbl>
    <w:p w:rsidR="007B5A29" w:rsidRDefault="007B5A29" w:rsidP="00976875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</w:p>
    <w:p w:rsidR="00976875" w:rsidRPr="00976875" w:rsidRDefault="00976875" w:rsidP="00976875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 w:rsidRPr="00976875">
        <w:rPr>
          <w:color w:val="000000"/>
        </w:rPr>
        <w:lastRenderedPageBreak/>
        <w:t> </w:t>
      </w:r>
    </w:p>
    <w:p w:rsidR="00976875" w:rsidRDefault="00976875" w:rsidP="00976875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Nadstavba projekty </w:t>
      </w:r>
    </w:p>
    <w:p w:rsidR="00F876B7" w:rsidRPr="00976875" w:rsidRDefault="007B5A29" w:rsidP="00EC134F">
      <w:pPr>
        <w:pStyle w:val="Normlnweb"/>
        <w:numPr>
          <w:ilvl w:val="1"/>
          <w:numId w:val="1"/>
        </w:numPr>
        <w:shd w:val="clear" w:color="auto" w:fill="FFFFFF"/>
        <w:spacing w:before="0" w:beforeAutospacing="0" w:after="0" w:afterAutospacing="0"/>
      </w:pPr>
      <w:r>
        <w:rPr>
          <w:color w:val="000000"/>
        </w:rPr>
        <w:t>U</w:t>
      </w:r>
      <w:r w:rsidR="00976875" w:rsidRPr="00976875">
        <w:rPr>
          <w:color w:val="000000"/>
        </w:rPr>
        <w:t xml:space="preserve"> soutěží, které z</w:t>
      </w:r>
      <w:r w:rsidR="00BF0D7F">
        <w:rPr>
          <w:color w:val="000000"/>
        </w:rPr>
        <w:t xml:space="preserve">avedly nadstavbovou část zjistit, zda </w:t>
      </w:r>
      <w:r w:rsidR="00976875" w:rsidRPr="00976875">
        <w:rPr>
          <w:color w:val="000000"/>
        </w:rPr>
        <w:t>dělaly nějaké zajímavé projekty pro fanoušky</w:t>
      </w:r>
      <w:r w:rsidR="00BF0D7F">
        <w:rPr>
          <w:color w:val="000000"/>
        </w:rPr>
        <w:t>. Na základě zjištěných informací navrhnout možnosti aktivace fanoušků v průběhu nadstavbové části.</w:t>
      </w:r>
    </w:p>
    <w:p w:rsidR="00976875" w:rsidRDefault="00976875" w:rsidP="00976875">
      <w:pPr>
        <w:pStyle w:val="Normlnweb"/>
        <w:shd w:val="clear" w:color="auto" w:fill="FFFFFF"/>
        <w:spacing w:before="0" w:beforeAutospacing="0" w:after="0" w:afterAutospacing="0"/>
      </w:pPr>
    </w:p>
    <w:p w:rsidR="007B5A29" w:rsidRDefault="007B5A29" w:rsidP="007B5A29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1. skupina</w:t>
      </w:r>
    </w:p>
    <w:tbl>
      <w:tblPr>
        <w:tblStyle w:val="Mkatabulky"/>
        <w:tblW w:w="7813" w:type="dxa"/>
        <w:tblLook w:val="04A0" w:firstRow="1" w:lastRow="0" w:firstColumn="1" w:lastColumn="0" w:noHBand="0" w:noVBand="1"/>
      </w:tblPr>
      <w:tblGrid>
        <w:gridCol w:w="1953"/>
        <w:gridCol w:w="1953"/>
        <w:gridCol w:w="1953"/>
        <w:gridCol w:w="1954"/>
      </w:tblGrid>
      <w:tr w:rsidR="007B5A29" w:rsidTr="007B5A29">
        <w:trPr>
          <w:trHeight w:val="688"/>
        </w:trPr>
        <w:tc>
          <w:tcPr>
            <w:tcW w:w="1953" w:type="dxa"/>
          </w:tcPr>
          <w:p w:rsidR="007B5A29" w:rsidRDefault="000B7C48" w:rsidP="00C31409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David Petřík</w:t>
            </w:r>
          </w:p>
        </w:tc>
        <w:tc>
          <w:tcPr>
            <w:tcW w:w="1953" w:type="dxa"/>
          </w:tcPr>
          <w:p w:rsidR="007B5A29" w:rsidRDefault="000B7C48" w:rsidP="00C31409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Jiří </w:t>
            </w:r>
            <w:proofErr w:type="spellStart"/>
            <w:r>
              <w:rPr>
                <w:color w:val="000000"/>
              </w:rPr>
              <w:t>Solanský</w:t>
            </w:r>
            <w:proofErr w:type="spellEnd"/>
          </w:p>
        </w:tc>
        <w:tc>
          <w:tcPr>
            <w:tcW w:w="1953" w:type="dxa"/>
          </w:tcPr>
          <w:p w:rsidR="007B5A29" w:rsidRDefault="000B7C48" w:rsidP="00C31409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Jan Konečný</w:t>
            </w:r>
          </w:p>
        </w:tc>
        <w:tc>
          <w:tcPr>
            <w:tcW w:w="1954" w:type="dxa"/>
          </w:tcPr>
          <w:p w:rsidR="007B5A29" w:rsidRDefault="000B7C48" w:rsidP="00C31409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Jakub Procházka</w:t>
            </w:r>
          </w:p>
        </w:tc>
      </w:tr>
    </w:tbl>
    <w:p w:rsidR="007B5A29" w:rsidRDefault="007B5A29" w:rsidP="007B5A29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</w:p>
    <w:p w:rsidR="007B5A29" w:rsidRDefault="007B5A29" w:rsidP="007B5A29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2. skupina</w:t>
      </w:r>
    </w:p>
    <w:tbl>
      <w:tblPr>
        <w:tblStyle w:val="Mkatabulky"/>
        <w:tblW w:w="7813" w:type="dxa"/>
        <w:tblLook w:val="04A0" w:firstRow="1" w:lastRow="0" w:firstColumn="1" w:lastColumn="0" w:noHBand="0" w:noVBand="1"/>
      </w:tblPr>
      <w:tblGrid>
        <w:gridCol w:w="1953"/>
        <w:gridCol w:w="1953"/>
        <w:gridCol w:w="1953"/>
        <w:gridCol w:w="1954"/>
      </w:tblGrid>
      <w:tr w:rsidR="007B5A29" w:rsidTr="007B5A29">
        <w:trPr>
          <w:trHeight w:val="688"/>
        </w:trPr>
        <w:tc>
          <w:tcPr>
            <w:tcW w:w="1953" w:type="dxa"/>
          </w:tcPr>
          <w:p w:rsidR="007B5A29" w:rsidRDefault="007B5A29" w:rsidP="00C31409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53" w:type="dxa"/>
          </w:tcPr>
          <w:p w:rsidR="007B5A29" w:rsidRDefault="007B5A29" w:rsidP="00C31409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53" w:type="dxa"/>
          </w:tcPr>
          <w:p w:rsidR="007B5A29" w:rsidRDefault="007B5A29" w:rsidP="00C31409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54" w:type="dxa"/>
          </w:tcPr>
          <w:p w:rsidR="007B5A29" w:rsidRDefault="007B5A29" w:rsidP="00C31409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976875" w:rsidRDefault="007B5A29" w:rsidP="007B5A29">
      <w:pPr>
        <w:pStyle w:val="Normlnweb"/>
        <w:shd w:val="clear" w:color="auto" w:fill="FFFFFF"/>
        <w:tabs>
          <w:tab w:val="left" w:pos="1104"/>
        </w:tabs>
        <w:spacing w:before="0" w:beforeAutospacing="0" w:after="0" w:afterAutospacing="0"/>
      </w:pPr>
      <w:r>
        <w:tab/>
      </w:r>
    </w:p>
    <w:p w:rsidR="00976875" w:rsidRPr="00976875" w:rsidRDefault="00976875" w:rsidP="00976875">
      <w:pPr>
        <w:pStyle w:val="Normlnweb"/>
        <w:shd w:val="clear" w:color="auto" w:fill="FFFFFF"/>
        <w:spacing w:before="0" w:beforeAutospacing="0" w:after="0" w:afterAutospacing="0"/>
      </w:pPr>
    </w:p>
    <w:p w:rsidR="00976875" w:rsidRDefault="007B5A29" w:rsidP="00976875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 xml:space="preserve">Prosincové termíny </w:t>
      </w:r>
    </w:p>
    <w:p w:rsidR="007B5A29" w:rsidRDefault="007B5A29" w:rsidP="007B5A29">
      <w:pPr>
        <w:pStyle w:val="Normlnweb"/>
        <w:numPr>
          <w:ilvl w:val="1"/>
          <w:numId w:val="1"/>
        </w:numPr>
        <w:shd w:val="clear" w:color="auto" w:fill="FFFFFF"/>
        <w:spacing w:before="0" w:beforeAutospacing="0" w:after="0" w:afterAutospacing="0"/>
      </w:pPr>
      <w:r>
        <w:t>Analyzovat zadaná data, zjistit příčiny poklesu návštěvnosti, zjistit postupy v ostatních sportovních ligách a navrhnout postup pro aktivaci fanoušků v prodlouženém ligovém období.</w:t>
      </w:r>
      <w:r w:rsidR="00BF0D7F">
        <w:t xml:space="preserve"> </w:t>
      </w:r>
    </w:p>
    <w:p w:rsidR="007B5A29" w:rsidRDefault="007B5A29" w:rsidP="007B5A29">
      <w:pPr>
        <w:pStyle w:val="Normlnweb"/>
        <w:shd w:val="clear" w:color="auto" w:fill="FFFFFF"/>
        <w:spacing w:before="0" w:beforeAutospacing="0" w:after="0" w:afterAutospacing="0"/>
      </w:pPr>
    </w:p>
    <w:p w:rsidR="007B5A29" w:rsidRDefault="007B5A29" w:rsidP="007B5A29">
      <w:pPr>
        <w:pStyle w:val="Normlnweb"/>
        <w:shd w:val="clear" w:color="auto" w:fill="FFFFFF"/>
        <w:spacing w:before="0" w:beforeAutospacing="0" w:after="0" w:afterAutospacing="0"/>
      </w:pPr>
    </w:p>
    <w:p w:rsidR="007B5A29" w:rsidRDefault="007B5A29" w:rsidP="007B5A29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1. skupina</w:t>
      </w:r>
    </w:p>
    <w:tbl>
      <w:tblPr>
        <w:tblStyle w:val="Mkatabulky"/>
        <w:tblW w:w="7813" w:type="dxa"/>
        <w:tblLook w:val="04A0" w:firstRow="1" w:lastRow="0" w:firstColumn="1" w:lastColumn="0" w:noHBand="0" w:noVBand="1"/>
      </w:tblPr>
      <w:tblGrid>
        <w:gridCol w:w="1953"/>
        <w:gridCol w:w="1953"/>
        <w:gridCol w:w="1953"/>
        <w:gridCol w:w="1954"/>
      </w:tblGrid>
      <w:tr w:rsidR="007B5A29" w:rsidTr="007B5A29">
        <w:trPr>
          <w:trHeight w:val="688"/>
        </w:trPr>
        <w:tc>
          <w:tcPr>
            <w:tcW w:w="1953" w:type="dxa"/>
          </w:tcPr>
          <w:p w:rsidR="007B5A29" w:rsidRDefault="000B7C48" w:rsidP="00C31409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Hana </w:t>
            </w:r>
            <w:proofErr w:type="spellStart"/>
            <w:r>
              <w:rPr>
                <w:color w:val="000000"/>
              </w:rPr>
              <w:t>Gašicová</w:t>
            </w:r>
            <w:proofErr w:type="spellEnd"/>
          </w:p>
        </w:tc>
        <w:tc>
          <w:tcPr>
            <w:tcW w:w="1953" w:type="dxa"/>
          </w:tcPr>
          <w:p w:rsidR="007B5A29" w:rsidRDefault="000B7C48" w:rsidP="00C31409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Kamila Hladíková</w:t>
            </w:r>
          </w:p>
        </w:tc>
        <w:tc>
          <w:tcPr>
            <w:tcW w:w="1953" w:type="dxa"/>
          </w:tcPr>
          <w:p w:rsidR="007B5A29" w:rsidRDefault="007B5A29" w:rsidP="00C31409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54" w:type="dxa"/>
          </w:tcPr>
          <w:p w:rsidR="007B5A29" w:rsidRDefault="007B5A29" w:rsidP="00C31409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7B5A29" w:rsidRDefault="007B5A29" w:rsidP="007B5A29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</w:p>
    <w:p w:rsidR="007B5A29" w:rsidRDefault="007B5A29" w:rsidP="007B5A29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2. skupina</w:t>
      </w:r>
    </w:p>
    <w:tbl>
      <w:tblPr>
        <w:tblStyle w:val="Mkatabulky"/>
        <w:tblW w:w="7813" w:type="dxa"/>
        <w:tblLook w:val="04A0" w:firstRow="1" w:lastRow="0" w:firstColumn="1" w:lastColumn="0" w:noHBand="0" w:noVBand="1"/>
      </w:tblPr>
      <w:tblGrid>
        <w:gridCol w:w="1953"/>
        <w:gridCol w:w="1953"/>
        <w:gridCol w:w="1953"/>
        <w:gridCol w:w="1954"/>
      </w:tblGrid>
      <w:tr w:rsidR="007B5A29" w:rsidTr="007B5A29">
        <w:trPr>
          <w:trHeight w:val="688"/>
        </w:trPr>
        <w:tc>
          <w:tcPr>
            <w:tcW w:w="1953" w:type="dxa"/>
          </w:tcPr>
          <w:p w:rsidR="007B5A29" w:rsidRDefault="000B7C48" w:rsidP="00C31409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Veronika Drápalová</w:t>
            </w:r>
          </w:p>
        </w:tc>
        <w:tc>
          <w:tcPr>
            <w:tcW w:w="1953" w:type="dxa"/>
          </w:tcPr>
          <w:p w:rsidR="007B5A29" w:rsidRDefault="000B7C48" w:rsidP="00C31409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Šarlota </w:t>
            </w:r>
            <w:proofErr w:type="spellStart"/>
            <w:r>
              <w:rPr>
                <w:color w:val="000000"/>
              </w:rPr>
              <w:t>Feglová</w:t>
            </w:r>
            <w:proofErr w:type="spellEnd"/>
          </w:p>
        </w:tc>
        <w:tc>
          <w:tcPr>
            <w:tcW w:w="1953" w:type="dxa"/>
          </w:tcPr>
          <w:p w:rsidR="007B5A29" w:rsidRDefault="000B7C48" w:rsidP="00C31409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Jan </w:t>
            </w:r>
            <w:proofErr w:type="spellStart"/>
            <w:r>
              <w:rPr>
                <w:color w:val="000000"/>
              </w:rPr>
              <w:t>Urbiš</w:t>
            </w:r>
            <w:proofErr w:type="spellEnd"/>
          </w:p>
        </w:tc>
        <w:tc>
          <w:tcPr>
            <w:tcW w:w="1954" w:type="dxa"/>
          </w:tcPr>
          <w:p w:rsidR="007B5A29" w:rsidRDefault="000B7C48" w:rsidP="00C31409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Lukáš Kynický</w:t>
            </w:r>
          </w:p>
        </w:tc>
      </w:tr>
    </w:tbl>
    <w:p w:rsidR="007B5A29" w:rsidRDefault="007B5A29" w:rsidP="007B5A29">
      <w:pPr>
        <w:pStyle w:val="Normlnweb"/>
        <w:shd w:val="clear" w:color="auto" w:fill="FFFFFF"/>
        <w:spacing w:before="0" w:beforeAutospacing="0" w:after="0" w:afterAutospacing="0"/>
      </w:pPr>
      <w:r>
        <w:t xml:space="preserve"> </w:t>
      </w:r>
    </w:p>
    <w:p w:rsidR="000B7C48" w:rsidRDefault="000B7C48" w:rsidP="007B5A29">
      <w:pPr>
        <w:pStyle w:val="Normlnweb"/>
        <w:shd w:val="clear" w:color="auto" w:fill="FFFFFF"/>
        <w:spacing w:before="0" w:beforeAutospacing="0" w:after="0" w:afterAutospacing="0"/>
      </w:pPr>
    </w:p>
    <w:p w:rsidR="000B7C48" w:rsidRDefault="000B7C48" w:rsidP="007B5A29">
      <w:pPr>
        <w:pStyle w:val="Normlnweb"/>
        <w:shd w:val="clear" w:color="auto" w:fill="FFFFFF"/>
        <w:spacing w:before="0" w:beforeAutospacing="0" w:after="0" w:afterAutospacing="0"/>
      </w:pPr>
      <w:r>
        <w:t xml:space="preserve">+Management a marketing </w:t>
      </w:r>
      <w:proofErr w:type="spellStart"/>
      <w:r>
        <w:t>HEADISu</w:t>
      </w:r>
      <w:proofErr w:type="spellEnd"/>
    </w:p>
    <w:p w:rsidR="000B7C48" w:rsidRDefault="000B7C48" w:rsidP="007B5A29">
      <w:pPr>
        <w:pStyle w:val="Normlnweb"/>
        <w:shd w:val="clear" w:color="auto" w:fill="FFFFFF"/>
        <w:spacing w:before="0" w:beforeAutospacing="0" w:after="0" w:afterAutospacing="0"/>
      </w:pPr>
    </w:p>
    <w:p w:rsidR="000B7C48" w:rsidRPr="00976875" w:rsidRDefault="000B7C48" w:rsidP="007B5A29">
      <w:pPr>
        <w:pStyle w:val="Normlnweb"/>
        <w:shd w:val="clear" w:color="auto" w:fill="FFFFFF"/>
        <w:spacing w:before="0" w:beforeAutospacing="0" w:after="0" w:afterAutospacing="0"/>
      </w:pPr>
      <w:r>
        <w:t>Soňa Karásková, Barbora Slezáková, Martin Jirák, David</w:t>
      </w:r>
      <w:bookmarkStart w:id="0" w:name="_GoBack"/>
      <w:bookmarkEnd w:id="0"/>
      <w:r>
        <w:t xml:space="preserve"> Vacek</w:t>
      </w:r>
    </w:p>
    <w:sectPr w:rsidR="000B7C48" w:rsidRPr="00976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74A4B"/>
    <w:multiLevelType w:val="hybridMultilevel"/>
    <w:tmpl w:val="7DFA6B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875"/>
    <w:rsid w:val="000B7C48"/>
    <w:rsid w:val="00377F09"/>
    <w:rsid w:val="00620A31"/>
    <w:rsid w:val="006F4F01"/>
    <w:rsid w:val="007B5A29"/>
    <w:rsid w:val="00812FB1"/>
    <w:rsid w:val="008163AA"/>
    <w:rsid w:val="00976875"/>
    <w:rsid w:val="00BF0D7F"/>
    <w:rsid w:val="00C6210E"/>
    <w:rsid w:val="00F8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387ED-81CE-4B75-B1BA-E5D4ECA5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2FB1"/>
    <w:pPr>
      <w:spacing w:line="360" w:lineRule="auto"/>
      <w:ind w:firstLine="567"/>
    </w:pPr>
  </w:style>
  <w:style w:type="paragraph" w:styleId="Nadpis1">
    <w:name w:val="heading 1"/>
    <w:basedOn w:val="Normln"/>
    <w:next w:val="Normln"/>
    <w:link w:val="Nadpis1Char"/>
    <w:uiPriority w:val="9"/>
    <w:qFormat/>
    <w:rsid w:val="00377F09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77F09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77F09"/>
    <w:pPr>
      <w:keepNext/>
      <w:keepLines/>
      <w:spacing w:before="40" w:after="0"/>
      <w:outlineLvl w:val="2"/>
    </w:pPr>
    <w:rPr>
      <w:rFonts w:eastAsiaTheme="majorEastAsia" w:cstheme="majorBidi"/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77F09"/>
    <w:pPr>
      <w:keepNext/>
      <w:keepLines/>
      <w:spacing w:before="40" w:after="0"/>
      <w:outlineLvl w:val="3"/>
    </w:pPr>
    <w:rPr>
      <w:rFonts w:eastAsiaTheme="majorEastAsia" w:cstheme="majorBidi"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7F09"/>
    <w:rPr>
      <w:rFonts w:eastAsiaTheme="majorEastAsia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77F09"/>
    <w:rPr>
      <w:rFonts w:eastAsiaTheme="majorEastAsia" w:cstheme="majorBidi"/>
      <w:b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77F09"/>
    <w:rPr>
      <w:rFonts w:eastAsiaTheme="majorEastAsia" w:cstheme="majorBidi"/>
      <w:b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77F09"/>
    <w:rPr>
      <w:rFonts w:eastAsiaTheme="majorEastAsia" w:cstheme="majorBidi"/>
      <w:iCs/>
    </w:rPr>
  </w:style>
  <w:style w:type="paragraph" w:styleId="Normlnweb">
    <w:name w:val="Normal (Web)"/>
    <w:basedOn w:val="Normln"/>
    <w:uiPriority w:val="99"/>
    <w:unhideWhenUsed/>
    <w:rsid w:val="00976875"/>
    <w:pPr>
      <w:spacing w:before="100" w:beforeAutospacing="1" w:after="100" w:afterAutospacing="1" w:line="240" w:lineRule="auto"/>
      <w:ind w:firstLine="0"/>
    </w:pPr>
    <w:rPr>
      <w:rFonts w:eastAsia="Times New Roman"/>
      <w:lang w:eastAsia="cs-CZ"/>
    </w:rPr>
  </w:style>
  <w:style w:type="table" w:styleId="Mkatabulky">
    <w:name w:val="Table Grid"/>
    <w:basedOn w:val="Normlntabulka"/>
    <w:uiPriority w:val="39"/>
    <w:rsid w:val="007B5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9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86539-4D83-4A07-B89F-5D4224424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2019-03-18T07:18:00Z</dcterms:created>
  <dcterms:modified xsi:type="dcterms:W3CDTF">2019-03-18T07:18:00Z</dcterms:modified>
</cp:coreProperties>
</file>