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0"/>
        </w:rPr>
        <w:t xml:space="preserve">DALŠÍ METODIKY VYUŽÍVAJÍCÍ PRINCIPŮ ONTOGENETICKÉHO VÝVOJE - BRUNKOW, ACT, BPP</w:t>
      </w:r>
    </w:p>
    <w:p w:rsidR="00000000" w:rsidDel="00000000" w:rsidP="00000000" w:rsidRDefault="00000000" w:rsidRPr="00000000" w14:paraId="00000002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METODA DLE ROSWITHY BRUNKOW</w:t>
      </w:r>
    </w:p>
    <w:p w:rsidR="00000000" w:rsidDel="00000000" w:rsidP="00000000" w:rsidRDefault="00000000" w:rsidRPr="00000000" w14:paraId="00000005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8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široké indikační spektrum</w:t>
      </w:r>
    </w:p>
    <w:p w:rsidR="00000000" w:rsidDel="00000000" w:rsidP="00000000" w:rsidRDefault="00000000" w:rsidRPr="00000000" w14:paraId="00000007">
      <w:pPr>
        <w:numPr>
          <w:ilvl w:val="0"/>
          <w:numId w:val="8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reflexní léčba z archetypů pohybových vzorců bez zevní stimulace kožní nebo proprioceptivní</w:t>
      </w:r>
    </w:p>
    <w:p w:rsidR="00000000" w:rsidDel="00000000" w:rsidP="00000000" w:rsidRDefault="00000000" w:rsidRPr="00000000" w14:paraId="00000008">
      <w:pPr>
        <w:numPr>
          <w:ilvl w:val="0"/>
          <w:numId w:val="8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nejčastěji u extracerebrálních poruch a stp op. hernii disku</w:t>
      </w:r>
    </w:p>
    <w:p w:rsidR="00000000" w:rsidDel="00000000" w:rsidP="00000000" w:rsidRDefault="00000000" w:rsidRPr="00000000" w14:paraId="00000009">
      <w:pPr>
        <w:numPr>
          <w:ilvl w:val="0"/>
          <w:numId w:val="8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postavení HKK a DKK vyvolává aktivitu svalového vzorce</w:t>
      </w:r>
    </w:p>
    <w:p w:rsidR="00000000" w:rsidDel="00000000" w:rsidP="00000000" w:rsidRDefault="00000000" w:rsidRPr="00000000" w14:paraId="0000000A">
      <w:pPr>
        <w:numPr>
          <w:ilvl w:val="0"/>
          <w:numId w:val="8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opakováním se udržují reflexní dráhy neuromuskulární aktivity</w:t>
      </w:r>
    </w:p>
    <w:p w:rsidR="00000000" w:rsidDel="00000000" w:rsidP="00000000" w:rsidRDefault="00000000" w:rsidRPr="00000000" w14:paraId="0000000B">
      <w:pPr>
        <w:numPr>
          <w:ilvl w:val="0"/>
          <w:numId w:val="8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zautomatizováním normálního poh.vzorce přímého osového držení těla, při statickém či dynamickém pohybu, je přibíráno do pohybů s větším zatížením</w:t>
      </w:r>
    </w:p>
    <w:p w:rsidR="00000000" w:rsidDel="00000000" w:rsidP="00000000" w:rsidRDefault="00000000" w:rsidRPr="00000000" w14:paraId="0000000C">
      <w:pPr>
        <w:numPr>
          <w:ilvl w:val="0"/>
          <w:numId w:val="8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izometrické cv.je možné použít u sv.disbalance, VAS, skolióz, stp. op. he disku</w:t>
      </w:r>
    </w:p>
    <w:p w:rsidR="00000000" w:rsidDel="00000000" w:rsidP="00000000" w:rsidRDefault="00000000" w:rsidRPr="00000000" w14:paraId="0000000D">
      <w:pPr>
        <w:numPr>
          <w:ilvl w:val="0"/>
          <w:numId w:val="8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jsou to vpodstatě vzpěrná cvičení s max. DF rukou a nohou, vyvolávající řetězovou aktivaci sv.řetězců</w:t>
      </w:r>
    </w:p>
    <w:p w:rsidR="00000000" w:rsidDel="00000000" w:rsidP="00000000" w:rsidRDefault="00000000" w:rsidRPr="00000000" w14:paraId="0000000E">
      <w:pPr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Základní postavení HKK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maximální DF zápěstí, palec a malíček v mírné abd, ostatní prsty v semiflx, střední postavení mezi supinací a pronací a abd a add akra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vnitřní část ruky je kopulovitě klenutá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opřením o kořen ruky dojde k maximální DF ruky, patě, trupu a DKK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LOK v semiflexi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RAK v minimální abd a nulovém postavení mezi ZR a VR</w:t>
      </w:r>
    </w:p>
    <w:p w:rsidR="00000000" w:rsidDel="00000000" w:rsidP="00000000" w:rsidRDefault="00000000" w:rsidRPr="00000000" w14:paraId="00000015">
      <w:pPr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Základní postavení DKK</w:t>
      </w:r>
    </w:p>
    <w:p w:rsidR="00000000" w:rsidDel="00000000" w:rsidP="00000000" w:rsidRDefault="00000000" w:rsidRPr="00000000" w14:paraId="00000017">
      <w:pPr>
        <w:numPr>
          <w:ilvl w:val="0"/>
          <w:numId w:val="9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maximální DF hlezna, pata opřena o podložku, prstce v semiflexi, střední postavení mezi supinací a pronací a abd a add akra</w:t>
      </w:r>
    </w:p>
    <w:p w:rsidR="00000000" w:rsidDel="00000000" w:rsidP="00000000" w:rsidRDefault="00000000" w:rsidRPr="00000000" w14:paraId="00000018">
      <w:pPr>
        <w:numPr>
          <w:ilvl w:val="0"/>
          <w:numId w:val="9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KOK v semiflexi</w:t>
      </w:r>
    </w:p>
    <w:p w:rsidR="00000000" w:rsidDel="00000000" w:rsidP="00000000" w:rsidRDefault="00000000" w:rsidRPr="00000000" w14:paraId="00000019">
      <w:pPr>
        <w:numPr>
          <w:ilvl w:val="0"/>
          <w:numId w:val="9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KYK v minimální abd a nulovém postavení mezi ZR a VR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1219200</wp:posOffset>
            </wp:positionH>
            <wp:positionV relativeFrom="paragraph">
              <wp:posOffset>447675</wp:posOffset>
            </wp:positionV>
            <wp:extent cx="2503372" cy="1852613"/>
            <wp:effectExtent b="0" l="0" r="0" t="0"/>
            <wp:wrapTopAndBottom distB="114300" distT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3372" cy="1852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Dýchání a provedení</w:t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nádech působí facilitačně</w:t>
      </w:r>
    </w:p>
    <w:p w:rsidR="00000000" w:rsidDel="00000000" w:rsidP="00000000" w:rsidRDefault="00000000" w:rsidRPr="00000000" w14:paraId="0000001C">
      <w:pPr>
        <w:numPr>
          <w:ilvl w:val="0"/>
          <w:numId w:val="6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výdech inhibičně</w:t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 lehu na břiše při nádechu vychází pohyb od rukou, postupně přes trup k DKK, uvolnění při výdechu od DKK k rukám</w:t>
      </w:r>
    </w:p>
    <w:p w:rsidR="00000000" w:rsidDel="00000000" w:rsidP="00000000" w:rsidRDefault="00000000" w:rsidRPr="00000000" w14:paraId="0000001E">
      <w:pPr>
        <w:numPr>
          <w:ilvl w:val="0"/>
          <w:numId w:val="6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 lehu na zádech při nádechu vychází pohyb od nohou přes trupu k rukám, uvolnění při výdechu od rukou k nohám</w:t>
      </w:r>
    </w:p>
    <w:p w:rsidR="00000000" w:rsidDel="00000000" w:rsidP="00000000" w:rsidRDefault="00000000" w:rsidRPr="00000000" w14:paraId="0000001F">
      <w:pPr>
        <w:numPr>
          <w:ilvl w:val="0"/>
          <w:numId w:val="6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cvičení prokládáme relaxací</w:t>
      </w:r>
    </w:p>
    <w:p w:rsidR="00000000" w:rsidDel="00000000" w:rsidP="00000000" w:rsidRDefault="00000000" w:rsidRPr="00000000" w14:paraId="00000020">
      <w:pPr>
        <w:numPr>
          <w:ilvl w:val="0"/>
          <w:numId w:val="6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KI je kardiopulmonální nedostatečnost</w:t>
      </w:r>
    </w:p>
    <w:p w:rsidR="00000000" w:rsidDel="00000000" w:rsidP="00000000" w:rsidRDefault="00000000" w:rsidRPr="00000000" w14:paraId="00000021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Přesná metodika v jednotlivých týdnech - viz Haladová, E. a kol. Léčebná tělesná výchova. Brno: 2007, str. 115 - 124</w:t>
      </w:r>
    </w:p>
    <w:p w:rsidR="00000000" w:rsidDel="00000000" w:rsidP="00000000" w:rsidRDefault="00000000" w:rsidRPr="00000000" w14:paraId="00000023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Cíl metodiky  - cílená aktivace diagonálních sv.řetězců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zlepšení funkce oslabených sv.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stabilizace páteře a končetin bez jejich osového zatížení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reedukace správných pohybů bez nežádoucích složek</w:t>
      </w:r>
    </w:p>
    <w:p w:rsidR="00000000" w:rsidDel="00000000" w:rsidP="00000000" w:rsidRDefault="00000000" w:rsidRPr="00000000" w14:paraId="00000028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Vhodné polohy k provedení cvičení</w:t>
      </w:r>
    </w:p>
    <w:p w:rsidR="00000000" w:rsidDel="00000000" w:rsidP="00000000" w:rsidRDefault="00000000" w:rsidRPr="00000000" w14:paraId="0000002A">
      <w:pPr>
        <w:numPr>
          <w:ilvl w:val="0"/>
          <w:numId w:val="12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sed na židli u stolu</w:t>
      </w:r>
    </w:p>
    <w:p w:rsidR="00000000" w:rsidDel="00000000" w:rsidP="00000000" w:rsidRDefault="00000000" w:rsidRPr="00000000" w14:paraId="0000002B">
      <w:pPr>
        <w:numPr>
          <w:ilvl w:val="0"/>
          <w:numId w:val="12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sedu s rukami na stehnech</w:t>
      </w:r>
    </w:p>
    <w:p w:rsidR="00000000" w:rsidDel="00000000" w:rsidP="00000000" w:rsidRDefault="00000000" w:rsidRPr="00000000" w14:paraId="0000002C">
      <w:pPr>
        <w:numPr>
          <w:ilvl w:val="0"/>
          <w:numId w:val="12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sed s nataženýma DKK a rukama vedle pánve</w:t>
      </w:r>
    </w:p>
    <w:p w:rsidR="00000000" w:rsidDel="00000000" w:rsidP="00000000" w:rsidRDefault="00000000" w:rsidRPr="00000000" w14:paraId="0000002D">
      <w:pPr>
        <w:numPr>
          <w:ilvl w:val="0"/>
          <w:numId w:val="12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leh na břiše</w:t>
      </w:r>
    </w:p>
    <w:p w:rsidR="00000000" w:rsidDel="00000000" w:rsidP="00000000" w:rsidRDefault="00000000" w:rsidRPr="00000000" w14:paraId="0000002E">
      <w:pPr>
        <w:numPr>
          <w:ilvl w:val="0"/>
          <w:numId w:val="12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leh na zádech…</w:t>
      </w:r>
    </w:p>
    <w:p w:rsidR="00000000" w:rsidDel="00000000" w:rsidP="00000000" w:rsidRDefault="00000000" w:rsidRPr="00000000" w14:paraId="0000002F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-361949</wp:posOffset>
            </wp:positionH>
            <wp:positionV relativeFrom="paragraph">
              <wp:posOffset>228600</wp:posOffset>
            </wp:positionV>
            <wp:extent cx="3195911" cy="2128838"/>
            <wp:effectExtent b="0" l="0" r="0" t="0"/>
            <wp:wrapTopAndBottom distB="114300" distT="11430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5911" cy="21288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3076575</wp:posOffset>
            </wp:positionH>
            <wp:positionV relativeFrom="paragraph">
              <wp:posOffset>228600</wp:posOffset>
            </wp:positionV>
            <wp:extent cx="3205163" cy="2135000"/>
            <wp:effectExtent b="0" l="0" r="0" t="0"/>
            <wp:wrapTopAndBottom distB="114300" distT="11430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5163" cy="213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příklady cvičení na videu třeba zde: </w:t>
      </w:r>
    </w:p>
    <w:p w:rsidR="00000000" w:rsidDel="00000000" w:rsidP="00000000" w:rsidRDefault="00000000" w:rsidRPr="00000000" w14:paraId="00000031">
      <w:pPr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https://www.fyzioklinika.cz/clanky-o-zdravi/metoda-roswithy-brunkow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jc w:val="both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AKRÁLNÍ KOAKTIVAČNÍ TERAPIE - ACT </w:t>
      </w:r>
    </w:p>
    <w:p w:rsidR="00000000" w:rsidDel="00000000" w:rsidP="00000000" w:rsidRDefault="00000000" w:rsidRPr="00000000" w14:paraId="00000036">
      <w:pPr>
        <w:shd w:fill="ffffff" w:val="clear"/>
        <w:spacing w:after="160" w:lineRule="auto"/>
        <w:jc w:val="both"/>
        <w:rPr>
          <w:rFonts w:ascii="Calibri" w:cs="Calibri" w:eastAsia="Calibri" w:hAnsi="Calibri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1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Zakladatelkou této terapie je PhDr. Ingrid Palaščáková Špringrová, Ph.D. , která vychází z principů R. Brunkow</w:t>
      </w:r>
    </w:p>
    <w:p w:rsidR="00000000" w:rsidDel="00000000" w:rsidP="00000000" w:rsidRDefault="00000000" w:rsidRPr="00000000" w14:paraId="00000038">
      <w:pPr>
        <w:numPr>
          <w:ilvl w:val="0"/>
          <w:numId w:val="11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Základním cílem ACT je napravit špatné pohybové návyky pomocí motorického učení. </w:t>
      </w:r>
    </w:p>
    <w:p w:rsidR="00000000" w:rsidDel="00000000" w:rsidP="00000000" w:rsidRDefault="00000000" w:rsidRPr="00000000" w14:paraId="00000039">
      <w:pPr>
        <w:numPr>
          <w:ilvl w:val="0"/>
          <w:numId w:val="11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Motorické učení je vědomý proces, který si však lze četným opakování (některé studie uvádějí okolo 2 000 opakování) osvojit.</w:t>
      </w:r>
    </w:p>
    <w:p w:rsidR="00000000" w:rsidDel="00000000" w:rsidP="00000000" w:rsidRDefault="00000000" w:rsidRPr="00000000" w14:paraId="0000003A">
      <w:pPr>
        <w:numPr>
          <w:ilvl w:val="0"/>
          <w:numId w:val="11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Sestavy cvičení metody ACT využívají poloh raného motorického vývoje. </w:t>
      </w:r>
    </w:p>
    <w:p w:rsidR="00000000" w:rsidDel="00000000" w:rsidP="00000000" w:rsidRDefault="00000000" w:rsidRPr="00000000" w14:paraId="0000003B">
      <w:pPr>
        <w:numPr>
          <w:ilvl w:val="0"/>
          <w:numId w:val="11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Během dospívání se rozpětí a rozmanitost našich pohybových dovedností přizpůsobují našemu prostředí a jeho požadavkům – ať už negativně nebo pozitivně. </w:t>
      </w:r>
    </w:p>
    <w:p w:rsidR="00000000" w:rsidDel="00000000" w:rsidP="00000000" w:rsidRDefault="00000000" w:rsidRPr="00000000" w14:paraId="0000003C">
      <w:pPr>
        <w:numPr>
          <w:ilvl w:val="0"/>
          <w:numId w:val="11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Metoda ACT je terapeutický nástroj, který zároveň obohacuje motorické schopnosti o zapomenuté vzory.</w:t>
      </w:r>
    </w:p>
    <w:p w:rsidR="00000000" w:rsidDel="00000000" w:rsidP="00000000" w:rsidRDefault="00000000" w:rsidRPr="00000000" w14:paraId="0000003D">
      <w:pPr>
        <w:numPr>
          <w:ilvl w:val="0"/>
          <w:numId w:val="11"/>
        </w:numPr>
        <w:shd w:fill="ffffff" w:val="clear"/>
        <w:spacing w:after="0" w:afterAutospacing="0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během cvičení ACT jsou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využívány vzpěry o akrální části končetin (akra)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3E">
      <w:pPr>
        <w:numPr>
          <w:ilvl w:val="0"/>
          <w:numId w:val="1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Vzpěr o akra se provádí reálně nebo virtuálně. </w:t>
      </w:r>
    </w:p>
    <w:p w:rsidR="00000000" w:rsidDel="00000000" w:rsidP="00000000" w:rsidRDefault="00000000" w:rsidRPr="00000000" w14:paraId="0000003F">
      <w:pPr>
        <w:numPr>
          <w:ilvl w:val="0"/>
          <w:numId w:val="1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Preferovaný,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reálný vzpěr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je fyzický vzpěr o akra vůči segmentům vlastního těla, popř. svému prostředí (stůl, podlaha, stěna, apod.). </w:t>
      </w:r>
    </w:p>
    <w:p w:rsidR="00000000" w:rsidDel="00000000" w:rsidP="00000000" w:rsidRDefault="00000000" w:rsidRPr="00000000" w14:paraId="00000040">
      <w:pPr>
        <w:numPr>
          <w:ilvl w:val="0"/>
          <w:numId w:val="1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 případech, kdy nelze aplikovat vzpěr reálný, využíváme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vzpěr virtuální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který provádíme vůči imaginární překážce a slouží především pro lepší vizualizaci směru a intenzitě vyvíjené síly.</w:t>
      </w:r>
    </w:p>
    <w:p w:rsidR="00000000" w:rsidDel="00000000" w:rsidP="00000000" w:rsidRDefault="00000000" w:rsidRPr="00000000" w14:paraId="00000041">
      <w:pPr>
        <w:numPr>
          <w:ilvl w:val="0"/>
          <w:numId w:val="1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Na efektivitu cvičení má kromě vzpěru o akra vliv i jejich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klenutí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které je třeba udržet v průběhu cvičení. Neudržení klenby v průběhu vzpěru se projevuje jako plochoručí (hyperextenze prstů) na rukou a plochonoží (hyperextenze prstců) na nohách.</w:t>
      </w:r>
    </w:p>
    <w:p w:rsidR="00000000" w:rsidDel="00000000" w:rsidP="00000000" w:rsidRDefault="00000000" w:rsidRPr="00000000" w14:paraId="00000042">
      <w:pPr>
        <w:numPr>
          <w:ilvl w:val="0"/>
          <w:numId w:val="11"/>
        </w:numPr>
        <w:pBdr>
          <w:top w:color="auto" w:space="0" w:sz="0" w:val="none"/>
          <w:left w:color="auto" w:space="11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efektivní terapie pro mnoho poruch pohybového aparátu – od častých funkčních a degenerativních stavů páteře až po velmi specifická onemocnění.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1614488</wp:posOffset>
            </wp:positionH>
            <wp:positionV relativeFrom="paragraph">
              <wp:posOffset>161925</wp:posOffset>
            </wp:positionV>
            <wp:extent cx="2503372" cy="1852613"/>
            <wp:effectExtent b="0" l="0" r="0" t="0"/>
            <wp:wrapTopAndBottom distB="114300" distT="11430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3372" cy="1852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numPr>
          <w:ilvl w:val="0"/>
          <w:numId w:val="11"/>
        </w:numPr>
        <w:pBdr>
          <w:top w:color="auto" w:space="0" w:sz="0" w:val="none"/>
          <w:left w:color="auto" w:space="11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Napřímení páteře dosahujeme v terapii ACT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koaktivací ventrálních a dorsálních svalových řetězců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jež jsou aktivovány využitím aker v průběhu vzpěru. </w:t>
      </w:r>
    </w:p>
    <w:p w:rsidR="00000000" w:rsidDel="00000000" w:rsidP="00000000" w:rsidRDefault="00000000" w:rsidRPr="00000000" w14:paraId="00000044">
      <w:pPr>
        <w:numPr>
          <w:ilvl w:val="0"/>
          <w:numId w:val="11"/>
        </w:numPr>
        <w:pBdr>
          <w:top w:color="auto" w:space="0" w:sz="0" w:val="none"/>
          <w:left w:color="auto" w:space="11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Správné zatížení a vzpěr o akra "nastartuje" pohybový vzor vedoucí k napřimování páteře. </w:t>
      </w:r>
    </w:p>
    <w:p w:rsidR="00000000" w:rsidDel="00000000" w:rsidP="00000000" w:rsidRDefault="00000000" w:rsidRPr="00000000" w14:paraId="00000045">
      <w:pPr>
        <w:numPr>
          <w:ilvl w:val="0"/>
          <w:numId w:val="11"/>
        </w:numPr>
        <w:pBdr>
          <w:top w:color="auto" w:space="0" w:sz="0" w:val="none"/>
          <w:left w:color="auto" w:space="11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Kvalitativní korekce těchto pohyb. vzorů již probíhá vědomě a výskyt motorických chyb se opakováním minimalizuje.</w:t>
      </w:r>
    </w:p>
    <w:p w:rsidR="00000000" w:rsidDel="00000000" w:rsidP="00000000" w:rsidRDefault="00000000" w:rsidRPr="00000000" w14:paraId="00000046">
      <w:pPr>
        <w:numPr>
          <w:ilvl w:val="0"/>
          <w:numId w:val="11"/>
        </w:numPr>
        <w:shd w:fill="ffffff" w:val="clear"/>
        <w:spacing w:after="0" w:afterAutospacing="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Na základě tohoto principu cvičení ACT napřimuje páteř, tonizuje zádové svaly, kompenzuje dysbalance a v důsledku stabilizuje celý pohybový aparát. Navíc, vzhledem k tomu, že vzpěrná cvičení v metodě ACT mohou aktivovat i hlubší svaly trupu, lze terapii využít i pro posílení výdechových svalů a zlepšit tak jejich funkci</w:t>
      </w:r>
    </w:p>
    <w:p w:rsidR="00000000" w:rsidDel="00000000" w:rsidP="00000000" w:rsidRDefault="00000000" w:rsidRPr="00000000" w14:paraId="00000047">
      <w:pPr>
        <w:numPr>
          <w:ilvl w:val="0"/>
          <w:numId w:val="11"/>
        </w:numPr>
        <w:shd w:fill="ffffff" w:val="clear"/>
        <w:spacing w:after="160"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videa najdete zde: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https://www.act-method.com/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1543050</wp:posOffset>
            </wp:positionH>
            <wp:positionV relativeFrom="paragraph">
              <wp:posOffset>314325</wp:posOffset>
            </wp:positionV>
            <wp:extent cx="2192867" cy="1409700"/>
            <wp:effectExtent b="0" l="0" r="0" t="0"/>
            <wp:wrapTopAndBottom distB="114300" distT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2867" cy="140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-695324</wp:posOffset>
            </wp:positionH>
            <wp:positionV relativeFrom="paragraph">
              <wp:posOffset>381000</wp:posOffset>
            </wp:positionV>
            <wp:extent cx="2239342" cy="1404938"/>
            <wp:effectExtent b="0" l="0" r="0" t="0"/>
            <wp:wrapTopAndBottom distB="114300" distT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9342" cy="1404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spacing w:line="256.8" w:lineRule="auto"/>
        <w:jc w:val="both"/>
        <w:rPr>
          <w:rFonts w:ascii="Calibri" w:cs="Calibri" w:eastAsia="Calibri" w:hAnsi="Calibri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123825</wp:posOffset>
            </wp:positionH>
            <wp:positionV relativeFrom="paragraph">
              <wp:posOffset>1933575</wp:posOffset>
            </wp:positionV>
            <wp:extent cx="5948007" cy="5957888"/>
            <wp:effectExtent b="0" l="0" r="0" t="0"/>
            <wp:wrapTopAndBottom distB="114300" distT="11430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8007" cy="5957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3686175</wp:posOffset>
            </wp:positionH>
            <wp:positionV relativeFrom="paragraph">
              <wp:posOffset>342900</wp:posOffset>
            </wp:positionV>
            <wp:extent cx="2737908" cy="947738"/>
            <wp:effectExtent b="0" l="0" r="0" t="0"/>
            <wp:wrapTopAndBottom distB="114300" distT="11430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7908" cy="947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9">
      <w:pPr>
        <w:pStyle w:val="Heading2"/>
        <w:keepNext w:val="0"/>
        <w:keepLines w:val="0"/>
        <w:shd w:fill="ffffff" w:val="clear"/>
        <w:spacing w:after="160" w:before="300" w:line="296.47058823529414" w:lineRule="auto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bookmarkStart w:colFirst="0" w:colLast="0" w:name="_8v1djkjr67pl" w:id="0"/>
      <w:bookmarkEnd w:id="0"/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UKÁZKA VHODNÝCH VZPĚRNÝCH CVIKŮ</w:t>
      </w:r>
    </w:p>
    <w:p w:rsidR="00000000" w:rsidDel="00000000" w:rsidP="00000000" w:rsidRDefault="00000000" w:rsidRPr="00000000" w14:paraId="0000004A">
      <w:pPr>
        <w:pStyle w:val="Heading3"/>
        <w:keepNext w:val="0"/>
        <w:keepLines w:val="0"/>
        <w:shd w:fill="ffffff" w:val="clear"/>
        <w:spacing w:after="160" w:before="220" w:line="276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8e6qhqphs12g" w:id="1"/>
      <w:bookmarkEnd w:id="1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Výchozí poloha:</w:t>
      </w:r>
    </w:p>
    <w:p w:rsidR="00000000" w:rsidDel="00000000" w:rsidP="00000000" w:rsidRDefault="00000000" w:rsidRPr="00000000" w14:paraId="0000004B">
      <w:pPr>
        <w:numPr>
          <w:ilvl w:val="0"/>
          <w:numId w:val="5"/>
        </w:numPr>
        <w:shd w:fill="ffffff" w:val="clear"/>
        <w:spacing w:after="0" w:afterAutospacing="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posaďte se na židli</w:t>
      </w:r>
    </w:p>
    <w:p w:rsidR="00000000" w:rsidDel="00000000" w:rsidP="00000000" w:rsidRDefault="00000000" w:rsidRPr="00000000" w14:paraId="0000004C">
      <w:pPr>
        <w:numPr>
          <w:ilvl w:val="0"/>
          <w:numId w:val="5"/>
        </w:numPr>
        <w:shd w:fill="ffffff" w:val="clear"/>
        <w:spacing w:after="0" w:afterAutospacing="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napřimte páteř tak, abyste měli rovná záda</w:t>
      </w:r>
    </w:p>
    <w:p w:rsidR="00000000" w:rsidDel="00000000" w:rsidP="00000000" w:rsidRDefault="00000000" w:rsidRPr="00000000" w14:paraId="0000004D">
      <w:pPr>
        <w:numPr>
          <w:ilvl w:val="0"/>
          <w:numId w:val="5"/>
        </w:numPr>
        <w:shd w:fill="ffffff" w:val="clear"/>
        <w:spacing w:after="0" w:afterAutospacing="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hlavu mějte v prodloužení krční páteře</w:t>
      </w:r>
    </w:p>
    <w:p w:rsidR="00000000" w:rsidDel="00000000" w:rsidP="00000000" w:rsidRDefault="00000000" w:rsidRPr="00000000" w14:paraId="0000004E">
      <w:pPr>
        <w:numPr>
          <w:ilvl w:val="0"/>
          <w:numId w:val="5"/>
        </w:numPr>
        <w:shd w:fill="ffffff" w:val="clear"/>
        <w:spacing w:after="0" w:afterAutospacing="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bradu zasuňte směrem dozadu ke krku</w:t>
      </w:r>
    </w:p>
    <w:p w:rsidR="00000000" w:rsidDel="00000000" w:rsidP="00000000" w:rsidRDefault="00000000" w:rsidRPr="00000000" w14:paraId="0000004F">
      <w:pPr>
        <w:numPr>
          <w:ilvl w:val="0"/>
          <w:numId w:val="5"/>
        </w:numPr>
        <w:shd w:fill="ffffff" w:val="clear"/>
        <w:spacing w:after="0" w:afterAutospacing="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nohy opřete patami o podlahu a špičky zvedněte nad zem</w:t>
      </w:r>
    </w:p>
    <w:p w:rsidR="00000000" w:rsidDel="00000000" w:rsidP="00000000" w:rsidRDefault="00000000" w:rsidRPr="00000000" w14:paraId="00000050">
      <w:pPr>
        <w:numPr>
          <w:ilvl w:val="0"/>
          <w:numId w:val="5"/>
        </w:numPr>
        <w:shd w:fill="ffffff" w:val="clear"/>
        <w:spacing w:after="0" w:afterAutospacing="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horní končetiny opřete kořeny dlaní o stehna</w:t>
      </w:r>
    </w:p>
    <w:p w:rsidR="00000000" w:rsidDel="00000000" w:rsidP="00000000" w:rsidRDefault="00000000" w:rsidRPr="00000000" w14:paraId="00000051">
      <w:pPr>
        <w:numPr>
          <w:ilvl w:val="0"/>
          <w:numId w:val="5"/>
        </w:numPr>
        <w:shd w:fill="ffffff" w:val="clear"/>
        <w:spacing w:after="28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ruce mějte v kupolovitém tvaru (jako když v nich držíte pomyslný míček a zápěstím jej tlačíte dozadu)</w:t>
      </w:r>
    </w:p>
    <w:p w:rsidR="00000000" w:rsidDel="00000000" w:rsidP="00000000" w:rsidRDefault="00000000" w:rsidRPr="00000000" w14:paraId="00000052">
      <w:pPr>
        <w:pStyle w:val="Heading3"/>
        <w:keepNext w:val="0"/>
        <w:keepLines w:val="0"/>
        <w:shd w:fill="ffffff" w:val="clear"/>
        <w:spacing w:after="160" w:before="220" w:line="276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soqw6kyfztcv" w:id="2"/>
      <w:bookmarkEnd w:id="2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Pokyny pro cvičení:</w:t>
      </w:r>
    </w:p>
    <w:p w:rsidR="00000000" w:rsidDel="00000000" w:rsidP="00000000" w:rsidRDefault="00000000" w:rsidRPr="00000000" w14:paraId="00000053">
      <w:pPr>
        <w:numPr>
          <w:ilvl w:val="0"/>
          <w:numId w:val="7"/>
        </w:numPr>
        <w:shd w:fill="ffffff" w:val="clear"/>
        <w:spacing w:after="0" w:afterAutospacing="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začnětě tím, že se vzepřete kořeny dlaní proti stehnům</w:t>
      </w:r>
    </w:p>
    <w:p w:rsidR="00000000" w:rsidDel="00000000" w:rsidP="00000000" w:rsidRDefault="00000000" w:rsidRPr="00000000" w14:paraId="00000054">
      <w:pPr>
        <w:numPr>
          <w:ilvl w:val="0"/>
          <w:numId w:val="7"/>
        </w:numPr>
        <w:shd w:fill="ffffff" w:val="clear"/>
        <w:spacing w:after="0" w:afterAutospacing="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vzepřete se do pat</w:t>
      </w:r>
    </w:p>
    <w:p w:rsidR="00000000" w:rsidDel="00000000" w:rsidP="00000000" w:rsidRDefault="00000000" w:rsidRPr="00000000" w14:paraId="00000055">
      <w:pPr>
        <w:numPr>
          <w:ilvl w:val="0"/>
          <w:numId w:val="7"/>
        </w:numPr>
        <w:shd w:fill="ffffff" w:val="clear"/>
        <w:spacing w:after="0" w:afterAutospacing="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ramena rozšiřujte pocitem tzv. oddálení plic od uší</w:t>
      </w:r>
    </w:p>
    <w:p w:rsidR="00000000" w:rsidDel="00000000" w:rsidP="00000000" w:rsidRDefault="00000000" w:rsidRPr="00000000" w14:paraId="00000056">
      <w:pPr>
        <w:numPr>
          <w:ilvl w:val="0"/>
          <w:numId w:val="7"/>
        </w:numPr>
        <w:shd w:fill="ffffff" w:val="clear"/>
        <w:spacing w:after="0" w:afterAutospacing="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lopatky držte mírně dolů a od sebe</w:t>
      </w:r>
    </w:p>
    <w:p w:rsidR="00000000" w:rsidDel="00000000" w:rsidP="00000000" w:rsidRDefault="00000000" w:rsidRPr="00000000" w14:paraId="00000057">
      <w:pPr>
        <w:numPr>
          <w:ilvl w:val="0"/>
          <w:numId w:val="7"/>
        </w:numPr>
        <w:shd w:fill="ffffff" w:val="clear"/>
        <w:spacing w:after="0" w:afterAutospacing="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břicho mírně vtáhněte (pupík povytáhněte do „vnitřního břicha“ a lehce nahoru)</w:t>
      </w:r>
    </w:p>
    <w:p w:rsidR="00000000" w:rsidDel="00000000" w:rsidP="00000000" w:rsidRDefault="00000000" w:rsidRPr="00000000" w14:paraId="00000058">
      <w:pPr>
        <w:numPr>
          <w:ilvl w:val="0"/>
          <w:numId w:val="7"/>
        </w:numPr>
        <w:shd w:fill="ffffff" w:val="clear"/>
        <w:spacing w:after="28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hlavu vytahujte nahoru v přímé ose</w:t>
      </w:r>
    </w:p>
    <w:p w:rsidR="00000000" w:rsidDel="00000000" w:rsidP="00000000" w:rsidRDefault="00000000" w:rsidRPr="00000000" w14:paraId="00000059">
      <w:pPr>
        <w:pBdr>
          <w:left w:color="auto" w:space="7" w:sz="0" w:val="none"/>
        </w:pBdr>
        <w:shd w:fill="ffffff" w:val="clear"/>
        <w:spacing w:after="160" w:before="160" w:line="276" w:lineRule="auto"/>
        <w:ind w:left="16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Nejdůležitější je nastavení správné pozice aker (koncových částí) dolních i horních končetin a její udržení v průběhu vzpěrných koaktivačních cvičení.</w:t>
      </w:r>
    </w:p>
    <w:p w:rsidR="00000000" w:rsidDel="00000000" w:rsidP="00000000" w:rsidRDefault="00000000" w:rsidRPr="00000000" w14:paraId="0000005A">
      <w:pPr>
        <w:pStyle w:val="Heading3"/>
        <w:keepNext w:val="0"/>
        <w:keepLines w:val="0"/>
        <w:shd w:fill="ffffff" w:val="clear"/>
        <w:spacing w:after="160" w:before="220" w:line="304.6153846153846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4ztivv2ihuip" w:id="3"/>
      <w:bookmarkEnd w:id="3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Funkční nastavení nohou při vzpěru do pat:</w:t>
      </w:r>
    </w:p>
    <w:p w:rsidR="00000000" w:rsidDel="00000000" w:rsidP="00000000" w:rsidRDefault="00000000" w:rsidRPr="00000000" w14:paraId="0000005B">
      <w:pPr>
        <w:numPr>
          <w:ilvl w:val="0"/>
          <w:numId w:val="3"/>
        </w:numPr>
        <w:shd w:fill="ffffff" w:val="clear"/>
        <w:spacing w:after="0" w:afterAutospacing="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noha s bércem by měla svírat úhel 90 stupňů</w:t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shd w:fill="ffffff" w:val="clear"/>
        <w:spacing w:after="280" w:line="276" w:lineRule="auto"/>
        <w:ind w:left="13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prsty by měly být uvolněné, ne skrčené, ani příliš propnuté</w:t>
      </w:r>
    </w:p>
    <w:p w:rsidR="00000000" w:rsidDel="00000000" w:rsidP="00000000" w:rsidRDefault="00000000" w:rsidRPr="00000000" w14:paraId="0000005D">
      <w:pPr>
        <w:shd w:fill="ffffff" w:val="clear"/>
        <w:spacing w:after="280" w:line="276" w:lineRule="auto"/>
        <w:ind w:left="0" w:firstLine="0"/>
        <w:rPr>
          <w:rFonts w:ascii="Calibri" w:cs="Calibri" w:eastAsia="Calibri" w:hAnsi="Calibri"/>
          <w:b w:val="1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Správné dýchání při cvičení:</w:t>
      </w:r>
    </w:p>
    <w:p w:rsidR="00000000" w:rsidDel="00000000" w:rsidP="00000000" w:rsidRDefault="00000000" w:rsidRPr="00000000" w14:paraId="0000005E">
      <w:pPr>
        <w:pBdr>
          <w:left w:color="auto" w:space="7" w:sz="0" w:val="none"/>
        </w:pBdr>
        <w:shd w:fill="ffffff" w:val="clear"/>
        <w:spacing w:after="160" w:before="160" w:line="276" w:lineRule="auto"/>
        <w:ind w:left="16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Dýchaní je v průběhu celého cvičení „volné“, je zachován přirozený rytmus dýchání.</w:t>
      </w:r>
    </w:p>
    <w:p w:rsidR="00000000" w:rsidDel="00000000" w:rsidP="00000000" w:rsidRDefault="00000000" w:rsidRPr="00000000" w14:paraId="0000005F">
      <w:pPr>
        <w:numPr>
          <w:ilvl w:val="0"/>
          <w:numId w:val="10"/>
        </w:numPr>
        <w:shd w:fill="ffffff" w:val="clear"/>
        <w:spacing w:after="0" w:afterAutospacing="0" w:line="276" w:lineRule="auto"/>
        <w:ind w:left="13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nádechem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zaktivujte svaly (zatlačte do míst opory: ruka-stehno, noha-zem)</w:t>
      </w:r>
    </w:p>
    <w:p w:rsidR="00000000" w:rsidDel="00000000" w:rsidP="00000000" w:rsidRDefault="00000000" w:rsidRPr="00000000" w14:paraId="00000060">
      <w:pPr>
        <w:numPr>
          <w:ilvl w:val="0"/>
          <w:numId w:val="10"/>
        </w:numPr>
        <w:shd w:fill="ffffff" w:val="clear"/>
        <w:spacing w:after="0" w:afterAutospacing="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 této poloze cca 30 s volně, přirozeně dýchejte</w:t>
      </w:r>
    </w:p>
    <w:p w:rsidR="00000000" w:rsidDel="00000000" w:rsidP="00000000" w:rsidRDefault="00000000" w:rsidRPr="00000000" w14:paraId="00000061">
      <w:pPr>
        <w:numPr>
          <w:ilvl w:val="0"/>
          <w:numId w:val="10"/>
        </w:numPr>
        <w:shd w:fill="ffffff" w:val="clear"/>
        <w:spacing w:after="0" w:afterAutospacing="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ještě jednou se při stále aktivovaných svalech nadechněte</w:t>
      </w:r>
    </w:p>
    <w:p w:rsidR="00000000" w:rsidDel="00000000" w:rsidP="00000000" w:rsidRDefault="00000000" w:rsidRPr="00000000" w14:paraId="00000062">
      <w:pPr>
        <w:numPr>
          <w:ilvl w:val="0"/>
          <w:numId w:val="10"/>
        </w:numPr>
        <w:shd w:fill="ffffff" w:val="clear"/>
        <w:spacing w:after="280" w:line="276" w:lineRule="auto"/>
        <w:ind w:left="13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 pozvolným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výdechem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uvolněte</w:t>
      </w:r>
    </w:p>
    <w:p w:rsidR="00000000" w:rsidDel="00000000" w:rsidP="00000000" w:rsidRDefault="00000000" w:rsidRPr="00000000" w14:paraId="00000063">
      <w:pPr>
        <w:pBdr>
          <w:left w:color="auto" w:space="7" w:sz="0" w:val="none"/>
        </w:pBdr>
        <w:shd w:fill="ffffff" w:val="clear"/>
        <w:spacing w:after="160" w:before="160" w:line="240" w:lineRule="auto"/>
        <w:ind w:left="16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 průběhu vzporu se napřimuje páteř a pánev se dostává do neutrálního postavení.</w:t>
      </w:r>
    </w:p>
    <w:p w:rsidR="00000000" w:rsidDel="00000000" w:rsidP="00000000" w:rsidRDefault="00000000" w:rsidRPr="00000000" w14:paraId="00000064">
      <w:pPr>
        <w:pBdr>
          <w:left w:color="auto" w:space="7" w:sz="0" w:val="none"/>
        </w:pBdr>
        <w:shd w:fill="ffffff" w:val="clear"/>
        <w:spacing w:after="160" w:before="160" w:line="240" w:lineRule="auto"/>
        <w:ind w:left="16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Měli byste cítit aktivaci svalů proti odporu: ruka-stehno, pata (špičky ve vzduchu)-zem.</w:t>
      </w:r>
    </w:p>
    <w:p w:rsidR="00000000" w:rsidDel="00000000" w:rsidP="00000000" w:rsidRDefault="00000000" w:rsidRPr="00000000" w14:paraId="00000065">
      <w:pPr>
        <w:pBdr>
          <w:left w:color="auto" w:space="7" w:sz="0" w:val="none"/>
        </w:pBdr>
        <w:shd w:fill="ffffff" w:val="clear"/>
        <w:spacing w:after="160" w:before="160" w:line="240" w:lineRule="auto"/>
        <w:ind w:left="16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Doba aktivace (vzporu) by se měla rovnat době odpočinku.</w:t>
      </w:r>
    </w:p>
    <w:p w:rsidR="00000000" w:rsidDel="00000000" w:rsidP="00000000" w:rsidRDefault="00000000" w:rsidRPr="00000000" w14:paraId="00000066">
      <w:pPr>
        <w:pStyle w:val="Heading3"/>
        <w:keepNext w:val="0"/>
        <w:keepLines w:val="0"/>
        <w:shd w:fill="ffffff" w:val="clear"/>
        <w:spacing w:after="160" w:before="220" w:line="304.6153846153846" w:lineRule="auto"/>
        <w:jc w:val="both"/>
        <w:rPr>
          <w:rFonts w:ascii="Calibri" w:cs="Calibri" w:eastAsia="Calibri" w:hAnsi="Calibri"/>
          <w:b w:val="1"/>
          <w:color w:val="000000"/>
          <w:sz w:val="24"/>
          <w:szCs w:val="24"/>
        </w:rPr>
      </w:pPr>
      <w:bookmarkStart w:colFirst="0" w:colLast="0" w:name="_9dj8wewmj9kk" w:id="4"/>
      <w:bookmarkEnd w:id="4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rtl w:val="0"/>
        </w:rPr>
        <w:t xml:space="preserve">Nejčastější chyby:</w:t>
      </w:r>
    </w:p>
    <w:p w:rsidR="00000000" w:rsidDel="00000000" w:rsidP="00000000" w:rsidRDefault="00000000" w:rsidRPr="00000000" w14:paraId="00000067">
      <w:pPr>
        <w:numPr>
          <w:ilvl w:val="0"/>
          <w:numId w:val="2"/>
        </w:numPr>
        <w:shd w:fill="ffffff" w:val="clear"/>
        <w:spacing w:after="0" w:afterAutospacing="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neudržení aktivních rovných zad</w:t>
      </w:r>
    </w:p>
    <w:p w:rsidR="00000000" w:rsidDel="00000000" w:rsidP="00000000" w:rsidRDefault="00000000" w:rsidRPr="00000000" w14:paraId="00000068">
      <w:pPr>
        <w:numPr>
          <w:ilvl w:val="0"/>
          <w:numId w:val="2"/>
        </w:numPr>
        <w:shd w:fill="ffffff" w:val="clear"/>
        <w:spacing w:after="0" w:afterAutospacing="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neudržení aktivního vzpěru do pat</w:t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shd w:fill="ffffff" w:val="clear"/>
        <w:spacing w:after="0" w:afterAutospacing="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noha s bércem svírá jiný úhel než 90 stupňů</w:t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shd w:fill="ffffff" w:val="clear"/>
        <w:spacing w:after="280" w:line="276" w:lineRule="auto"/>
        <w:ind w:left="1320" w:hanging="360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prsty nohou jsou skrčené nebo přílišně propnuté</w:t>
      </w:r>
    </w:p>
    <w:p w:rsidR="00000000" w:rsidDel="00000000" w:rsidP="00000000" w:rsidRDefault="00000000" w:rsidRPr="00000000" w14:paraId="0000006B">
      <w:pPr>
        <w:shd w:fill="ffffff" w:val="clear"/>
        <w:spacing w:after="280" w:line="313.04347826086956" w:lineRule="auto"/>
        <w:ind w:left="0" w:firstLine="0"/>
        <w:rPr>
          <w:rFonts w:ascii="Roboto" w:cs="Roboto" w:eastAsia="Roboto" w:hAnsi="Roboto"/>
          <w:color w:val="2e2e2e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56.8" w:lineRule="auto"/>
        <w:jc w:val="both"/>
        <w:rPr>
          <w:rFonts w:ascii="Calibri" w:cs="Calibri" w:eastAsia="Calibri" w:hAnsi="Calibri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56.8" w:lineRule="auto"/>
        <w:jc w:val="both"/>
        <w:rPr>
          <w:rFonts w:ascii="Calibri" w:cs="Calibri" w:eastAsia="Calibri" w:hAnsi="Calibri"/>
          <w:b w:val="1"/>
          <w:sz w:val="28"/>
          <w:szCs w:val="2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TERAPEUTICKÝ KONCEPT BAZÁLNÍ PROGRAMY A PODPROGRAMY - ČÁPOVÁ</w:t>
      </w:r>
    </w:p>
    <w:p w:rsidR="00000000" w:rsidDel="00000000" w:rsidP="00000000" w:rsidRDefault="00000000" w:rsidRPr="00000000" w14:paraId="0000006E">
      <w:pPr>
        <w:spacing w:line="256.8" w:lineRule="auto"/>
        <w:jc w:val="both"/>
        <w:rPr>
          <w:rFonts w:ascii="Calibri" w:cs="Calibri" w:eastAsia="Calibri" w:hAnsi="Calibri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Autorkou konceptu je fyzioterapeutka Jarmila Čápová. </w:t>
      </w:r>
    </w:p>
    <w:p w:rsidR="00000000" w:rsidDel="00000000" w:rsidP="00000000" w:rsidRDefault="00000000" w:rsidRPr="00000000" w14:paraId="00000070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Koncept Bazálních programů a podprogramů (BPP) rovněž využívá poznatky z Vojtovy kineziologické analýzy ontogenetického vývoje primární vertikalizace</w:t>
      </w:r>
    </w:p>
    <w:p w:rsidR="00000000" w:rsidDel="00000000" w:rsidP="00000000" w:rsidRDefault="00000000" w:rsidRPr="00000000" w14:paraId="00000071">
      <w:pPr>
        <w:spacing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76" w:lineRule="auto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ATITUDA</w:t>
      </w:r>
    </w:p>
    <w:p w:rsidR="00000000" w:rsidDel="00000000" w:rsidP="00000000" w:rsidRDefault="00000000" w:rsidRPr="00000000" w14:paraId="00000073">
      <w:pPr>
        <w:spacing w:line="276" w:lineRule="auto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Základním stavebním kamenem terapeutického vstupu je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atituda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čili cíleně orientovaná postura zajišťovaná posturální motorikou. </w:t>
      </w:r>
    </w:p>
    <w:p w:rsidR="00000000" w:rsidDel="00000000" w:rsidP="00000000" w:rsidRDefault="00000000" w:rsidRPr="00000000" w14:paraId="00000075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Změnu postury v atitudu ovlivňuje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limbický systém, dřívější zkušenost, veškerá aferentace a stav nocicepce. </w:t>
      </w:r>
    </w:p>
    <w:p w:rsidR="00000000" w:rsidDel="00000000" w:rsidP="00000000" w:rsidRDefault="00000000" w:rsidRPr="00000000" w14:paraId="00000076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Pro vytvoření atitudy je velmi důležité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umístění opěrných bodů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a to, jakou je v nich možno vyprodukovat reaktivní sílu. </w:t>
      </w:r>
    </w:p>
    <w:p w:rsidR="00000000" w:rsidDel="00000000" w:rsidP="00000000" w:rsidRDefault="00000000" w:rsidRPr="00000000" w14:paraId="00000077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Konečná poloha je výchozí atitudou pro další pohybovou sekvenci. </w:t>
      </w:r>
    </w:p>
    <w:p w:rsidR="00000000" w:rsidDel="00000000" w:rsidP="00000000" w:rsidRDefault="00000000" w:rsidRPr="00000000" w14:paraId="00000078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Atituda je budována zpracováním veškeré aferentace automaticky </w:t>
      </w:r>
    </w:p>
    <w:p w:rsidR="00000000" w:rsidDel="00000000" w:rsidP="00000000" w:rsidRDefault="00000000" w:rsidRPr="00000000" w14:paraId="00000079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Atituda je tvořená bazálními podprogramy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které jsou součástí posturální ontogeneze </w:t>
      </w:r>
    </w:p>
    <w:p w:rsidR="00000000" w:rsidDel="00000000" w:rsidP="00000000" w:rsidRDefault="00000000" w:rsidRPr="00000000" w14:paraId="0000007A">
      <w:pPr>
        <w:spacing w:line="276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76" w:lineRule="auto"/>
        <w:ind w:left="0" w:firstLine="0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BAZÁLNÍ PROGRAMY A PODPROGRAMY</w:t>
      </w:r>
    </w:p>
    <w:p w:rsidR="00000000" w:rsidDel="00000000" w:rsidP="00000000" w:rsidRDefault="00000000" w:rsidRPr="00000000" w14:paraId="0000007C">
      <w:pPr>
        <w:spacing w:line="276" w:lineRule="auto"/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Důležitou zásadou konceptu je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respektování hierarchie řízení pohybu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(CNS) a vývoje hybnosti -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Nižší etáže řízení jsou neoddělitelnou součástí etáží vyšších a současně vyšší etáže řídí a kontrolují etáže nižší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E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Nejjednodušší prvky fyziologických lokomotorických atitud v průběhu primární vertikalizace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by se měly vyskytovat v atitudách již vertikalizovaných jedinců a měly by tvořit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základ lokomoce po celý jejich život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Tyto drobné koordinační komplexy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u w:val="single"/>
          <w:rtl w:val="0"/>
        </w:rPr>
        <w:t xml:space="preserve">jsou bazální podprogramy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7F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Základní dovednosti dítěte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jako je opora o předloktí, sed, stoj a chůze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u w:val="single"/>
          <w:rtl w:val="0"/>
        </w:rPr>
        <w:t xml:space="preserve">jsou bazální programy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80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Každý bazální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program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se skládá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z několika podprogramů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z nichž některé jsou geneticky preformové. Čím více jich pohyb člověka obsahuje, tím je fyziologičtější .</w:t>
      </w:r>
    </w:p>
    <w:p w:rsidR="00000000" w:rsidDel="00000000" w:rsidP="00000000" w:rsidRDefault="00000000" w:rsidRPr="00000000" w14:paraId="00000081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Ke spuštění bazálního podprogramu vede kombinace všech aferentních zdrojů, tzv.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aferentní set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Společně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s motivací k pohybu tvoří pro CNS „heslo“ ke spuštění daného podprogramu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82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Když je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aferentní set narušen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nefyziologickým místem opory, pohyb bude proveden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náhradním hybným vzorem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83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Během terapie jsou abnormální vstupy aferentace analyzovány a cílem terapie je jejich pozitivní ovlivnění. </w:t>
      </w:r>
    </w:p>
    <w:p w:rsidR="00000000" w:rsidDel="00000000" w:rsidP="00000000" w:rsidRDefault="00000000" w:rsidRPr="00000000" w14:paraId="00000084">
      <w:pPr>
        <w:spacing w:line="276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76" w:lineRule="auto"/>
        <w:ind w:left="0" w:firstLine="0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LOPATKA A RAMENNÍ KLOUB, DÝCHÁNÍ</w:t>
      </w:r>
    </w:p>
    <w:p w:rsidR="00000000" w:rsidDel="00000000" w:rsidP="00000000" w:rsidRDefault="00000000" w:rsidRPr="00000000" w14:paraId="00000086">
      <w:pPr>
        <w:spacing w:line="276" w:lineRule="auto"/>
        <w:ind w:left="0" w:firstLine="0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 motorické ontogenezi je nejdříve budována opora o HK a poté se rozvíjí fázické dovednosti ruky a opěrné dovednosti DKK. Kvalita opěrné funkce HK se zásadně podílí na všech následných hybných projevech člověka a v konceptu BPP hraje klíčovou roli.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Stabilizovaná lopatka a RAK je nejdůležitějším článkem na cestě k fyziologii jakéhokoli pohybu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88">
      <w:pPr>
        <w:spacing w:line="276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 rámci BPP je ovlivněna také dechová mechanika - V tomto konceptu je pohled na fyziologii dýchání zaměřen na ontogenetickou atitudu 3. až 5. měsíce, jehož součástí je primární prodloužení výdechové fáze </w:t>
      </w:r>
    </w:p>
    <w:p w:rsidR="00000000" w:rsidDel="00000000" w:rsidP="00000000" w:rsidRDefault="00000000" w:rsidRPr="00000000" w14:paraId="0000008A">
      <w:pPr>
        <w:spacing w:line="276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76" w:lineRule="auto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TERAPIE</w:t>
      </w:r>
    </w:p>
    <w:p w:rsidR="00000000" w:rsidDel="00000000" w:rsidP="00000000" w:rsidRDefault="00000000" w:rsidRPr="00000000" w14:paraId="0000008C">
      <w:pPr>
        <w:spacing w:line="276" w:lineRule="auto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 začátku terapie Čápová zařazuje reedukaci opěrných a dechových funkcí ve snaze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obnovit využitelnost atitud z období primární vertikalizace.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E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Do prvotních vstupů řadí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u w:val="single"/>
          <w:rtl w:val="0"/>
        </w:rPr>
        <w:t xml:space="preserve">stimulaci prsní zóny v RO podle Vojty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což přispívá ke zlepšení dechových funkcí. </w:t>
      </w:r>
    </w:p>
    <w:p w:rsidR="00000000" w:rsidDel="00000000" w:rsidP="00000000" w:rsidRDefault="00000000" w:rsidRPr="00000000" w14:paraId="0000008F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Nedílnou součástí je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u w:val="single"/>
          <w:rtl w:val="0"/>
        </w:rPr>
        <w:t xml:space="preserve">Schultzův autogenní trénink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který zajišťuje výcvik eidetických představ pohybu. Časově i obsahově náročné je zařazení relaxačních cvičení, jež jsou přípravou pro mentální trénink. Eidetické představy jsou v rámci mentálního tréninku využívány v rovinách psychoterapie, relaxace a udržování paměťových stop o pohybech. </w:t>
      </w:r>
    </w:p>
    <w:p w:rsidR="00000000" w:rsidDel="00000000" w:rsidP="00000000" w:rsidRDefault="00000000" w:rsidRPr="00000000" w14:paraId="00000090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Dále je prováděna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u w:val="single"/>
          <w:rtl w:val="0"/>
        </w:rPr>
        <w:t xml:space="preserve">manuální centrace obou ramenních kloubů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Pro oslovení co největšího počtu receptorů je přidána jak technika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komprese hlavice humeru do středu jamky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tak technika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trakce kloubních plošek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Obě techniky lze provádět v supinační i pronační poloze těla. </w:t>
      </w:r>
    </w:p>
    <w:p w:rsidR="00000000" w:rsidDel="00000000" w:rsidP="00000000" w:rsidRDefault="00000000" w:rsidRPr="00000000" w14:paraId="00000091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Vleže na zádech postura těla imituje posturu tříměsíčního dítěte, přičemž k nastavení atitudy jsou využity různé pomůcky (nafukovací válec). </w:t>
      </w:r>
    </w:p>
    <w:p w:rsidR="00000000" w:rsidDel="00000000" w:rsidP="00000000" w:rsidRDefault="00000000" w:rsidRPr="00000000" w14:paraId="00000092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Před zahájením samotné centrace Čápová upozorňuje na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přípravu pacienta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zajištění atitudy; vyšetření průchodnosti pohybových komponent a popř. jejich ovlivnění měkkými a mobilizačními technikami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). </w:t>
      </w:r>
    </w:p>
    <w:p w:rsidR="00000000" w:rsidDel="00000000" w:rsidP="00000000" w:rsidRDefault="00000000" w:rsidRPr="00000000" w14:paraId="00000093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Přesto, že při centraci RAK je nutná relaxace pacienta, nejedná se o zcela pasivní děj. V jistém okamžiku se centrace stane pro pacienta nepříjemnou a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vyvolání nocicepce vede k aktivní obraně svalů kolem glenohumerálního kloubu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To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způsobí ideální držení hlavice humeru vůči jamce aktivací bazálních podprogramů v CNS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94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Správně centrovaný RAK a lopatka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4"/>
          <w:szCs w:val="24"/>
          <w:rtl w:val="0"/>
        </w:rPr>
        <w:t xml:space="preserve">odstartují sérii pozitivního působení i na vzdálenější svaly, způsobí jejich koordinaci a normotonii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5">
      <w:pPr>
        <w:spacing w:line="276" w:lineRule="auto"/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76" w:lineRule="auto"/>
        <w:ind w:left="0" w:firstLine="0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single"/>
          <w:rtl w:val="0"/>
        </w:rPr>
        <w:t xml:space="preserve">INDIKACE</w:t>
      </w:r>
    </w:p>
    <w:p w:rsidR="00000000" w:rsidDel="00000000" w:rsidP="00000000" w:rsidRDefault="00000000" w:rsidRPr="00000000" w14:paraId="00000097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 když Čápová pracuje převážně se spinálními pacienty v postakutním stadiu onemocnění, z podstaty konceptu vyplývá jeho široké využití. </w:t>
      </w:r>
    </w:p>
    <w:p w:rsidR="00000000" w:rsidDel="00000000" w:rsidP="00000000" w:rsidRDefault="00000000" w:rsidRPr="00000000" w14:paraId="00000098">
      <w:pPr>
        <w:numPr>
          <w:ilvl w:val="0"/>
          <w:numId w:val="13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Vedle pacientů po cévní mozkové příhodě (CMP) a dětské mozkové obrně (DMO) je koncept doporučován u pacientů s vertebrogenním onemocněním, kde byla fyziologická hybnost a dechová mechanika narušena.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56.8" w:lineRule="auto"/>
        <w:jc w:val="both"/>
        <w:rPr>
          <w:rFonts w:ascii="Calibri" w:cs="Calibri" w:eastAsia="Calibri" w:hAnsi="Calibri"/>
          <w:color w:val="33333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333333"/>
          <w:sz w:val="24"/>
          <w:szCs w:val="24"/>
          <w:rtl w:val="0"/>
        </w:rPr>
        <w:t xml:space="preserve">tuto knihu doporučuji do budoucna určitě pořídit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4763</wp:posOffset>
            </wp:positionH>
            <wp:positionV relativeFrom="paragraph">
              <wp:posOffset>2743200</wp:posOffset>
            </wp:positionV>
            <wp:extent cx="2168307" cy="3043238"/>
            <wp:effectExtent b="0" l="0" r="0" t="0"/>
            <wp:wrapTopAndBottom distB="114300" distT="11430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8307" cy="3043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219075</wp:posOffset>
            </wp:positionV>
            <wp:extent cx="2143125" cy="2143125"/>
            <wp:effectExtent b="0" l="0" r="0" t="0"/>
            <wp:wrapTopAndBottom distB="114300" distT="11430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2276475</wp:posOffset>
            </wp:positionH>
            <wp:positionV relativeFrom="paragraph">
              <wp:posOffset>219075</wp:posOffset>
            </wp:positionV>
            <wp:extent cx="1500188" cy="1500188"/>
            <wp:effectExtent b="0" l="0" r="0" t="0"/>
            <wp:wrapTopAndBottom distB="114300" distT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1500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2552700</wp:posOffset>
            </wp:positionH>
            <wp:positionV relativeFrom="paragraph">
              <wp:posOffset>2743200</wp:posOffset>
            </wp:positionV>
            <wp:extent cx="2495550" cy="1828800"/>
            <wp:effectExtent b="0" l="0" r="0" t="0"/>
            <wp:wrapTopAndBottom distB="114300" distT="114300"/>
            <wp:docPr id="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28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3895725</wp:posOffset>
            </wp:positionH>
            <wp:positionV relativeFrom="paragraph">
              <wp:posOffset>228600</wp:posOffset>
            </wp:positionV>
            <wp:extent cx="2119313" cy="2119313"/>
            <wp:effectExtent b="0" l="0" r="0" t="0"/>
            <wp:wrapTopAndBottom distB="114300" distT="11430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2119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A">
      <w:pPr>
        <w:spacing w:line="256.8" w:lineRule="auto"/>
        <w:jc w:val="both"/>
        <w:rPr>
          <w:rFonts w:ascii="Calibri" w:cs="Calibri" w:eastAsia="Calibri" w:hAnsi="Calibri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56.8" w:lineRule="auto"/>
        <w:jc w:val="both"/>
        <w:rPr>
          <w:rFonts w:ascii="Calibri" w:cs="Calibri" w:eastAsia="Calibri" w:hAnsi="Calibri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56.8" w:lineRule="auto"/>
        <w:jc w:val="both"/>
        <w:rPr>
          <w:rFonts w:ascii="Calibri" w:cs="Calibri" w:eastAsia="Calibri" w:hAnsi="Calibri"/>
          <w:color w:val="33333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333333"/>
          <w:sz w:val="24"/>
          <w:szCs w:val="24"/>
          <w:rtl w:val="0"/>
        </w:rPr>
        <w:t xml:space="preserve">ZDROJE:</w:t>
      </w:r>
    </w:p>
    <w:p w:rsidR="00000000" w:rsidDel="00000000" w:rsidP="00000000" w:rsidRDefault="00000000" w:rsidRPr="00000000" w14:paraId="0000009D">
      <w:pPr>
        <w:spacing w:line="256.8" w:lineRule="auto"/>
        <w:jc w:val="both"/>
        <w:rPr>
          <w:rFonts w:ascii="Calibri" w:cs="Calibri" w:eastAsia="Calibri" w:hAnsi="Calibri"/>
          <w:color w:val="333333"/>
          <w:sz w:val="24"/>
          <w:szCs w:val="24"/>
        </w:rPr>
      </w:pPr>
      <w:hyperlink r:id="rId2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https://fyzioterapie.utvs.cvut.cz/document/show/id/248/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56.8" w:lineRule="auto"/>
        <w:jc w:val="both"/>
        <w:rPr>
          <w:rFonts w:ascii="Calibri" w:cs="Calibri" w:eastAsia="Calibri" w:hAnsi="Calibri"/>
          <w:color w:val="333333"/>
          <w:sz w:val="24"/>
          <w:szCs w:val="24"/>
        </w:rPr>
      </w:pPr>
      <w:hyperlink r:id="rId21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https://www.fyzioklinika.cz/clanky-o-zdravi/metoda-roswithy-brunkow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56.8" w:lineRule="auto"/>
        <w:jc w:val="both"/>
        <w:rPr>
          <w:rFonts w:ascii="Calibri" w:cs="Calibri" w:eastAsia="Calibri" w:hAnsi="Calibri"/>
          <w:color w:val="333333"/>
          <w:sz w:val="24"/>
          <w:szCs w:val="24"/>
        </w:rPr>
      </w:pPr>
      <w:hyperlink r:id="rId2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https://www.act-method.com/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56.8" w:lineRule="auto"/>
        <w:jc w:val="both"/>
        <w:rPr>
          <w:rFonts w:ascii="Calibri" w:cs="Calibri" w:eastAsia="Calibri" w:hAnsi="Calibri"/>
          <w:color w:val="333333"/>
          <w:sz w:val="24"/>
          <w:szCs w:val="24"/>
        </w:rPr>
      </w:pPr>
      <w:hyperlink r:id="rId23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https://www.fyzioklinika.cz/clanky-o-zdravi/naprimte-svou-pater-pomoci-cviceni-act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56.8" w:lineRule="auto"/>
        <w:jc w:val="both"/>
        <w:rPr>
          <w:rFonts w:ascii="Calibri" w:cs="Calibri" w:eastAsia="Calibri" w:hAnsi="Calibri"/>
          <w:color w:val="333333"/>
          <w:sz w:val="24"/>
          <w:szCs w:val="24"/>
        </w:rPr>
      </w:pPr>
      <w:hyperlink r:id="rId2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https://is.muni.cz/th/eu291/Bakalarka-SUPERMEGAGRANDFINALE-nove.pdf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56.8" w:lineRule="auto"/>
        <w:jc w:val="both"/>
        <w:rPr>
          <w:rFonts w:ascii="Calibri" w:cs="Calibri" w:eastAsia="Calibri" w:hAnsi="Calibri"/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160" w:line="259" w:lineRule="auto"/>
        <w:rPr>
          <w:rFonts w:ascii="Calibri" w:cs="Calibri" w:eastAsia="Calibri" w:hAnsi="Calibri"/>
          <w:color w:val="0a0a0a"/>
          <w:sz w:val="24"/>
          <w:szCs w:val="24"/>
          <w:shd w:fill="f7f8fc" w:val="clear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Haladová, E. a kol. 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Léčebná tělesná výchova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- cvičení. Brno: 2007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both"/>
        <w:rPr>
          <w:rFonts w:ascii="Calibri" w:cs="Calibri" w:eastAsia="Calibri" w:hAnsi="Calibri"/>
          <w:color w:val="0a0a0a"/>
          <w:sz w:val="24"/>
          <w:szCs w:val="24"/>
          <w:shd w:fill="f7f8fc" w:val="clear"/>
        </w:rPr>
      </w:pPr>
      <w:r w:rsidDel="00000000" w:rsidR="00000000" w:rsidRPr="00000000">
        <w:rPr>
          <w:rFonts w:ascii="Calibri" w:cs="Calibri" w:eastAsia="Calibri" w:hAnsi="Calibri"/>
          <w:color w:val="0a0a0a"/>
          <w:sz w:val="24"/>
          <w:szCs w:val="24"/>
          <w:shd w:fill="f7f8fc" w:val="clear"/>
          <w:rtl w:val="0"/>
        </w:rPr>
        <w:t xml:space="preserve">PAVLŮ, Dagmar. </w:t>
      </w:r>
      <w:r w:rsidDel="00000000" w:rsidR="00000000" w:rsidRPr="00000000">
        <w:rPr>
          <w:rFonts w:ascii="Calibri" w:cs="Calibri" w:eastAsia="Calibri" w:hAnsi="Calibri"/>
          <w:i w:val="1"/>
          <w:color w:val="0a0a0a"/>
          <w:sz w:val="24"/>
          <w:szCs w:val="24"/>
          <w:shd w:fill="f7f8fc" w:val="clear"/>
          <w:rtl w:val="0"/>
        </w:rPr>
        <w:t xml:space="preserve">Speciální fyzioterapeutické koncepty a metody.</w:t>
      </w:r>
      <w:r w:rsidDel="00000000" w:rsidR="00000000" w:rsidRPr="00000000">
        <w:rPr>
          <w:rFonts w:ascii="Calibri" w:cs="Calibri" w:eastAsia="Calibri" w:hAnsi="Calibri"/>
          <w:color w:val="0a0a0a"/>
          <w:sz w:val="24"/>
          <w:szCs w:val="24"/>
          <w:shd w:fill="f7f8fc" w:val="clear"/>
          <w:rtl w:val="0"/>
        </w:rPr>
        <w:t xml:space="preserve"> 1. vyd. Brno: Akademické nakladatelství CERM, 2002. 239 s. ISBN 8072042661.</w:t>
      </w:r>
    </w:p>
    <w:p w:rsidR="00000000" w:rsidDel="00000000" w:rsidP="00000000" w:rsidRDefault="00000000" w:rsidRPr="00000000" w14:paraId="000000A5">
      <w:pPr>
        <w:jc w:val="both"/>
        <w:rPr>
          <w:rFonts w:ascii="Calibri" w:cs="Calibri" w:eastAsia="Calibri" w:hAnsi="Calibri"/>
          <w:color w:val="0a0a0a"/>
          <w:sz w:val="24"/>
          <w:szCs w:val="24"/>
          <w:shd w:fill="f7f8f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>
          <w:rFonts w:ascii="Calibri" w:cs="Calibri" w:eastAsia="Calibri" w:hAnsi="Calibri"/>
          <w:color w:val="0a0a0a"/>
          <w:sz w:val="24"/>
          <w:szCs w:val="24"/>
          <w:shd w:fill="f7f8fc" w:val="clear"/>
        </w:rPr>
      </w:pPr>
      <w:r w:rsidDel="00000000" w:rsidR="00000000" w:rsidRPr="00000000">
        <w:rPr>
          <w:rFonts w:ascii="Calibri" w:cs="Calibri" w:eastAsia="Calibri" w:hAnsi="Calibri"/>
          <w:color w:val="0a0a0a"/>
          <w:sz w:val="24"/>
          <w:szCs w:val="24"/>
          <w:shd w:fill="f7f8fc" w:val="clear"/>
          <w:rtl w:val="0"/>
        </w:rPr>
        <w:t xml:space="preserve">KOLÁŘ, Pavel. </w:t>
      </w:r>
      <w:r w:rsidDel="00000000" w:rsidR="00000000" w:rsidRPr="00000000">
        <w:rPr>
          <w:rFonts w:ascii="Calibri" w:cs="Calibri" w:eastAsia="Calibri" w:hAnsi="Calibri"/>
          <w:i w:val="1"/>
          <w:color w:val="0a0a0a"/>
          <w:sz w:val="24"/>
          <w:szCs w:val="24"/>
          <w:shd w:fill="f7f8fc" w:val="clear"/>
          <w:rtl w:val="0"/>
        </w:rPr>
        <w:t xml:space="preserve">Rehabilitace v klinické praxi</w:t>
      </w:r>
      <w:r w:rsidDel="00000000" w:rsidR="00000000" w:rsidRPr="00000000">
        <w:rPr>
          <w:rFonts w:ascii="Calibri" w:cs="Calibri" w:eastAsia="Calibri" w:hAnsi="Calibri"/>
          <w:color w:val="0a0a0a"/>
          <w:sz w:val="24"/>
          <w:szCs w:val="24"/>
          <w:shd w:fill="f7f8fc" w:val="clear"/>
          <w:rtl w:val="0"/>
        </w:rPr>
        <w:t xml:space="preserve">. 1. vyd. Praha: Galén, 2009. xxxi, 713. ISBN 9788072626571.</w:t>
      </w:r>
    </w:p>
    <w:p w:rsidR="00000000" w:rsidDel="00000000" w:rsidP="00000000" w:rsidRDefault="00000000" w:rsidRPr="00000000" w14:paraId="000000A7">
      <w:pPr>
        <w:ind w:left="0" w:firstLine="0"/>
        <w:jc w:val="both"/>
        <w:rPr>
          <w:rFonts w:ascii="Calibri" w:cs="Calibri" w:eastAsia="Calibri" w:hAnsi="Calibri"/>
          <w:color w:val="0a0a0a"/>
          <w:sz w:val="24"/>
          <w:szCs w:val="24"/>
          <w:shd w:fill="f7f8f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e2e2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e2e2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e2e2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e2e2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e2e2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fyzioterapie.utvs.cvut.cz/document/show/id/248/" TargetMode="External"/><Relationship Id="rId11" Type="http://schemas.openxmlformats.org/officeDocument/2006/relationships/image" Target="media/image2.png"/><Relationship Id="rId22" Type="http://schemas.openxmlformats.org/officeDocument/2006/relationships/hyperlink" Target="https://www.act-method.com/" TargetMode="External"/><Relationship Id="rId10" Type="http://schemas.openxmlformats.org/officeDocument/2006/relationships/hyperlink" Target="https://www.act-method.com/" TargetMode="External"/><Relationship Id="rId21" Type="http://schemas.openxmlformats.org/officeDocument/2006/relationships/hyperlink" Target="https://www.fyzioklinika.cz/clanky-o-zdravi/metoda-roswithy-brunkow" TargetMode="External"/><Relationship Id="rId13" Type="http://schemas.openxmlformats.org/officeDocument/2006/relationships/image" Target="media/image8.png"/><Relationship Id="rId24" Type="http://schemas.openxmlformats.org/officeDocument/2006/relationships/hyperlink" Target="https://is.muni.cz/th/eu291/Bakalarka-SUPERMEGAGRANDFINALE-nove.pdf" TargetMode="External"/><Relationship Id="rId12" Type="http://schemas.openxmlformats.org/officeDocument/2006/relationships/image" Target="media/image5.png"/><Relationship Id="rId23" Type="http://schemas.openxmlformats.org/officeDocument/2006/relationships/hyperlink" Target="https://www.fyzioklinika.cz/clanky-o-zdravi/naprimte-svou-pater-pomoci-cviceni-ac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yzioklinika.cz/clanky-o-zdravi/metoda-roswithy-brunkow" TargetMode="External"/><Relationship Id="rId15" Type="http://schemas.openxmlformats.org/officeDocument/2006/relationships/image" Target="media/image7.png"/><Relationship Id="rId14" Type="http://schemas.openxmlformats.org/officeDocument/2006/relationships/image" Target="media/image9.png"/><Relationship Id="rId17" Type="http://schemas.openxmlformats.org/officeDocument/2006/relationships/image" Target="media/image3.png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4.png"/><Relationship Id="rId18" Type="http://schemas.openxmlformats.org/officeDocument/2006/relationships/image" Target="media/image11.png"/><Relationship Id="rId7" Type="http://schemas.openxmlformats.org/officeDocument/2006/relationships/image" Target="media/image10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