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A888" w14:textId="615E8EFC" w:rsidR="00D227F8" w:rsidRDefault="00883A92" w:rsidP="00883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Pracovní list č. </w:t>
      </w:r>
      <w:r w:rsidR="00563098">
        <w:rPr>
          <w:sz w:val="28"/>
          <w:szCs w:val="28"/>
        </w:rPr>
        <w:t>3</w:t>
      </w:r>
    </w:p>
    <w:p w14:paraId="74133083" w14:textId="0A6677B6" w:rsidR="00883A92" w:rsidRDefault="00563098" w:rsidP="00883A92">
      <w:pPr>
        <w:jc w:val="center"/>
        <w:rPr>
          <w:sz w:val="24"/>
          <w:szCs w:val="24"/>
        </w:rPr>
      </w:pPr>
      <w:r>
        <w:rPr>
          <w:sz w:val="24"/>
          <w:szCs w:val="24"/>
        </w:rPr>
        <w:t>Tekutiny a pitný režim</w:t>
      </w:r>
    </w:p>
    <w:p w14:paraId="4D2045DF" w14:textId="77777777" w:rsidR="006325B6" w:rsidRDefault="006325B6" w:rsidP="006325B6">
      <w:pPr>
        <w:jc w:val="both"/>
      </w:pPr>
    </w:p>
    <w:p w14:paraId="6DC6CB16" w14:textId="20D95861" w:rsidR="006325B6" w:rsidRDefault="006325B6" w:rsidP="006325B6">
      <w:pPr>
        <w:jc w:val="both"/>
      </w:pPr>
      <w:r>
        <w:t xml:space="preserve">V kontextu pitného režimu je na místě sledování </w:t>
      </w:r>
      <w:r w:rsidRPr="006325B6">
        <w:rPr>
          <w:b/>
          <w:bCs/>
        </w:rPr>
        <w:t>míry dehydratace</w:t>
      </w:r>
      <w:r>
        <w:t xml:space="preserve">. Z těchto údajů je poté možné dodržet velmi objektivní postupy pro správnou rehydrataci (doplnění tekutin v rozsahu </w:t>
      </w:r>
      <w:r w:rsidRPr="006325B6">
        <w:rPr>
          <w:b/>
          <w:bCs/>
        </w:rPr>
        <w:t>120-150 %</w:t>
      </w:r>
      <w:r>
        <w:t xml:space="preserve"> ztrát), respektive podporu regenerace a výkonnosti. Jelikož jsou ztráty vody přímo úměrné úbytku hmotnosti, míra dehydratace je následně procentuální pokles hmotnosti po skončení zatížení. Jedná se o velmi jednoduchý postup, který může sportovci pomoci zajistit optimální výkonnost.</w:t>
      </w:r>
    </w:p>
    <w:p w14:paraId="1F38F9E4" w14:textId="6CBB700E" w:rsidR="00883A92" w:rsidRPr="002A692E" w:rsidRDefault="00563098" w:rsidP="00883A9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Míra dehydratace</w:t>
      </w:r>
    </w:p>
    <w:p w14:paraId="67D773AC" w14:textId="6546F1F9" w:rsidR="00883A92" w:rsidRDefault="00563098" w:rsidP="00883A92">
      <w:pPr>
        <w:pStyle w:val="Odstavecseseznamem"/>
        <w:numPr>
          <w:ilvl w:val="0"/>
          <w:numId w:val="2"/>
        </w:numPr>
        <w:ind w:left="993" w:hanging="284"/>
        <w:jc w:val="both"/>
        <w:rPr>
          <w:bCs/>
        </w:rPr>
      </w:pPr>
      <w:r w:rsidRPr="00F77D31">
        <w:rPr>
          <w:bCs/>
        </w:rPr>
        <w:t xml:space="preserve">Míru dehydratace dáváme do vztahu s tělesnou hmotností. </w:t>
      </w:r>
      <w:r w:rsidR="00B679F0">
        <w:rPr>
          <w:bCs/>
        </w:rPr>
        <w:t>Zjistěte</w:t>
      </w:r>
      <w:r w:rsidRPr="00F77D31">
        <w:rPr>
          <w:bCs/>
        </w:rPr>
        <w:t xml:space="preserve"> u následujícího příkladu procentuální míru dehydratace</w:t>
      </w:r>
      <w:r w:rsidR="00B679F0">
        <w:rPr>
          <w:bCs/>
        </w:rPr>
        <w:t xml:space="preserve"> dle postupu:</w:t>
      </w:r>
    </w:p>
    <w:p w14:paraId="6DBDC515" w14:textId="704780C0" w:rsidR="00B679F0" w:rsidRPr="0049125B" w:rsidRDefault="00B679F0" w:rsidP="00B679F0">
      <w:pPr>
        <w:pStyle w:val="Odstavecseseznamem"/>
        <w:numPr>
          <w:ilvl w:val="1"/>
          <w:numId w:val="2"/>
        </w:numPr>
        <w:jc w:val="both"/>
        <w:rPr>
          <w:bCs/>
          <w:i/>
          <w:iCs/>
        </w:rPr>
      </w:pPr>
      <w:r>
        <w:rPr>
          <w:i/>
          <w:iCs/>
        </w:rPr>
        <w:t>„Míru dehydratace spočítáme p</w:t>
      </w:r>
      <w:r w:rsidRPr="00B679F0">
        <w:rPr>
          <w:i/>
          <w:iCs/>
        </w:rPr>
        <w:t>odílem hmotnostního deficitu a původní tělesné hmotnosti s následným vynásobením 100.</w:t>
      </w:r>
      <w:r>
        <w:rPr>
          <w:i/>
          <w:iCs/>
        </w:rPr>
        <w:t>“</w:t>
      </w:r>
    </w:p>
    <w:p w14:paraId="022335C6" w14:textId="188780FD" w:rsidR="0049125B" w:rsidRPr="006325B6" w:rsidRDefault="00385294" w:rsidP="00B679F0">
      <w:pPr>
        <w:pStyle w:val="Odstavecseseznamem"/>
        <w:numPr>
          <w:ilvl w:val="1"/>
          <w:numId w:val="2"/>
        </w:numPr>
        <w:jc w:val="both"/>
        <w:rPr>
          <w:bCs/>
          <w:i/>
          <w:iCs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m</m:t>
            </m:r>
            <m:r>
              <m:rPr>
                <m:nor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>D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m</m:t>
            </m:r>
            <m:r>
              <m:rPr>
                <m:nor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×100</m:t>
        </m:r>
      </m:oMath>
    </w:p>
    <w:p w14:paraId="216C1B37" w14:textId="6B42567E" w:rsidR="006325B6" w:rsidRPr="0049125B" w:rsidRDefault="006325B6" w:rsidP="006325B6">
      <w:pPr>
        <w:pStyle w:val="Odstavecseseznamem"/>
        <w:numPr>
          <w:ilvl w:val="0"/>
          <w:numId w:val="2"/>
        </w:numPr>
        <w:ind w:left="993" w:hanging="284"/>
        <w:jc w:val="both"/>
        <w:rPr>
          <w:bCs/>
          <w:i/>
          <w:iCs/>
        </w:rPr>
      </w:pPr>
      <w:r>
        <w:rPr>
          <w:bCs/>
        </w:rPr>
        <w:t>Spočítejte kolik tekutin by měl sportovec ideálně doplnit, aby splnil doporučení pro rehydrataci po výkonu.</w:t>
      </w:r>
    </w:p>
    <w:p w14:paraId="3C4160AD" w14:textId="0914687E" w:rsidR="0049125B" w:rsidRDefault="0049125B" w:rsidP="0049125B">
      <w:pPr>
        <w:ind w:left="708"/>
        <w:jc w:val="both"/>
        <w:rPr>
          <w:bCs/>
        </w:rPr>
      </w:pPr>
      <w:r w:rsidRPr="0049125B">
        <w:rPr>
          <w:b/>
        </w:rPr>
        <w:t>Příklad</w:t>
      </w:r>
      <w:r>
        <w:rPr>
          <w:b/>
        </w:rPr>
        <w:t xml:space="preserve"> 1</w:t>
      </w:r>
      <w:r w:rsidRPr="0049125B">
        <w:rPr>
          <w:b/>
        </w:rPr>
        <w:t>:</w:t>
      </w:r>
      <w:r>
        <w:rPr>
          <w:bCs/>
        </w:rPr>
        <w:t xml:space="preserve"> </w:t>
      </w:r>
    </w:p>
    <w:p w14:paraId="491E4B3B" w14:textId="3326ADF5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Sportovec cyklista, muž, trénink 90 min v horkém počasí.</w:t>
      </w:r>
    </w:p>
    <w:p w14:paraId="6DEC5310" w14:textId="7C3CA5C2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m</w:t>
      </w:r>
      <w:r w:rsidRPr="0049125B">
        <w:rPr>
          <w:bCs/>
          <w:vertAlign w:val="subscript"/>
        </w:rPr>
        <w:t>1</w:t>
      </w:r>
      <w:r>
        <w:rPr>
          <w:bCs/>
        </w:rPr>
        <w:t xml:space="preserve"> … hmotnost před tréninkem … 74,5 kg</w:t>
      </w:r>
    </w:p>
    <w:p w14:paraId="45BE8390" w14:textId="79107F2A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m</w:t>
      </w:r>
      <w:r w:rsidRPr="0049125B">
        <w:rPr>
          <w:bCs/>
          <w:vertAlign w:val="subscript"/>
        </w:rPr>
        <w:t>2</w:t>
      </w:r>
      <w:r>
        <w:rPr>
          <w:bCs/>
        </w:rPr>
        <w:t xml:space="preserve"> … hmotnost po tréninku … 72,8 kg</w:t>
      </w:r>
    </w:p>
    <w:p w14:paraId="08EB5FDA" w14:textId="060B7CF3" w:rsidR="0049125B" w:rsidRPr="006325B6" w:rsidRDefault="0049125B" w:rsidP="0049125B">
      <w:pPr>
        <w:ind w:left="708"/>
        <w:jc w:val="both"/>
        <w:rPr>
          <w:b/>
        </w:rPr>
      </w:pPr>
      <w:proofErr w:type="spellStart"/>
      <w:r w:rsidRPr="006325B6">
        <w:rPr>
          <w:b/>
        </w:rPr>
        <w:t>m</w:t>
      </w:r>
      <w:r w:rsidRPr="006325B6">
        <w:rPr>
          <w:b/>
          <w:vertAlign w:val="subscript"/>
        </w:rPr>
        <w:t>D</w:t>
      </w:r>
      <w:proofErr w:type="spellEnd"/>
      <w:r w:rsidRPr="006325B6">
        <w:rPr>
          <w:b/>
          <w:vertAlign w:val="subscript"/>
        </w:rPr>
        <w:t xml:space="preserve"> </w:t>
      </w:r>
      <w:proofErr w:type="gramStart"/>
      <w:r w:rsidRPr="006325B6">
        <w:rPr>
          <w:b/>
        </w:rPr>
        <w:t>… ?</w:t>
      </w:r>
      <w:proofErr w:type="gramEnd"/>
      <w:r w:rsidRPr="006325B6">
        <w:rPr>
          <w:b/>
        </w:rPr>
        <w:t xml:space="preserve"> kg</w:t>
      </w:r>
    </w:p>
    <w:p w14:paraId="0F175662" w14:textId="6AFD05C0" w:rsidR="0049125B" w:rsidRPr="006325B6" w:rsidRDefault="0049125B" w:rsidP="0049125B">
      <w:pPr>
        <w:ind w:left="708"/>
        <w:jc w:val="both"/>
        <w:rPr>
          <w:b/>
        </w:rPr>
      </w:pPr>
      <w:r w:rsidRPr="006325B6">
        <w:rPr>
          <w:b/>
        </w:rPr>
        <w:t xml:space="preserve">Míra dehydratace </w:t>
      </w:r>
      <w:proofErr w:type="gramStart"/>
      <w:r w:rsidRPr="006325B6">
        <w:rPr>
          <w:b/>
        </w:rPr>
        <w:t>… ?</w:t>
      </w:r>
      <w:proofErr w:type="gramEnd"/>
      <w:r w:rsidRPr="006325B6">
        <w:rPr>
          <w:b/>
        </w:rPr>
        <w:t xml:space="preserve"> %</w:t>
      </w:r>
    </w:p>
    <w:p w14:paraId="07D278D6" w14:textId="3C8389CF" w:rsidR="006325B6" w:rsidRPr="006325B6" w:rsidRDefault="006325B6" w:rsidP="0049125B">
      <w:pPr>
        <w:ind w:left="708"/>
        <w:jc w:val="both"/>
        <w:rPr>
          <w:b/>
        </w:rPr>
      </w:pPr>
      <w:r w:rsidRPr="006325B6">
        <w:rPr>
          <w:b/>
        </w:rPr>
        <w:t xml:space="preserve">Množství tekutin, které by měl sportovec ideálně doplnit </w:t>
      </w:r>
      <w:proofErr w:type="gramStart"/>
      <w:r w:rsidRPr="006325B6">
        <w:rPr>
          <w:b/>
        </w:rPr>
        <w:t>… ?</w:t>
      </w:r>
      <w:proofErr w:type="gramEnd"/>
      <w:r w:rsidRPr="006325B6">
        <w:rPr>
          <w:b/>
        </w:rPr>
        <w:t xml:space="preserve"> l</w:t>
      </w:r>
    </w:p>
    <w:p w14:paraId="4F7D7123" w14:textId="6CB59E05" w:rsidR="00883A92" w:rsidRPr="00883A92" w:rsidRDefault="0049125B" w:rsidP="00883A92">
      <w:pPr>
        <w:pStyle w:val="Titulek"/>
        <w:keepNext/>
        <w:spacing w:after="120"/>
        <w:ind w:left="992"/>
        <w:rPr>
          <w:i w:val="0"/>
          <w:color w:val="auto"/>
        </w:rPr>
      </w:pPr>
      <w:r>
        <w:rPr>
          <w:i w:val="0"/>
          <w:color w:val="auto"/>
        </w:rPr>
        <w:t>Příklad</w:t>
      </w:r>
      <w:r w:rsidR="00883A92" w:rsidRPr="00883A92">
        <w:rPr>
          <w:i w:val="0"/>
          <w:color w:val="auto"/>
        </w:rPr>
        <w:t xml:space="preserve"> č. </w:t>
      </w:r>
      <w:r w:rsidR="00883A92" w:rsidRPr="00883A92">
        <w:rPr>
          <w:i w:val="0"/>
          <w:color w:val="auto"/>
        </w:rPr>
        <w:fldChar w:fldCharType="begin"/>
      </w:r>
      <w:r w:rsidR="00883A92" w:rsidRPr="00883A92">
        <w:rPr>
          <w:i w:val="0"/>
          <w:color w:val="auto"/>
        </w:rPr>
        <w:instrText xml:space="preserve"> SEQ Úkol_č. \* ARABIC </w:instrText>
      </w:r>
      <w:r w:rsidR="00883A92" w:rsidRPr="00883A92">
        <w:rPr>
          <w:i w:val="0"/>
          <w:color w:val="auto"/>
        </w:rPr>
        <w:fldChar w:fldCharType="separate"/>
      </w:r>
      <w:r w:rsidR="00A378A2">
        <w:rPr>
          <w:i w:val="0"/>
          <w:noProof/>
          <w:color w:val="auto"/>
        </w:rPr>
        <w:t>1</w:t>
      </w:r>
      <w:r w:rsidR="00883A92" w:rsidRPr="00883A92">
        <w:rPr>
          <w:i w:val="0"/>
          <w:color w:val="auto"/>
        </w:rPr>
        <w:fldChar w:fldCharType="end"/>
      </w:r>
      <w:r w:rsidR="00883A92" w:rsidRPr="00883A92">
        <w:rPr>
          <w:i w:val="0"/>
          <w:color w:val="auto"/>
        </w:rPr>
        <w:t xml:space="preserve">: </w:t>
      </w:r>
      <w:r>
        <w:rPr>
          <w:i w:val="0"/>
          <w:color w:val="auto"/>
        </w:rPr>
        <w:t>Doplňte správný výsledek: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4035"/>
        <w:gridCol w:w="4034"/>
      </w:tblGrid>
      <w:tr w:rsidR="00883A92" w:rsidRPr="002A692E" w14:paraId="19CF22C9" w14:textId="77777777" w:rsidTr="006325B6">
        <w:trPr>
          <w:trHeight w:val="414"/>
        </w:trPr>
        <w:tc>
          <w:tcPr>
            <w:tcW w:w="4035" w:type="dxa"/>
            <w:vAlign w:val="center"/>
          </w:tcPr>
          <w:p w14:paraId="1A6A3BE3" w14:textId="353DF3E3" w:rsidR="00883A92" w:rsidRPr="002A692E" w:rsidRDefault="0049125B" w:rsidP="00883A92">
            <w:pPr>
              <w:pStyle w:val="Odstavecseseznamem"/>
              <w:ind w:left="0"/>
              <w:jc w:val="both"/>
            </w:pPr>
            <w:proofErr w:type="spellStart"/>
            <w:r>
              <w:rPr>
                <w:bCs/>
              </w:rPr>
              <w:t>m</w:t>
            </w:r>
            <w:r w:rsidRPr="0049125B">
              <w:rPr>
                <w:bCs/>
                <w:vertAlign w:val="subscript"/>
              </w:rPr>
              <w:t>D</w:t>
            </w:r>
            <w:proofErr w:type="spellEnd"/>
          </w:p>
        </w:tc>
        <w:tc>
          <w:tcPr>
            <w:tcW w:w="4034" w:type="dxa"/>
            <w:vAlign w:val="center"/>
          </w:tcPr>
          <w:p w14:paraId="788823B7" w14:textId="0D58BFAE" w:rsidR="00883A92" w:rsidRPr="002A692E" w:rsidRDefault="0049125B" w:rsidP="0049125B">
            <w:pPr>
              <w:pStyle w:val="Odstavecseseznamem"/>
              <w:ind w:left="0"/>
              <w:jc w:val="right"/>
            </w:pPr>
            <w:r>
              <w:t>kg</w:t>
            </w:r>
          </w:p>
        </w:tc>
      </w:tr>
      <w:tr w:rsidR="00883A92" w:rsidRPr="002A692E" w14:paraId="0F094D7B" w14:textId="77777777" w:rsidTr="006325B6">
        <w:trPr>
          <w:trHeight w:val="414"/>
        </w:trPr>
        <w:tc>
          <w:tcPr>
            <w:tcW w:w="4035" w:type="dxa"/>
            <w:vAlign w:val="center"/>
          </w:tcPr>
          <w:p w14:paraId="3A7643E0" w14:textId="474918EE" w:rsidR="00883A92" w:rsidRPr="002A692E" w:rsidRDefault="0049125B" w:rsidP="00883A92">
            <w:pPr>
              <w:pStyle w:val="Odstavecseseznamem"/>
              <w:ind w:left="0"/>
              <w:jc w:val="both"/>
            </w:pPr>
            <w:r>
              <w:t>Míra dehydratace</w:t>
            </w:r>
          </w:p>
        </w:tc>
        <w:tc>
          <w:tcPr>
            <w:tcW w:w="4034" w:type="dxa"/>
            <w:vAlign w:val="center"/>
          </w:tcPr>
          <w:p w14:paraId="6616AD75" w14:textId="4786B5F7" w:rsidR="00883A92" w:rsidRPr="002A692E" w:rsidRDefault="0049125B" w:rsidP="0049125B">
            <w:pPr>
              <w:pStyle w:val="Odstavecseseznamem"/>
              <w:ind w:left="0"/>
              <w:jc w:val="right"/>
            </w:pPr>
            <w:r>
              <w:t>%</w:t>
            </w:r>
          </w:p>
        </w:tc>
      </w:tr>
      <w:tr w:rsidR="006325B6" w:rsidRPr="002A692E" w14:paraId="30494D14" w14:textId="77777777" w:rsidTr="006325B6">
        <w:trPr>
          <w:trHeight w:val="414"/>
        </w:trPr>
        <w:tc>
          <w:tcPr>
            <w:tcW w:w="4035" w:type="dxa"/>
            <w:vAlign w:val="center"/>
          </w:tcPr>
          <w:p w14:paraId="1BA73612" w14:textId="45547059" w:rsidR="006325B6" w:rsidRDefault="006325B6" w:rsidP="00883A92">
            <w:pPr>
              <w:pStyle w:val="Odstavecseseznamem"/>
              <w:ind w:left="0"/>
              <w:jc w:val="both"/>
            </w:pPr>
            <w:r>
              <w:t>Doporučení pro rehydrataci</w:t>
            </w:r>
          </w:p>
        </w:tc>
        <w:tc>
          <w:tcPr>
            <w:tcW w:w="4034" w:type="dxa"/>
            <w:vAlign w:val="center"/>
          </w:tcPr>
          <w:p w14:paraId="78D22102" w14:textId="5366E830" w:rsidR="006325B6" w:rsidRDefault="006325B6" w:rsidP="0049125B">
            <w:pPr>
              <w:pStyle w:val="Odstavecseseznamem"/>
              <w:ind w:left="0"/>
              <w:jc w:val="right"/>
            </w:pPr>
            <w:r>
              <w:t>l</w:t>
            </w:r>
          </w:p>
        </w:tc>
      </w:tr>
    </w:tbl>
    <w:p w14:paraId="1A367BA8" w14:textId="71017C69" w:rsidR="002F4979" w:rsidRDefault="002F4979" w:rsidP="0049125B"/>
    <w:p w14:paraId="610EA91A" w14:textId="4625A44A" w:rsidR="00BC76F5" w:rsidRPr="00BC76F5" w:rsidRDefault="00BC76F5" w:rsidP="0049125B">
      <w:pPr>
        <w:rPr>
          <w:b/>
          <w:bCs/>
        </w:rPr>
      </w:pPr>
      <w:r w:rsidRPr="00BC76F5">
        <w:rPr>
          <w:b/>
          <w:bCs/>
        </w:rPr>
        <w:t>Shrnutí:</w:t>
      </w:r>
    </w:p>
    <w:p w14:paraId="0437CBCA" w14:textId="31359E2A" w:rsidR="00BC76F5" w:rsidRDefault="00BC76F5" w:rsidP="00BC76F5">
      <w:pPr>
        <w:jc w:val="both"/>
      </w:pPr>
      <w:r w:rsidRPr="00BC76F5">
        <w:rPr>
          <w:b/>
          <w:bCs/>
        </w:rPr>
        <w:t>Sledování míry dehydratace</w:t>
      </w:r>
      <w:r>
        <w:t xml:space="preserve"> může pomoci podpořit zejména u hodně trénujících sportovců proces regenerace a včasné navrácení k homeostatickým podmínkám organismu. Kvantifikace ztrát je proto velmi objektivní metodou pro podporu těchto procesů, aby sportovec nepřetěžoval svůj organismus nadměrnou dehydratací (zejména v teplých obdobích roku).</w:t>
      </w:r>
    </w:p>
    <w:p w14:paraId="3BF6896C" w14:textId="77777777" w:rsidR="002F4979" w:rsidRDefault="002F4979">
      <w:pPr>
        <w:sectPr w:rsidR="002F4979" w:rsidSect="0056309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24BA79A4" w14:textId="1A15F205" w:rsidR="006325B6" w:rsidRDefault="006325B6" w:rsidP="002D2CF0">
      <w:pPr>
        <w:jc w:val="both"/>
      </w:pPr>
      <w:r>
        <w:lastRenderedPageBreak/>
        <w:t xml:space="preserve">Nástavbou </w:t>
      </w:r>
      <w:r w:rsidR="002D2CF0">
        <w:t>k</w:t>
      </w:r>
      <w:r>
        <w:t xml:space="preserve"> rehydratační</w:t>
      </w:r>
      <w:r w:rsidR="002D2CF0">
        <w:t>m</w:t>
      </w:r>
      <w:r>
        <w:t xml:space="preserve"> postup</w:t>
      </w:r>
      <w:r w:rsidR="002D2CF0">
        <w:t xml:space="preserve">ům, které se týkají zejména po-výkonového regeneračního období, je zjišťování </w:t>
      </w:r>
      <w:r w:rsidR="002D2CF0" w:rsidRPr="002D2CF0">
        <w:rPr>
          <w:b/>
          <w:bCs/>
        </w:rPr>
        <w:t xml:space="preserve">míry </w:t>
      </w:r>
      <w:r w:rsidR="002D2CF0">
        <w:rPr>
          <w:b/>
          <w:bCs/>
        </w:rPr>
        <w:t>pocení</w:t>
      </w:r>
      <w:r w:rsidR="002D2CF0">
        <w:t xml:space="preserve">. Jedná se o údaj, který může při dlouhodobém pozorování sportovce v měnícím se prostředí (teplota, vlhkost, roční období atp.) a intenzitě výkonu, pomoci upravit doporučení pro příjem tekutin během dlouho trvajících výkonů (např. maraton, triatlon atp.). </w:t>
      </w:r>
      <w:r w:rsidR="002F4979">
        <w:t xml:space="preserve">Na základě těchto sledování je následně možné vytvořit </w:t>
      </w:r>
      <w:r w:rsidR="002F4979" w:rsidRPr="002F4979">
        <w:rPr>
          <w:b/>
          <w:bCs/>
        </w:rPr>
        <w:t>plán pro optimální doplňování tekutin</w:t>
      </w:r>
      <w:r w:rsidR="002F4979">
        <w:t xml:space="preserve"> v průběhu zatížení.</w:t>
      </w:r>
    </w:p>
    <w:p w14:paraId="56F26D7A" w14:textId="553D1B83" w:rsidR="00723C9C" w:rsidRPr="00723C9C" w:rsidRDefault="00723C9C" w:rsidP="002D2CF0">
      <w:pPr>
        <w:jc w:val="both"/>
        <w:rPr>
          <w:b/>
          <w:bCs/>
        </w:rPr>
      </w:pPr>
      <w:r w:rsidRPr="00723C9C">
        <w:rPr>
          <w:b/>
          <w:bCs/>
        </w:rPr>
        <w:t>Míru pocení zaznamenáváme následujícím postupem:</w:t>
      </w:r>
    </w:p>
    <w:p w14:paraId="4B1601C2" w14:textId="206E57A3" w:rsidR="00723C9C" w:rsidRPr="00723C9C" w:rsidRDefault="00723C9C" w:rsidP="00723C9C">
      <w:pPr>
        <w:jc w:val="both"/>
        <w:rPr>
          <w:i/>
          <w:iCs/>
        </w:rPr>
      </w:pPr>
      <w:r w:rsidRPr="00723C9C">
        <w:rPr>
          <w:i/>
          <w:iCs/>
        </w:rPr>
        <w:t xml:space="preserve">Zaznamenejte si tělesné hmotnosti před a po tréninku trvajícím alespoň 60 min. </w:t>
      </w:r>
      <w:r>
        <w:rPr>
          <w:i/>
          <w:iCs/>
        </w:rPr>
        <w:t xml:space="preserve">Zároveň sledujte množství zkonzumovaných tekutin a potravin během zatížení. </w:t>
      </w:r>
      <w:r w:rsidRPr="00723C9C">
        <w:rPr>
          <w:i/>
          <w:iCs/>
        </w:rPr>
        <w:t>Po tréninku se zvažte co nejdříve je to možné (do 10 min) a před tím, než se najíte, napijete nebo navštívíte toaletu; buďte naboso s minimem oblečení (shodné před i po tréninku), osušte se. Poznámka: pro srovnání si zaznamenejte také povětrnostní podmínky.</w:t>
      </w:r>
    </w:p>
    <w:p w14:paraId="184493C7" w14:textId="685EDB74" w:rsidR="006325B6" w:rsidRPr="00723C9C" w:rsidRDefault="0049125B" w:rsidP="00723C9C">
      <w:pPr>
        <w:pStyle w:val="Odstavecseseznamem"/>
        <w:numPr>
          <w:ilvl w:val="0"/>
          <w:numId w:val="1"/>
        </w:numPr>
        <w:rPr>
          <w:b/>
          <w:bCs/>
        </w:rPr>
      </w:pPr>
      <w:r w:rsidRPr="0049125B">
        <w:rPr>
          <w:b/>
          <w:bCs/>
        </w:rPr>
        <w:t>Míra pocení</w:t>
      </w:r>
    </w:p>
    <w:p w14:paraId="167C0271" w14:textId="65C634F9" w:rsidR="0049125B" w:rsidRDefault="0049125B" w:rsidP="0049125B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F77D31">
        <w:rPr>
          <w:bCs/>
        </w:rPr>
        <w:t xml:space="preserve">Míru </w:t>
      </w:r>
      <w:r w:rsidR="00723C9C">
        <w:rPr>
          <w:bCs/>
        </w:rPr>
        <w:t>pocení zjišťujeme srovnáním</w:t>
      </w:r>
      <w:r w:rsidRPr="00F77D31">
        <w:rPr>
          <w:bCs/>
        </w:rPr>
        <w:t xml:space="preserve"> hmotnost</w:t>
      </w:r>
      <w:r w:rsidR="00723C9C">
        <w:rPr>
          <w:bCs/>
        </w:rPr>
        <w:t>i před a po zatížení, současně kalkulujeme s množstvím potravin zkonzumovaných během zatížení a délkou zatížení</w:t>
      </w:r>
      <w:r w:rsidRPr="00F77D31">
        <w:rPr>
          <w:bCs/>
        </w:rPr>
        <w:t xml:space="preserve">. </w:t>
      </w:r>
      <w:r>
        <w:rPr>
          <w:bCs/>
        </w:rPr>
        <w:t>Zjistěte</w:t>
      </w:r>
      <w:r w:rsidRPr="00F77D31">
        <w:rPr>
          <w:bCs/>
        </w:rPr>
        <w:t xml:space="preserve"> u následujícího příkladu míru </w:t>
      </w:r>
      <w:r w:rsidR="00723C9C">
        <w:rPr>
          <w:bCs/>
        </w:rPr>
        <w:t>pocení</w:t>
      </w:r>
      <w:r>
        <w:rPr>
          <w:bCs/>
        </w:rPr>
        <w:t xml:space="preserve"> dle postupu:</w:t>
      </w:r>
    </w:p>
    <w:p w14:paraId="2E76660B" w14:textId="083B0AD6" w:rsidR="0049125B" w:rsidRPr="0049125B" w:rsidRDefault="0049125B" w:rsidP="0049125B">
      <w:pPr>
        <w:pStyle w:val="Odstavecseseznamem"/>
        <w:numPr>
          <w:ilvl w:val="1"/>
          <w:numId w:val="8"/>
        </w:numPr>
        <w:jc w:val="both"/>
        <w:rPr>
          <w:bCs/>
          <w:i/>
          <w:iCs/>
        </w:rPr>
      </w:pPr>
      <w:r>
        <w:rPr>
          <w:i/>
          <w:iCs/>
        </w:rPr>
        <w:t>„</w:t>
      </w:r>
      <w:r w:rsidR="00723C9C">
        <w:rPr>
          <w:i/>
          <w:iCs/>
        </w:rPr>
        <w:t>Nejdříve je potřeba zjistit absolutní ztráty tekutin potem.</w:t>
      </w:r>
      <w:r>
        <w:rPr>
          <w:i/>
          <w:iCs/>
        </w:rPr>
        <w:t>“</w:t>
      </w:r>
    </w:p>
    <w:p w14:paraId="0F35884B" w14:textId="07C2A94D" w:rsidR="0049125B" w:rsidRPr="00723C9C" w:rsidRDefault="00385294" w:rsidP="0049125B">
      <w:pPr>
        <w:pStyle w:val="Odstavecseseznamem"/>
        <w:numPr>
          <w:ilvl w:val="1"/>
          <w:numId w:val="8"/>
        </w:numPr>
        <w:jc w:val="both"/>
        <w:rPr>
          <w:bCs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ZP= m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/>
            <w:sz w:val="36"/>
            <w:szCs w:val="36"/>
          </w:rPr>
          <m:t>-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+ </m:t>
                </m:r>
              </m:sup>
            </m:sSup>
          </m:sub>
        </m:sSub>
        <m:r>
          <w:rPr>
            <w:rFonts w:ascii="Cambria Math" w:hAnsi="Cambria Math"/>
            <w:sz w:val="36"/>
            <w:szCs w:val="36"/>
          </w:rPr>
          <m:t>potraviny (ml)</m:t>
        </m:r>
      </m:oMath>
    </w:p>
    <w:p w14:paraId="3457FEC9" w14:textId="6932397C" w:rsidR="00723C9C" w:rsidRPr="00723C9C" w:rsidRDefault="00723C9C" w:rsidP="0049125B">
      <w:pPr>
        <w:pStyle w:val="Odstavecseseznamem"/>
        <w:numPr>
          <w:ilvl w:val="1"/>
          <w:numId w:val="8"/>
        </w:numPr>
        <w:jc w:val="both"/>
        <w:rPr>
          <w:bCs/>
          <w:i/>
          <w:iCs/>
        </w:rPr>
      </w:pPr>
      <w:r>
        <w:t>„</w:t>
      </w:r>
      <w:r w:rsidRPr="00723C9C">
        <w:rPr>
          <w:i/>
          <w:iCs/>
        </w:rPr>
        <w:t>Míru/intenzitu pocení relativně v l/h zjistíme podílem mezi ztrátami tekutin (l) počtem minut tréninku a následně vynásobením 60.“</w:t>
      </w:r>
    </w:p>
    <w:p w14:paraId="46D43B1D" w14:textId="682FA26D" w:rsidR="00723C9C" w:rsidRPr="0049125B" w:rsidRDefault="00385294" w:rsidP="0049125B">
      <w:pPr>
        <w:pStyle w:val="Odstavecseseznamem"/>
        <w:numPr>
          <w:ilvl w:val="1"/>
          <w:numId w:val="8"/>
        </w:numPr>
        <w:jc w:val="both"/>
        <w:rPr>
          <w:bCs/>
          <w:i/>
          <w:iCs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ZP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t</m:t>
            </m:r>
          </m:den>
        </m:f>
        <m:r>
          <w:rPr>
            <w:rFonts w:ascii="Cambria Math" w:hAnsi="Cambria Math"/>
            <w:sz w:val="36"/>
            <w:szCs w:val="36"/>
          </w:rPr>
          <m:t>×60</m:t>
        </m:r>
      </m:oMath>
    </w:p>
    <w:p w14:paraId="13BA65FD" w14:textId="77777777" w:rsidR="0049125B" w:rsidRDefault="0049125B" w:rsidP="0049125B">
      <w:pPr>
        <w:ind w:left="708"/>
        <w:jc w:val="both"/>
        <w:rPr>
          <w:bCs/>
        </w:rPr>
      </w:pPr>
      <w:r w:rsidRPr="0049125B">
        <w:rPr>
          <w:b/>
        </w:rPr>
        <w:t>Příklad</w:t>
      </w:r>
      <w:r>
        <w:rPr>
          <w:b/>
        </w:rPr>
        <w:t xml:space="preserve"> 1</w:t>
      </w:r>
      <w:r w:rsidRPr="0049125B">
        <w:rPr>
          <w:b/>
        </w:rPr>
        <w:t>:</w:t>
      </w:r>
      <w:r>
        <w:rPr>
          <w:bCs/>
        </w:rPr>
        <w:t xml:space="preserve"> </w:t>
      </w:r>
    </w:p>
    <w:p w14:paraId="70E74BFC" w14:textId="77777777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Sportovec cyklista, muž, trénink 90 min v horkém počasí.</w:t>
      </w:r>
    </w:p>
    <w:p w14:paraId="745B01C6" w14:textId="77777777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m</w:t>
      </w:r>
      <w:r w:rsidRPr="0049125B">
        <w:rPr>
          <w:bCs/>
          <w:vertAlign w:val="subscript"/>
        </w:rPr>
        <w:t>1</w:t>
      </w:r>
      <w:r>
        <w:rPr>
          <w:bCs/>
        </w:rPr>
        <w:t xml:space="preserve"> … hmotnost před tréninkem … 74,5 kg</w:t>
      </w:r>
    </w:p>
    <w:p w14:paraId="625FF340" w14:textId="77777777" w:rsidR="0049125B" w:rsidRDefault="0049125B" w:rsidP="0049125B">
      <w:pPr>
        <w:ind w:left="708"/>
        <w:jc w:val="both"/>
        <w:rPr>
          <w:bCs/>
        </w:rPr>
      </w:pPr>
      <w:r>
        <w:rPr>
          <w:bCs/>
        </w:rPr>
        <w:t>m</w:t>
      </w:r>
      <w:r w:rsidRPr="0049125B">
        <w:rPr>
          <w:bCs/>
          <w:vertAlign w:val="subscript"/>
        </w:rPr>
        <w:t>2</w:t>
      </w:r>
      <w:r>
        <w:rPr>
          <w:bCs/>
        </w:rPr>
        <w:t xml:space="preserve"> … hmotnost po tréninku … 72,8 kg</w:t>
      </w:r>
    </w:p>
    <w:p w14:paraId="1603D4DD" w14:textId="4424DE02" w:rsidR="0049125B" w:rsidRDefault="0049125B" w:rsidP="0049125B">
      <w:pPr>
        <w:ind w:left="708"/>
        <w:jc w:val="both"/>
        <w:rPr>
          <w:bCs/>
        </w:rPr>
      </w:pPr>
      <w:proofErr w:type="spellStart"/>
      <w:r>
        <w:rPr>
          <w:bCs/>
        </w:rPr>
        <w:t>m</w:t>
      </w:r>
      <w:r w:rsidRPr="0049125B">
        <w:rPr>
          <w:bCs/>
          <w:vertAlign w:val="subscript"/>
        </w:rPr>
        <w:t>D</w:t>
      </w:r>
      <w:proofErr w:type="spellEnd"/>
      <w:r w:rsidRPr="0049125B">
        <w:rPr>
          <w:bCs/>
          <w:vertAlign w:val="subscript"/>
        </w:rPr>
        <w:t xml:space="preserve"> </w:t>
      </w:r>
      <w:r>
        <w:rPr>
          <w:bCs/>
        </w:rPr>
        <w:t xml:space="preserve">… </w:t>
      </w:r>
      <w:r w:rsidR="00723C9C">
        <w:rPr>
          <w:bCs/>
        </w:rPr>
        <w:t xml:space="preserve">                      </w:t>
      </w:r>
      <w:r>
        <w:rPr>
          <w:bCs/>
        </w:rPr>
        <w:t xml:space="preserve"> kg</w:t>
      </w:r>
    </w:p>
    <w:p w14:paraId="42F1AAED" w14:textId="75FE67FC" w:rsidR="00723C9C" w:rsidRDefault="00723C9C" w:rsidP="00723C9C">
      <w:pPr>
        <w:ind w:left="708"/>
        <w:jc w:val="both"/>
        <w:rPr>
          <w:bCs/>
        </w:rPr>
      </w:pPr>
      <w:r w:rsidRPr="00723C9C">
        <w:rPr>
          <w:bCs/>
        </w:rPr>
        <w:t>Množství tekutin a potravin, které sportovec zkonzumoval během tréninku … 800 ml</w:t>
      </w:r>
    </w:p>
    <w:p w14:paraId="3BE82CF4" w14:textId="676A952F" w:rsidR="00314FD8" w:rsidRPr="00314FD8" w:rsidRDefault="00314FD8" w:rsidP="00723C9C">
      <w:pPr>
        <w:ind w:left="708"/>
        <w:jc w:val="both"/>
        <w:rPr>
          <w:b/>
        </w:rPr>
      </w:pPr>
      <w:r w:rsidRPr="00314FD8">
        <w:rPr>
          <w:b/>
        </w:rPr>
        <w:t xml:space="preserve">Jaké jsou sportovcovy ztráty potem </w:t>
      </w:r>
      <w:proofErr w:type="gramStart"/>
      <w:r w:rsidRPr="00314FD8">
        <w:rPr>
          <w:b/>
        </w:rPr>
        <w:t>… ?</w:t>
      </w:r>
      <w:proofErr w:type="gramEnd"/>
      <w:r w:rsidRPr="00314FD8">
        <w:rPr>
          <w:b/>
        </w:rPr>
        <w:t xml:space="preserve"> l</w:t>
      </w:r>
    </w:p>
    <w:p w14:paraId="7EEA2C6C" w14:textId="22CBB4BE" w:rsidR="00314FD8" w:rsidRPr="00314FD8" w:rsidRDefault="00314FD8" w:rsidP="00723C9C">
      <w:pPr>
        <w:ind w:left="708"/>
        <w:jc w:val="both"/>
        <w:rPr>
          <w:b/>
        </w:rPr>
      </w:pPr>
      <w:r w:rsidRPr="00314FD8">
        <w:rPr>
          <w:b/>
        </w:rPr>
        <w:t xml:space="preserve">Jaká je míra pocení </w:t>
      </w:r>
      <w:proofErr w:type="gramStart"/>
      <w:r w:rsidRPr="00314FD8">
        <w:rPr>
          <w:b/>
        </w:rPr>
        <w:t>… ?</w:t>
      </w:r>
      <w:proofErr w:type="gramEnd"/>
      <w:r w:rsidRPr="00314FD8">
        <w:rPr>
          <w:b/>
        </w:rPr>
        <w:t xml:space="preserve"> l/h</w:t>
      </w:r>
    </w:p>
    <w:p w14:paraId="797D8081" w14:textId="77777777" w:rsidR="00314FD8" w:rsidRPr="00883A92" w:rsidRDefault="00314FD8" w:rsidP="00314FD8">
      <w:pPr>
        <w:pStyle w:val="Titulek"/>
        <w:keepNext/>
        <w:spacing w:after="120"/>
        <w:ind w:left="992"/>
        <w:rPr>
          <w:i w:val="0"/>
          <w:color w:val="auto"/>
        </w:rPr>
      </w:pPr>
      <w:r>
        <w:rPr>
          <w:i w:val="0"/>
          <w:color w:val="auto"/>
        </w:rPr>
        <w:t>Příklad</w:t>
      </w:r>
      <w:r w:rsidRPr="00883A92">
        <w:rPr>
          <w:i w:val="0"/>
          <w:color w:val="auto"/>
        </w:rPr>
        <w:t xml:space="preserve"> č. </w:t>
      </w:r>
      <w:r w:rsidRPr="00883A92">
        <w:rPr>
          <w:i w:val="0"/>
          <w:color w:val="auto"/>
        </w:rPr>
        <w:fldChar w:fldCharType="begin"/>
      </w:r>
      <w:r w:rsidRPr="00883A92">
        <w:rPr>
          <w:i w:val="0"/>
          <w:color w:val="auto"/>
        </w:rPr>
        <w:instrText xml:space="preserve"> SEQ Úkol_č. \* ARABIC </w:instrText>
      </w:r>
      <w:r w:rsidRPr="00883A92">
        <w:rPr>
          <w:i w:val="0"/>
          <w:color w:val="auto"/>
        </w:rPr>
        <w:fldChar w:fldCharType="separate"/>
      </w:r>
      <w:r>
        <w:rPr>
          <w:i w:val="0"/>
          <w:noProof/>
          <w:color w:val="auto"/>
        </w:rPr>
        <w:t>1</w:t>
      </w:r>
      <w:r w:rsidRPr="00883A92">
        <w:rPr>
          <w:i w:val="0"/>
          <w:color w:val="auto"/>
        </w:rPr>
        <w:fldChar w:fldCharType="end"/>
      </w:r>
      <w:r w:rsidRPr="00883A92">
        <w:rPr>
          <w:i w:val="0"/>
          <w:color w:val="auto"/>
        </w:rPr>
        <w:t xml:space="preserve">: </w:t>
      </w:r>
      <w:r>
        <w:rPr>
          <w:i w:val="0"/>
          <w:color w:val="auto"/>
        </w:rPr>
        <w:t>Doplňte správný výsledek: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4035"/>
        <w:gridCol w:w="4034"/>
      </w:tblGrid>
      <w:tr w:rsidR="00314FD8" w:rsidRPr="002A692E" w14:paraId="0A3ECC33" w14:textId="77777777" w:rsidTr="001D36E4">
        <w:trPr>
          <w:trHeight w:val="414"/>
        </w:trPr>
        <w:tc>
          <w:tcPr>
            <w:tcW w:w="4035" w:type="dxa"/>
            <w:vAlign w:val="center"/>
          </w:tcPr>
          <w:p w14:paraId="34246AD6" w14:textId="5365BCF8" w:rsidR="00314FD8" w:rsidRPr="002A692E" w:rsidRDefault="00314FD8" w:rsidP="001D36E4">
            <w:pPr>
              <w:pStyle w:val="Odstavecseseznamem"/>
              <w:ind w:left="0"/>
              <w:jc w:val="both"/>
            </w:pPr>
            <w:r>
              <w:t>Ztráty tekutin potem</w:t>
            </w:r>
          </w:p>
        </w:tc>
        <w:tc>
          <w:tcPr>
            <w:tcW w:w="4034" w:type="dxa"/>
            <w:vAlign w:val="center"/>
          </w:tcPr>
          <w:p w14:paraId="74235347" w14:textId="092CBB78" w:rsidR="00314FD8" w:rsidRPr="002A692E" w:rsidRDefault="00314FD8" w:rsidP="001D36E4">
            <w:pPr>
              <w:pStyle w:val="Odstavecseseznamem"/>
              <w:ind w:left="0"/>
              <w:jc w:val="right"/>
            </w:pPr>
            <w:r>
              <w:t>l</w:t>
            </w:r>
          </w:p>
        </w:tc>
      </w:tr>
      <w:tr w:rsidR="00314FD8" w:rsidRPr="002A692E" w14:paraId="7F36D7B6" w14:textId="77777777" w:rsidTr="001D36E4">
        <w:trPr>
          <w:trHeight w:val="414"/>
        </w:trPr>
        <w:tc>
          <w:tcPr>
            <w:tcW w:w="4035" w:type="dxa"/>
            <w:vAlign w:val="center"/>
          </w:tcPr>
          <w:p w14:paraId="262C6851" w14:textId="6D052978" w:rsidR="00314FD8" w:rsidRDefault="00314FD8" w:rsidP="001D36E4">
            <w:pPr>
              <w:pStyle w:val="Odstavecseseznamem"/>
              <w:ind w:left="0"/>
              <w:jc w:val="both"/>
            </w:pPr>
            <w:r>
              <w:t>Míra pocení</w:t>
            </w:r>
          </w:p>
        </w:tc>
        <w:tc>
          <w:tcPr>
            <w:tcW w:w="4034" w:type="dxa"/>
            <w:vAlign w:val="center"/>
          </w:tcPr>
          <w:p w14:paraId="10AAB037" w14:textId="7717C333" w:rsidR="00314FD8" w:rsidRDefault="00314FD8" w:rsidP="001D36E4">
            <w:pPr>
              <w:pStyle w:val="Odstavecseseznamem"/>
              <w:ind w:left="0"/>
              <w:jc w:val="right"/>
            </w:pPr>
            <w:r>
              <w:t>l/h</w:t>
            </w:r>
          </w:p>
        </w:tc>
      </w:tr>
    </w:tbl>
    <w:p w14:paraId="76FE225C" w14:textId="2D1C8D6A" w:rsidR="00563098" w:rsidRDefault="00563098" w:rsidP="00563098"/>
    <w:p w14:paraId="3B69EFE1" w14:textId="5324A228" w:rsidR="00BC76F5" w:rsidRPr="00BC76F5" w:rsidRDefault="00BC76F5" w:rsidP="00BC76F5">
      <w:pPr>
        <w:jc w:val="both"/>
        <w:rPr>
          <w:b/>
          <w:bCs/>
        </w:rPr>
      </w:pPr>
      <w:bookmarkStart w:id="0" w:name="_GoBack"/>
      <w:r w:rsidRPr="00BC76F5">
        <w:rPr>
          <w:b/>
          <w:bCs/>
        </w:rPr>
        <w:t>Shrnutí:</w:t>
      </w:r>
    </w:p>
    <w:bookmarkEnd w:id="0"/>
    <w:p w14:paraId="0A4BCF52" w14:textId="3C219A29" w:rsidR="001A1051" w:rsidRPr="00BC76F5" w:rsidRDefault="001A1051" w:rsidP="00BC76F5">
      <w:pPr>
        <w:jc w:val="both"/>
      </w:pPr>
      <w:r w:rsidRPr="00BC76F5">
        <w:rPr>
          <w:b/>
          <w:bCs/>
        </w:rPr>
        <w:t xml:space="preserve">Sledování míry </w:t>
      </w:r>
      <w:r w:rsidR="00BC76F5" w:rsidRPr="00BC76F5">
        <w:rPr>
          <w:b/>
          <w:bCs/>
        </w:rPr>
        <w:t xml:space="preserve">pocení </w:t>
      </w:r>
      <w:r w:rsidR="00BC76F5">
        <w:t>je poměrně odbornou nástavbou pro vytrvalostní sportovce, jejichž tréninkový objem je veliký a zároveň aspirují na dobré výsledky v závodech. Dlouhodobé sledování míry pocení může poskytnout cenné informace pro sestavení závodního nutričního plánu. Cílem je vyhnout se dehydrataci vyšší 2 %, která je spojována s poklesem výkonnosti sportovce.</w:t>
      </w:r>
    </w:p>
    <w:sectPr w:rsidR="001A1051" w:rsidRPr="00BC76F5" w:rsidSect="00BC76F5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B805" w14:textId="77777777" w:rsidR="00385294" w:rsidRDefault="00385294" w:rsidP="000C505E">
      <w:pPr>
        <w:spacing w:after="0" w:line="240" w:lineRule="auto"/>
      </w:pPr>
      <w:r>
        <w:separator/>
      </w:r>
    </w:p>
  </w:endnote>
  <w:endnote w:type="continuationSeparator" w:id="0">
    <w:p w14:paraId="589C4ADF" w14:textId="77777777" w:rsidR="00385294" w:rsidRDefault="00385294" w:rsidP="000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BDD1" w14:textId="77777777" w:rsidR="00385294" w:rsidRDefault="00385294" w:rsidP="000C505E">
      <w:pPr>
        <w:spacing w:after="0" w:line="240" w:lineRule="auto"/>
      </w:pPr>
      <w:r>
        <w:separator/>
      </w:r>
    </w:p>
  </w:footnote>
  <w:footnote w:type="continuationSeparator" w:id="0">
    <w:p w14:paraId="6252FAC4" w14:textId="77777777" w:rsidR="00385294" w:rsidRDefault="00385294" w:rsidP="000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D971" w14:textId="77777777" w:rsidR="002F4979" w:rsidRDefault="002F4979" w:rsidP="002F4979">
    <w:pPr>
      <w:pStyle w:val="Zhlav"/>
      <w:tabs>
        <w:tab w:val="clear" w:pos="9072"/>
        <w:tab w:val="right" w:pos="8647"/>
      </w:tabs>
    </w:pPr>
    <w:r>
      <w:t>Jméno:</w:t>
    </w:r>
    <w:r>
      <w:ptab w:relativeTo="margin" w:alignment="center" w:leader="none"/>
    </w:r>
    <w:r>
      <w:t>Základy sportovní výživy</w:t>
    </w:r>
    <w:r>
      <w:ptab w:relativeTo="margin" w:alignment="right" w:leader="none"/>
    </w:r>
    <w:r>
      <w:t>bp1819</w:t>
    </w:r>
  </w:p>
  <w:p w14:paraId="17526A9D" w14:textId="77777777" w:rsidR="000C505E" w:rsidRPr="000C505E" w:rsidRDefault="000C505E" w:rsidP="000C50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0C6B" w14:textId="77777777" w:rsidR="002F4979" w:rsidRPr="000C505E" w:rsidRDefault="002F4979" w:rsidP="000C50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9EE"/>
    <w:multiLevelType w:val="hybridMultilevel"/>
    <w:tmpl w:val="0AAA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8C7"/>
    <w:multiLevelType w:val="hybridMultilevel"/>
    <w:tmpl w:val="89F64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372"/>
    <w:multiLevelType w:val="hybridMultilevel"/>
    <w:tmpl w:val="ED9868D0"/>
    <w:lvl w:ilvl="0" w:tplc="E8464A46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41580CD0"/>
    <w:multiLevelType w:val="hybridMultilevel"/>
    <w:tmpl w:val="5C825B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D64440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7655"/>
    <w:multiLevelType w:val="hybridMultilevel"/>
    <w:tmpl w:val="FA8A4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5E65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0335"/>
    <w:multiLevelType w:val="hybridMultilevel"/>
    <w:tmpl w:val="4D6C8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92"/>
    <w:rsid w:val="000C505E"/>
    <w:rsid w:val="000F25A4"/>
    <w:rsid w:val="001A1051"/>
    <w:rsid w:val="001C7500"/>
    <w:rsid w:val="001D78DE"/>
    <w:rsid w:val="002A692E"/>
    <w:rsid w:val="002B0D40"/>
    <w:rsid w:val="002D2CF0"/>
    <w:rsid w:val="002F4979"/>
    <w:rsid w:val="00314FD8"/>
    <w:rsid w:val="00343357"/>
    <w:rsid w:val="00385294"/>
    <w:rsid w:val="00412AF6"/>
    <w:rsid w:val="00470ED9"/>
    <w:rsid w:val="0049125B"/>
    <w:rsid w:val="00563098"/>
    <w:rsid w:val="006325B6"/>
    <w:rsid w:val="0063486F"/>
    <w:rsid w:val="00665729"/>
    <w:rsid w:val="00723C9C"/>
    <w:rsid w:val="00737055"/>
    <w:rsid w:val="00744927"/>
    <w:rsid w:val="007853BB"/>
    <w:rsid w:val="00883A92"/>
    <w:rsid w:val="008E16A6"/>
    <w:rsid w:val="00964B2E"/>
    <w:rsid w:val="009906A7"/>
    <w:rsid w:val="00A378A2"/>
    <w:rsid w:val="00AA5B14"/>
    <w:rsid w:val="00AD61B6"/>
    <w:rsid w:val="00AF5225"/>
    <w:rsid w:val="00B47E6E"/>
    <w:rsid w:val="00B56288"/>
    <w:rsid w:val="00B679F0"/>
    <w:rsid w:val="00B912BC"/>
    <w:rsid w:val="00BC76F5"/>
    <w:rsid w:val="00C240A7"/>
    <w:rsid w:val="00C45C5E"/>
    <w:rsid w:val="00C76305"/>
    <w:rsid w:val="00C77886"/>
    <w:rsid w:val="00C9511C"/>
    <w:rsid w:val="00CC38DB"/>
    <w:rsid w:val="00CE7CA1"/>
    <w:rsid w:val="00CE7E65"/>
    <w:rsid w:val="00D2591C"/>
    <w:rsid w:val="00E550CD"/>
    <w:rsid w:val="00E70710"/>
    <w:rsid w:val="00E70A5C"/>
    <w:rsid w:val="00ED1191"/>
    <w:rsid w:val="00EF30D3"/>
    <w:rsid w:val="00F625DD"/>
    <w:rsid w:val="00F77D31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9A83"/>
  <w15:chartTrackingRefBased/>
  <w15:docId w15:val="{FC4F3CD8-872F-40B8-A585-175E724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92"/>
    <w:pPr>
      <w:ind w:left="720"/>
      <w:contextualSpacing/>
    </w:pPr>
  </w:style>
  <w:style w:type="table" w:styleId="Mkatabulky">
    <w:name w:val="Table Grid"/>
    <w:basedOn w:val="Normlntabulka"/>
    <w:uiPriority w:val="39"/>
    <w:rsid w:val="0088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3A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05E"/>
  </w:style>
  <w:style w:type="paragraph" w:styleId="Zpat">
    <w:name w:val="footer"/>
    <w:basedOn w:val="Normln"/>
    <w:link w:val="ZpatChar"/>
    <w:uiPriority w:val="99"/>
    <w:unhideWhenUsed/>
    <w:rsid w:val="000C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05E"/>
  </w:style>
  <w:style w:type="character" w:styleId="Zstupntext">
    <w:name w:val="Placeholder Text"/>
    <w:basedOn w:val="Standardnpsmoodstavce"/>
    <w:uiPriority w:val="99"/>
    <w:semiHidden/>
    <w:rsid w:val="00491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7</cp:revision>
  <dcterms:created xsi:type="dcterms:W3CDTF">2020-03-24T10:19:00Z</dcterms:created>
  <dcterms:modified xsi:type="dcterms:W3CDTF">2020-03-24T11:51:00Z</dcterms:modified>
</cp:coreProperties>
</file>