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3A" w:rsidRDefault="006F7C18" w:rsidP="006F7C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7C18">
        <w:rPr>
          <w:rFonts w:ascii="Times New Roman" w:hAnsi="Times New Roman" w:cs="Times New Roman"/>
          <w:sz w:val="28"/>
          <w:szCs w:val="28"/>
          <w:u w:val="single"/>
        </w:rPr>
        <w:t>Vyšetřovací metody X – vyšetření chůze</w:t>
      </w:r>
      <w:r w:rsidR="00F43D3A">
        <w:rPr>
          <w:rFonts w:ascii="Times New Roman" w:hAnsi="Times New Roman" w:cs="Times New Roman"/>
          <w:sz w:val="28"/>
          <w:szCs w:val="28"/>
          <w:u w:val="single"/>
        </w:rPr>
        <w:t>, dýchání</w:t>
      </w:r>
    </w:p>
    <w:p w:rsidR="006F7C18" w:rsidRDefault="006F7C18" w:rsidP="006F7C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7C18" w:rsidRDefault="006F7C18" w:rsidP="006F7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Bipedální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chůze  - základní způsob lidské lokomoce po dvou dolních končetinách. Chůze má 3 hlavní části: </w:t>
      </w:r>
      <w:r w:rsidRPr="006F7C18">
        <w:rPr>
          <w:rFonts w:ascii="Times New Roman" w:hAnsi="Times New Roman" w:cs="Times New Roman"/>
          <w:b/>
          <w:sz w:val="24"/>
          <w:szCs w:val="24"/>
        </w:rPr>
        <w:t>zahajovací fáze, cyklická fáze a fáze ukončení.</w:t>
      </w:r>
      <w:r>
        <w:rPr>
          <w:rFonts w:ascii="Times New Roman" w:hAnsi="Times New Roman" w:cs="Times New Roman"/>
          <w:sz w:val="24"/>
          <w:szCs w:val="24"/>
        </w:rPr>
        <w:t xml:space="preserve"> Během cyklické fáze vykonává DK opakované, cyklické pohyby, které lze popsat v rámci krokového cyklu. </w:t>
      </w:r>
      <w:r>
        <w:rPr>
          <w:rFonts w:ascii="Times New Roman" w:hAnsi="Times New Roman" w:cs="Times New Roman"/>
          <w:b/>
          <w:sz w:val="24"/>
          <w:szCs w:val="24"/>
        </w:rPr>
        <w:t>Krokový cyklus</w:t>
      </w:r>
      <w:r>
        <w:rPr>
          <w:rFonts w:ascii="Times New Roman" w:hAnsi="Times New Roman" w:cs="Times New Roman"/>
          <w:sz w:val="24"/>
          <w:szCs w:val="24"/>
        </w:rPr>
        <w:t xml:space="preserve"> má dvě hlavní fáze – opornou a švihovou. </w:t>
      </w:r>
      <w:r>
        <w:rPr>
          <w:rFonts w:ascii="Times New Roman" w:hAnsi="Times New Roman" w:cs="Times New Roman"/>
          <w:b/>
          <w:sz w:val="24"/>
          <w:szCs w:val="24"/>
        </w:rPr>
        <w:t xml:space="preserve">Opěrná </w:t>
      </w:r>
      <w:r>
        <w:rPr>
          <w:rFonts w:ascii="Times New Roman" w:hAnsi="Times New Roman" w:cs="Times New Roman"/>
          <w:sz w:val="24"/>
          <w:szCs w:val="24"/>
        </w:rPr>
        <w:t xml:space="preserve">začíná </w:t>
      </w:r>
      <w:r>
        <w:rPr>
          <w:rFonts w:ascii="Times New Roman" w:hAnsi="Times New Roman" w:cs="Times New Roman"/>
          <w:b/>
          <w:sz w:val="24"/>
          <w:szCs w:val="24"/>
        </w:rPr>
        <w:t>kontaktem paty</w:t>
      </w:r>
      <w:r>
        <w:rPr>
          <w:rFonts w:ascii="Times New Roman" w:hAnsi="Times New Roman" w:cs="Times New Roman"/>
          <w:sz w:val="24"/>
          <w:szCs w:val="24"/>
        </w:rPr>
        <w:t xml:space="preserve">. První je období </w:t>
      </w:r>
      <w:r>
        <w:rPr>
          <w:rFonts w:ascii="Times New Roman" w:hAnsi="Times New Roman" w:cs="Times New Roman"/>
          <w:b/>
          <w:sz w:val="24"/>
          <w:szCs w:val="24"/>
        </w:rPr>
        <w:t>postupného zatěžování</w:t>
      </w:r>
      <w:r>
        <w:rPr>
          <w:rFonts w:ascii="Times New Roman" w:hAnsi="Times New Roman" w:cs="Times New Roman"/>
          <w:sz w:val="24"/>
          <w:szCs w:val="24"/>
        </w:rPr>
        <w:t xml:space="preserve"> až do okamžiku </w:t>
      </w:r>
      <w:r>
        <w:rPr>
          <w:rFonts w:ascii="Times New Roman" w:hAnsi="Times New Roman" w:cs="Times New Roman"/>
          <w:b/>
          <w:sz w:val="24"/>
          <w:szCs w:val="24"/>
        </w:rPr>
        <w:t>položení celé plosky</w:t>
      </w:r>
      <w:r>
        <w:rPr>
          <w:rFonts w:ascii="Times New Roman" w:hAnsi="Times New Roman" w:cs="Times New Roman"/>
          <w:sz w:val="24"/>
          <w:szCs w:val="24"/>
        </w:rPr>
        <w:t xml:space="preserve">. Následuje </w:t>
      </w:r>
      <w:r>
        <w:rPr>
          <w:rFonts w:ascii="Times New Roman" w:hAnsi="Times New Roman" w:cs="Times New Roman"/>
          <w:b/>
          <w:sz w:val="24"/>
          <w:szCs w:val="24"/>
        </w:rPr>
        <w:t>období střední opory</w:t>
      </w:r>
      <w:r>
        <w:rPr>
          <w:rFonts w:ascii="Times New Roman" w:hAnsi="Times New Roman" w:cs="Times New Roman"/>
          <w:sz w:val="24"/>
          <w:szCs w:val="24"/>
        </w:rPr>
        <w:t xml:space="preserve"> končící okamžikem </w:t>
      </w:r>
      <w:r>
        <w:rPr>
          <w:rFonts w:ascii="Times New Roman" w:hAnsi="Times New Roman" w:cs="Times New Roman"/>
          <w:b/>
          <w:sz w:val="24"/>
          <w:szCs w:val="24"/>
        </w:rPr>
        <w:t>odlepení paty</w:t>
      </w:r>
      <w:r>
        <w:rPr>
          <w:rFonts w:ascii="Times New Roman" w:hAnsi="Times New Roman" w:cs="Times New Roman"/>
          <w:sz w:val="24"/>
          <w:szCs w:val="24"/>
        </w:rPr>
        <w:t xml:space="preserve">. Pro pohyb vpřed je nejdůležitější </w:t>
      </w:r>
      <w:r>
        <w:rPr>
          <w:rFonts w:ascii="Times New Roman" w:hAnsi="Times New Roman" w:cs="Times New Roman"/>
          <w:b/>
          <w:sz w:val="24"/>
          <w:szCs w:val="24"/>
        </w:rPr>
        <w:t>období aktivního odrazu</w:t>
      </w:r>
      <w:r>
        <w:rPr>
          <w:rFonts w:ascii="Times New Roman" w:hAnsi="Times New Roman" w:cs="Times New Roman"/>
          <w:sz w:val="24"/>
          <w:szCs w:val="24"/>
        </w:rPr>
        <w:t xml:space="preserve">. Poslední je </w:t>
      </w:r>
      <w:r>
        <w:rPr>
          <w:rFonts w:ascii="Times New Roman" w:hAnsi="Times New Roman" w:cs="Times New Roman"/>
          <w:b/>
          <w:sz w:val="24"/>
          <w:szCs w:val="24"/>
        </w:rPr>
        <w:t>období pasivního odlepení</w:t>
      </w:r>
      <w:r>
        <w:rPr>
          <w:rFonts w:ascii="Times New Roman" w:hAnsi="Times New Roman" w:cs="Times New Roman"/>
          <w:sz w:val="24"/>
          <w:szCs w:val="24"/>
        </w:rPr>
        <w:t xml:space="preserve"> končící okamžikem </w:t>
      </w:r>
      <w:r>
        <w:rPr>
          <w:rFonts w:ascii="Times New Roman" w:hAnsi="Times New Roman" w:cs="Times New Roman"/>
          <w:b/>
          <w:sz w:val="24"/>
          <w:szCs w:val="24"/>
        </w:rPr>
        <w:t>zvednutí špičky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Fáze švihová </w:t>
      </w:r>
      <w:r>
        <w:rPr>
          <w:rFonts w:ascii="Times New Roman" w:hAnsi="Times New Roman" w:cs="Times New Roman"/>
          <w:sz w:val="24"/>
          <w:szCs w:val="24"/>
        </w:rPr>
        <w:t xml:space="preserve">se dělí na </w:t>
      </w:r>
      <w:r>
        <w:rPr>
          <w:rFonts w:ascii="Times New Roman" w:hAnsi="Times New Roman" w:cs="Times New Roman"/>
          <w:b/>
          <w:sz w:val="24"/>
          <w:szCs w:val="24"/>
        </w:rPr>
        <w:t>období zahájení švihu, období středního švihu a období ukončení švihu.</w:t>
      </w:r>
      <w:r>
        <w:rPr>
          <w:rFonts w:ascii="Times New Roman" w:hAnsi="Times New Roman" w:cs="Times New Roman"/>
          <w:sz w:val="24"/>
          <w:szCs w:val="24"/>
        </w:rPr>
        <w:t xml:space="preserve"> Při srovnání krokových cyklů obou dolních končetin lze určit </w:t>
      </w:r>
      <w:r>
        <w:rPr>
          <w:rFonts w:ascii="Times New Roman" w:hAnsi="Times New Roman" w:cs="Times New Roman"/>
          <w:b/>
          <w:sz w:val="24"/>
          <w:szCs w:val="24"/>
        </w:rPr>
        <w:t>fázi dvojí opory a fázi jedné opory.</w:t>
      </w:r>
      <w:r w:rsidR="006D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BDB">
        <w:rPr>
          <w:rFonts w:ascii="Times New Roman" w:hAnsi="Times New Roman" w:cs="Times New Roman"/>
          <w:sz w:val="24"/>
          <w:szCs w:val="24"/>
        </w:rPr>
        <w:t xml:space="preserve">Ve fázi dvojí opory jsou obě DKK zároveň ve styku s opěrnou bází.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18" w:rsidRDefault="006F7C18" w:rsidP="006F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Krok </w:t>
      </w:r>
      <w:r>
        <w:rPr>
          <w:rFonts w:ascii="Times New Roman" w:hAnsi="Times New Roman" w:cs="Times New Roman"/>
          <w:sz w:val="24"/>
          <w:szCs w:val="24"/>
        </w:rPr>
        <w:t xml:space="preserve">je vzdálenost mezi místy dopadu pravé a levé paty, </w:t>
      </w:r>
      <w:r>
        <w:rPr>
          <w:rFonts w:ascii="Times New Roman" w:hAnsi="Times New Roman" w:cs="Times New Roman"/>
          <w:b/>
          <w:sz w:val="24"/>
          <w:szCs w:val="24"/>
        </w:rPr>
        <w:t>dvojkrok</w:t>
      </w:r>
      <w:r>
        <w:rPr>
          <w:rFonts w:ascii="Times New Roman" w:hAnsi="Times New Roman" w:cs="Times New Roman"/>
          <w:sz w:val="24"/>
          <w:szCs w:val="24"/>
        </w:rPr>
        <w:t xml:space="preserve"> je vzdálenost mezi místy dopadu paty jedné dolní končetiny na začátku a na konci jejího krokového cyklu.</w:t>
      </w:r>
    </w:p>
    <w:p w:rsidR="00023014" w:rsidRDefault="00023014" w:rsidP="000230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014">
        <w:rPr>
          <w:rFonts w:ascii="Times New Roman" w:hAnsi="Times New Roman" w:cs="Times New Roman"/>
          <w:b/>
          <w:sz w:val="24"/>
          <w:szCs w:val="24"/>
          <w:u w:val="single"/>
        </w:rPr>
        <w:t>Švihová fáze</w:t>
      </w:r>
    </w:p>
    <w:p w:rsidR="00023014" w:rsidRP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 xml:space="preserve">Je náročná pro udržení vodorovné polohy pánve – tendence k podklesnutí na straně švihové nohy z důvodu ztráty opory, důležitá role oporné nohy. Snaha zabránit výraznějšímu poklesu pánve - aktivita abduktorů oporné nohy, dále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m.quadratus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m.iliopsoas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 na straně nohy švihové.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>Rotace pánve na stranu podpůrné nohy, rotace pletence ramenního v opačném směru – torzní pohyb páteře s vrcholem v Th8.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kyčelním kloubu flexe a mírná ZR, zpočátku ADD přecházející v </w:t>
      </w:r>
      <w:proofErr w:type="gramStart"/>
      <w:r>
        <w:rPr>
          <w:rFonts w:ascii="Times New Roman" w:hAnsi="Times New Roman" w:cs="Times New Roman"/>
          <w:sz w:val="24"/>
          <w:szCs w:val="24"/>
        </w:rPr>
        <w:t>ABD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konci (zejména při delším kroku).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kolenním kloubu nejdříve flexe, která přechází v EXT (se zvyšující se rychlostí chůze, stoupá i velikost aktivity svalů)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hleznu dochází k dorzální flexi a mírné everzi nohy.</w:t>
      </w:r>
    </w:p>
    <w:p w:rsidR="00023014" w:rsidRDefault="00314426" w:rsidP="00314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Oporná fáze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Začíná nárazem paty švihové nohy na opornou plochu, který zabrzdí postupující pád.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kontakt na podložce laterálním výběžkem hrbolu patní kosti.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nohy s opornou bází se postupně rozšiřuje z paty na celou plantu.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navazuje odvinutí planty plantární flexí nohy a z oporné DK se stává noha odrazová.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Oporná fáze končí odvinutím palce, oporná DK se stává DK švihovou.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 xml:space="preserve">V kyčelním kloubu </w:t>
      </w:r>
      <w:proofErr w:type="spellStart"/>
      <w:r w:rsidRPr="00314426">
        <w:rPr>
          <w:rFonts w:ascii="Times New Roman" w:hAnsi="Times New Roman" w:cs="Times New Roman"/>
          <w:sz w:val="24"/>
          <w:szCs w:val="24"/>
        </w:rPr>
        <w:t>pokačuje</w:t>
      </w:r>
      <w:proofErr w:type="spellEnd"/>
      <w:r w:rsidRPr="00314426">
        <w:rPr>
          <w:rFonts w:ascii="Times New Roman" w:hAnsi="Times New Roman" w:cs="Times New Roman"/>
          <w:sz w:val="24"/>
          <w:szCs w:val="24"/>
        </w:rPr>
        <w:t xml:space="preserve"> pohyb do extenze zahájený již krátce před dopadem paty, kdy je kyčelní kloub v mírné zevní rotaci. Zevní rotace přetrvává v první části fáze opory. Poté nastává vnitřní rotace přetrvávající až do období odrazu. Spolu s femurem rotuje i bérec, jehož vnitřní rotace je výraznější.  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>Pánev</w:t>
      </w:r>
      <w:r w:rsidRPr="00314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426">
        <w:rPr>
          <w:rFonts w:ascii="Times New Roman" w:hAnsi="Times New Roman" w:cs="Times New Roman"/>
          <w:sz w:val="24"/>
          <w:szCs w:val="24"/>
        </w:rPr>
        <w:t>rotuje na stranu nové oporné dolní končetiny.</w:t>
      </w:r>
    </w:p>
    <w:p w:rsidR="00314426" w:rsidRP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lastRenderedPageBreak/>
        <w:t>Kolenní kloub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F15">
        <w:rPr>
          <w:rFonts w:ascii="Times New Roman" w:hAnsi="Times New Roman" w:cs="Times New Roman"/>
          <w:sz w:val="24"/>
          <w:szCs w:val="24"/>
        </w:rPr>
        <w:t>je před dopadem paty v EXT</w:t>
      </w:r>
      <w:r>
        <w:rPr>
          <w:rFonts w:ascii="Times New Roman" w:hAnsi="Times New Roman" w:cs="Times New Roman"/>
          <w:sz w:val="24"/>
          <w:szCs w:val="24"/>
        </w:rPr>
        <w:t xml:space="preserve">, od dotyku paty až po dotyk celé planty dochází k mírné flexi, pak až do odvíjení paty </w:t>
      </w:r>
      <w:r w:rsidR="006C0F15">
        <w:rPr>
          <w:rFonts w:ascii="Times New Roman" w:hAnsi="Times New Roman" w:cs="Times New Roman"/>
          <w:sz w:val="24"/>
          <w:szCs w:val="24"/>
        </w:rPr>
        <w:t>je kolenní kloub opět v 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426" w:rsidRDefault="006C0F15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</w:t>
      </w:r>
      <w:r w:rsidR="00314426" w:rsidRPr="00314426">
        <w:rPr>
          <w:rFonts w:ascii="Times New Roman" w:hAnsi="Times New Roman" w:cs="Times New Roman"/>
          <w:sz w:val="24"/>
          <w:szCs w:val="24"/>
        </w:rPr>
        <w:t>lezenní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314426" w:rsidRPr="00314426">
        <w:rPr>
          <w:rFonts w:ascii="Times New Roman" w:hAnsi="Times New Roman" w:cs="Times New Roman"/>
          <w:sz w:val="24"/>
          <w:szCs w:val="24"/>
        </w:rPr>
        <w:t xml:space="preserve"> kloub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4426">
        <w:rPr>
          <w:rFonts w:ascii="Times New Roman" w:hAnsi="Times New Roman" w:cs="Times New Roman"/>
          <w:sz w:val="24"/>
          <w:szCs w:val="24"/>
        </w:rPr>
        <w:t xml:space="preserve"> je na počátku v </w:t>
      </w:r>
      <w:proofErr w:type="spellStart"/>
      <w:r w:rsidR="00314426">
        <w:rPr>
          <w:rFonts w:ascii="Times New Roman" w:hAnsi="Times New Roman" w:cs="Times New Roman"/>
          <w:sz w:val="24"/>
          <w:szCs w:val="24"/>
        </w:rPr>
        <w:t>dorziflexi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či neutrální poloze a zahajuje pasivní plantární flexi, při kterém je na podložce poskládaná ploska nohy.</w:t>
      </w:r>
      <w:r>
        <w:rPr>
          <w:rFonts w:ascii="Times New Roman" w:hAnsi="Times New Roman" w:cs="Times New Roman"/>
          <w:sz w:val="24"/>
          <w:szCs w:val="24"/>
        </w:rPr>
        <w:t xml:space="preserve"> Připojuje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metatarzofalangeálních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kloubů. </w:t>
      </w:r>
    </w:p>
    <w:p w:rsidR="006C0F15" w:rsidRDefault="006C0F15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fázi distorze hlezna  - poškození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kloubního pouzdra (z důvodu střídání supinace a pronace pro zajištění spolehlivé opory, nerovnosti terénu atd.).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Fáze dvojí opory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končetiny se dotýkají oporné báze, tvoří přechod mezi fází švihovou a opornou.</w:t>
      </w: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běhu tato fáze chybí!!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končetiny se pohybují v opačném smyslu než příslušné dolní končetiny.</w:t>
      </w:r>
    </w:p>
    <w:p w:rsidR="006C0F15" w:rsidRP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při lokomoci jsou </w:t>
      </w:r>
      <w:r w:rsidR="006C6D49">
        <w:rPr>
          <w:rFonts w:ascii="Times New Roman" w:hAnsi="Times New Roman" w:cs="Times New Roman"/>
          <w:sz w:val="24"/>
          <w:szCs w:val="24"/>
        </w:rPr>
        <w:t xml:space="preserve">programově </w:t>
      </w:r>
      <w:r>
        <w:rPr>
          <w:rFonts w:ascii="Times New Roman" w:hAnsi="Times New Roman" w:cs="Times New Roman"/>
          <w:sz w:val="24"/>
          <w:szCs w:val="24"/>
        </w:rPr>
        <w:t>řízeny CNS</w:t>
      </w:r>
      <w:r w:rsidR="006C6D49">
        <w:rPr>
          <w:rFonts w:ascii="Times New Roman" w:hAnsi="Times New Roman" w:cs="Times New Roman"/>
          <w:sz w:val="24"/>
          <w:szCs w:val="24"/>
        </w:rPr>
        <w:t xml:space="preserve"> (jsou zděděny a rámcově v CNS uloženy)</w:t>
      </w:r>
      <w:r>
        <w:rPr>
          <w:rFonts w:ascii="Times New Roman" w:hAnsi="Times New Roman" w:cs="Times New Roman"/>
          <w:sz w:val="24"/>
          <w:szCs w:val="24"/>
        </w:rPr>
        <w:t>, jednotlivé individuální detaily vznikají učením spojeným s adaptačními mechanismy na vlivu zevního</w:t>
      </w:r>
      <w:r w:rsidR="006C6D49">
        <w:rPr>
          <w:rFonts w:ascii="Times New Roman" w:hAnsi="Times New Roman" w:cs="Times New Roman"/>
          <w:sz w:val="24"/>
          <w:szCs w:val="24"/>
        </w:rPr>
        <w:t xml:space="preserve"> i vnitřního prostředí nebo i různými patogenními vlivy – tím lze vysvětlit značnou individualitu chůze.</w:t>
      </w:r>
    </w:p>
    <w:p w:rsidR="006C0F15" w:rsidRPr="00314426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14426" w:rsidRDefault="00E16473" w:rsidP="00E1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přirozené chůze</w:t>
      </w:r>
    </w:p>
    <w:p w:rsidR="00E16473" w:rsidRDefault="00E1647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 je při vyšetření bos, v plavkách nebo ve spodním prádle. Chůzi pozorujeme postupně </w:t>
      </w:r>
      <w:r w:rsidR="00684B3B">
        <w:rPr>
          <w:rFonts w:ascii="Times New Roman" w:hAnsi="Times New Roman" w:cs="Times New Roman"/>
          <w:sz w:val="24"/>
          <w:szCs w:val="24"/>
        </w:rPr>
        <w:t xml:space="preserve">zezadu, zepředu a z boku. Při sledování jednotlivých části postupujeme zdola nahoru. Nejdříve si všímáme způsobu došlapu (včetně hlasitosti došlapu), odvíjení nohy a dynamiky nožní klenby. Hodnotíme symetrii, délku a šířku kroku. Na konci stojné fáze (před švihovou) si všímáme dopínání kolena do extenze a úhlu extenze v kyčelním kloubu. Vázne-li EXT v kyčelním kloubu, dochází pak kompenzačně ke zvětšení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, rotace pánve a k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lordotizaci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bederní páteře. Omezená EXT v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kyč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. kloubu může být způsobena oslabením extenzorů kyčle (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), nebo zkrácením,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popříp.přítomností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reflexních změn ve flexorech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. Dále pak sledujeme vzájemné postavení LS a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přeochodu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, které jsou v ideálním případě přímo nad sebou.</w:t>
      </w:r>
    </w:p>
    <w:p w:rsidR="00684B3B" w:rsidRDefault="00684B3B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Zezadu sledujeme pohyby páteře a pánve. Páteř, která během chůze rotuje, by se neměla výrazně uklánět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lodrdotizovat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3C3">
        <w:rPr>
          <w:rFonts w:ascii="Times New Roman" w:hAnsi="Times New Roman" w:cs="Times New Roman"/>
          <w:sz w:val="24"/>
          <w:szCs w:val="24"/>
        </w:rPr>
        <w:t xml:space="preserve">Zřetelný úklon k jedné straně může být kompenzačním mechanismem oslabených abduktorů kyčle.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Lordotizace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dolní hrudní páteře (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přechodu) je známkou nedokonalé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koaktivace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hluboké břišní muskulatury, bránice a pánevního dna s následnou hyperaktivitou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paravertebrálních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svalů.</w:t>
      </w:r>
    </w:p>
    <w:p w:rsidR="001553C3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pánve hodnotíme podle laterálního posunu, zešikmení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kroku a rotování pánve v transverzální rovině. Pánev se při chůzi posunuje lehce do strany, a to vždy na stranu stojné DK. Fyziologický pokles pánve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na straně švihové DK činí 5st. Větší zešikmení je známkou oslabení abduktorů kyčle.</w:t>
      </w:r>
    </w:p>
    <w:p w:rsidR="008E1664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Zepředu hodnotíme rovnoměrné zapojení všech břišních svalů a sledujeme, nedochází-li při chůzi k výrazné aktivaci </w:t>
      </w:r>
      <w:proofErr w:type="spellStart"/>
      <w:r>
        <w:rPr>
          <w:rFonts w:ascii="Times New Roman" w:hAnsi="Times New Roman" w:cs="Times New Roman"/>
          <w:sz w:val="24"/>
          <w:szCs w:val="24"/>
        </w:rPr>
        <w:t>m.rectus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trupu si všímáme postavení ramen, rotace horní části trupu a s tím spojených souhybů HKK. Ramenní pletence mají být volně spuštěny dolů, lopatky ve středním postavení bez protrakce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Pohyby HKK v ideálním případě vycházejí z ramenních kloubů a jsou přirozeným pokračováním rotace páteře. Rozsah pohybu v ramenním kloubu je při chůzi kole 45st. S větším podílem EXT paže. Ramenní pletenec a hrudník vykonávají vždy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kontrarotaci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vzhledem k rotaci pánve s vrcholem rotace v oblasti Th7. Všímáme si také pozice a případných pohybů hlavy.</w:t>
      </w:r>
    </w:p>
    <w:p w:rsidR="007C749C" w:rsidRDefault="007C749C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ukazatele: </w:t>
      </w:r>
    </w:p>
    <w:p w:rsidR="007C749C" w:rsidRDefault="007C749C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Samostatnost – chůzi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realizuje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sám, s dopomocí druhé osoby, </w:t>
      </w:r>
      <w:r w:rsidR="00BA5617">
        <w:rPr>
          <w:rFonts w:ascii="Times New Roman" w:hAnsi="Times New Roman" w:cs="Times New Roman"/>
          <w:sz w:val="24"/>
          <w:szCs w:val="24"/>
        </w:rPr>
        <w:t>dopomocí pomůcek.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</w:t>
      </w:r>
      <w:proofErr w:type="spellEnd"/>
      <w:r>
        <w:rPr>
          <w:rFonts w:ascii="Times New Roman" w:hAnsi="Times New Roman" w:cs="Times New Roman"/>
          <w:sz w:val="24"/>
          <w:szCs w:val="24"/>
        </w:rPr>
        <w:t>., deviace od osy.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Jistota při chůzi.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 – přiměřenost věku.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Rytmus chůze – pravidelný, nepravidelný.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Iniciace, průběh, zastavení, otočení při chůzi – hodnotíme plynulost,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freezing</w:t>
      </w:r>
      <w:proofErr w:type="spellEnd"/>
      <w:r>
        <w:rPr>
          <w:rFonts w:ascii="Times New Roman" w:hAnsi="Times New Roman" w:cs="Times New Roman"/>
          <w:sz w:val="24"/>
          <w:szCs w:val="24"/>
        </w:rPr>
        <w:t>, deviace směru, titubace).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Šíře postavení DKK – báze (široká, normální, úzká, asymetrie).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na terén.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náročnost (subjektivně - dušnost, nedostatek dechu, bolesti na hrudníku, výrazné pocení, objektivně – dušnost, tachypnoe, tachykardie)</w:t>
      </w:r>
    </w:p>
    <w:p w:rsidR="00BA5617" w:rsidRPr="007C749C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Opěrné pomůcky. </w:t>
      </w:r>
    </w:p>
    <w:p w:rsidR="008E1664" w:rsidRDefault="008E1664" w:rsidP="008E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modifikované chůze</w:t>
      </w:r>
    </w:p>
    <w:p w:rsidR="008E1664" w:rsidRDefault="008E1664" w:rsidP="008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modifikované chůze ozřejmí poruchy, které se při přirozené chůzi nemusí vždy projevit, případně potvrdíme poruchy zjištěné již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přirozené chůze: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o zúžené bázi – chůze po čáře může ozřejmit poruchu dynamické rovnováhy způsobené centrální lézí CNS (mozeček, bazální ganglia).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po měkkém povrchu – informuje o kvalitě zpracování propriorecepce. 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pozpátku – ozřejmí omezení extenze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elevací HKK s nesením vodorovné desky – potvrdí laterální nestabilitu pánve (oslabení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se souběžným kognitivním úkolem (počítání, zpěv) – vyloučí vědomou kontrolu chůze, takže se projeví jinak nezjištěné odchylky při přirozené chůzi.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 různou rychlostí – vyšší rychlost zvýrazní odchylky ve stereotypu chůze.</w:t>
      </w:r>
    </w:p>
    <w:p w:rsidR="007C749C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použitím vnější opory – chůze s ortézou, bandáží, ortopedickou obuví, lokomoční pomůckou – hodnotíme </w:t>
      </w:r>
      <w:r w:rsidR="007C749C">
        <w:rPr>
          <w:rFonts w:ascii="Times New Roman" w:hAnsi="Times New Roman" w:cs="Times New Roman"/>
          <w:sz w:val="24"/>
          <w:szCs w:val="24"/>
        </w:rPr>
        <w:t>změnu kvality chůze při použití protetické pomůcky.</w:t>
      </w:r>
    </w:p>
    <w:p w:rsidR="007C749C" w:rsidRDefault="007C749C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E1664" w:rsidRDefault="007C749C" w:rsidP="007C7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Laboratorní vyšetření chůze – Kinematická analýza – 3D, měření tlakových sil (</w:t>
      </w:r>
      <w:proofErr w:type="spellStart"/>
      <w:r>
        <w:rPr>
          <w:rFonts w:ascii="Times New Roman" w:hAnsi="Times New Roman" w:cs="Times New Roman"/>
        </w:rPr>
        <w:t>Footscan</w:t>
      </w:r>
      <w:proofErr w:type="spellEnd"/>
      <w:r>
        <w:rPr>
          <w:rFonts w:ascii="Times New Roman" w:hAnsi="Times New Roman" w:cs="Times New Roman"/>
        </w:rPr>
        <w:t xml:space="preserve"> aj.)</w:t>
      </w:r>
    </w:p>
    <w:p w:rsidR="007C749C" w:rsidRPr="007C749C" w:rsidRDefault="007C749C" w:rsidP="007C749C">
      <w:pPr>
        <w:rPr>
          <w:rFonts w:ascii="Times New Roman" w:hAnsi="Times New Roman" w:cs="Times New Roman"/>
        </w:rPr>
      </w:pPr>
    </w:p>
    <w:p w:rsidR="001553C3" w:rsidRDefault="00920E7D" w:rsidP="001C1D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Vyšetření dýchání</w:t>
      </w:r>
    </w:p>
    <w:p w:rsidR="00920E7D" w:rsidRPr="00920E7D" w:rsidRDefault="00920E7D" w:rsidP="00920E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Nutná znalost inspiračních a expiračních svalů!!!!!</w:t>
      </w:r>
    </w:p>
    <w:p w:rsidR="00920E7D" w:rsidRDefault="00920E7D" w:rsidP="001C1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D04" w:rsidRPr="001C1D04" w:rsidRDefault="001C1D04" w:rsidP="001C1D04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Pohybovou osu dýchání tvoří – </w:t>
      </w:r>
      <w:r w:rsidRPr="001C1D04">
        <w:rPr>
          <w:rFonts w:ascii="Times New Roman" w:hAnsi="Times New Roman" w:cs="Times New Roman"/>
          <w:i/>
          <w:sz w:val="24"/>
          <w:szCs w:val="24"/>
        </w:rPr>
        <w:t>pánev – páteř – hlava</w:t>
      </w:r>
      <w:r w:rsidRPr="001C1D04">
        <w:rPr>
          <w:rFonts w:ascii="Times New Roman" w:hAnsi="Times New Roman" w:cs="Times New Roman"/>
          <w:sz w:val="24"/>
          <w:szCs w:val="24"/>
        </w:rPr>
        <w:t>.</w:t>
      </w:r>
    </w:p>
    <w:p w:rsidR="001C1D04" w:rsidRPr="001C1D04" w:rsidRDefault="001C1D04" w:rsidP="001C1D04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Dýchací pohyby slouží k ventilaci plic a současně mají vliv na posturální funkci a držení těla.</w:t>
      </w:r>
    </w:p>
    <w:p w:rsidR="001C1D04" w:rsidRPr="001C1D04" w:rsidRDefault="001C1D04" w:rsidP="001C1D04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Dýchací pohyby můžeme pozorovat ve třech trupových sektorech:  </w:t>
      </w:r>
    </w:p>
    <w:p w:rsidR="001C1D04" w:rsidRPr="001C1D04" w:rsidRDefault="001C1D04" w:rsidP="001C1D0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dolní – břišní, od bránice po pánevní dno</w:t>
      </w:r>
    </w:p>
    <w:p w:rsidR="001C1D04" w:rsidRPr="001C1D04" w:rsidRDefault="001C1D04" w:rsidP="001C1D0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střední – dolní hrudní, mezi bránicí a 5. hrudním obratlem</w:t>
      </w:r>
    </w:p>
    <w:p w:rsidR="001C1D04" w:rsidRPr="001C1D04" w:rsidRDefault="001C1D04" w:rsidP="001C1D0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horní – horní hrudní, od Th5 až k dolní krční páteři</w:t>
      </w:r>
    </w:p>
    <w:p w:rsidR="001C1D04" w:rsidRPr="001C1D04" w:rsidRDefault="001C1D04" w:rsidP="001C1D04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Při dýchacích pohybech pozorujeme odlišný pohyb dolních a horních žeber, který je určen osou rotace žeber. </w:t>
      </w:r>
    </w:p>
    <w:p w:rsidR="001C1D04" w:rsidRPr="001C1D04" w:rsidRDefault="001C1D04" w:rsidP="001C1D0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dolní žebra se pohybují převážně do stran</w:t>
      </w:r>
    </w:p>
    <w:p w:rsidR="001C1D04" w:rsidRPr="001C1D04" w:rsidRDefault="001C1D04" w:rsidP="001C1D0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horní žebra charakteristický pohyb horizontálně</w:t>
      </w:r>
    </w:p>
    <w:p w:rsidR="001C1D04" w:rsidRDefault="001C1D04" w:rsidP="001C1D0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při nádechu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inspiriu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 se hrudník rozšiřuje ve všech směrech – příčném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laterolaterálním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), předozadním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anterioposteriorním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), svislém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kraniokaudálním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 xml:space="preserve">). Směrová kombinace pohybů hrudníku je umožněna dvěma funkčními mechanismy – pohybem horních žeber (až po 7. žebro) a kosti hrudní ve směru 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anterioposteriorním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 xml:space="preserve"> (mechanismus 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sternokostální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 a pohybem dolních žeber a bránice ve směru příčném a svislém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stodiafragmatický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mechanismus). Většinou převažuje určitý typ mechanismu, záleží na mnoha faktorech. K významným patří např.: typ hrudníku, poloha těla, aktivace svalů a jejich napětí. </w:t>
      </w:r>
    </w:p>
    <w:p w:rsidR="001C1D04" w:rsidRDefault="001C1D04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Dýchací pohyby se opakují rytmicky ve dvou fázích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(nádech)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(výdech), které jsou odděleny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preinspiriem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preexpiriem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Preinspirium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krátká pauza na konci výdechu a před nádechem. S výdechem je spojen inhibiční vliv na svalovou aktivitu posturálně-lokomočního systému, je obecně spojován s podporou relaxace a uvolněním svalového napětí. Nádech má excitační vliv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svalavou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aktivitu posturálně-lokomočního systému a využívá se pro facilitaci pohybové aktivity</w:t>
      </w:r>
      <w:r w:rsidR="00920E7D">
        <w:rPr>
          <w:rFonts w:ascii="Times New Roman" w:hAnsi="Times New Roman" w:cs="Times New Roman"/>
          <w:sz w:val="24"/>
          <w:szCs w:val="24"/>
        </w:rPr>
        <w:t>.</w:t>
      </w:r>
    </w:p>
    <w:p w:rsidR="00920E7D" w:rsidRDefault="00920E7D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všech pohybových stereotypů je pokládáno dýchání za nejdůležitější. Nejdříve vyšetřujeme klidové dýchání vleže a potom vsedě nebo vstoje. Vleže na zádech má převládat břišní dýchání. </w:t>
      </w:r>
      <w:r w:rsidR="00A43E4A" w:rsidRPr="00A43E4A">
        <w:rPr>
          <w:rFonts w:ascii="Times New Roman" w:hAnsi="Times New Roman" w:cs="Times New Roman"/>
          <w:b/>
          <w:sz w:val="24"/>
          <w:szCs w:val="24"/>
        </w:rPr>
        <w:t>Pozorujeme tzv. dechovou vlnu.</w:t>
      </w:r>
    </w:p>
    <w:p w:rsidR="00920E7D" w:rsidRDefault="00920E7D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Výrazná chyba pokud je hrudník trvale v nádechovém (inspiračním) postavení i v klidu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aspekčním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nálezem jsou pak hluboké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supraklavikulární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jamky, zvýraznění m. SCM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skalenové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svaly, napětí v horních fixátorech lopatek a svalů v oblasti ramenního pletence. (!! </w:t>
      </w:r>
      <w:proofErr w:type="spellStart"/>
      <w:r>
        <w:rPr>
          <w:rFonts w:ascii="Times New Roman" w:hAnsi="Times New Roman" w:cs="Times New Roman"/>
          <w:sz w:val="24"/>
          <w:szCs w:val="24"/>
        </w:rPr>
        <w:t>Synd</w:t>
      </w:r>
      <w:proofErr w:type="spellEnd"/>
      <w:r>
        <w:rPr>
          <w:rFonts w:ascii="Times New Roman" w:hAnsi="Times New Roman" w:cs="Times New Roman"/>
          <w:sz w:val="24"/>
          <w:szCs w:val="24"/>
        </w:rPr>
        <w:t>. Otevřených nůžek)</w:t>
      </w:r>
    </w:p>
    <w:p w:rsidR="00920E7D" w:rsidRDefault="00920E7D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E4A">
        <w:rPr>
          <w:rFonts w:ascii="Times New Roman" w:hAnsi="Times New Roman" w:cs="Times New Roman"/>
          <w:b/>
          <w:sz w:val="24"/>
          <w:szCs w:val="24"/>
        </w:rPr>
        <w:t>!! „Paradoxní dýchání“</w:t>
      </w:r>
      <w:r>
        <w:rPr>
          <w:rFonts w:ascii="Times New Roman" w:hAnsi="Times New Roman" w:cs="Times New Roman"/>
          <w:sz w:val="24"/>
          <w:szCs w:val="24"/>
        </w:rPr>
        <w:t xml:space="preserve"> – inkoordinace dechu, při nádechu se břišní stěna klesá dolů (pac. </w:t>
      </w:r>
      <w:proofErr w:type="gramStart"/>
      <w:r>
        <w:rPr>
          <w:rFonts w:ascii="Times New Roman" w:hAnsi="Times New Roman" w:cs="Times New Roman"/>
          <w:sz w:val="24"/>
          <w:szCs w:val="24"/>
        </w:rPr>
        <w:t>břicho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vtahuje), při výdechu se břišní stěna vyklenuje. </w:t>
      </w:r>
      <w:r w:rsidR="00A43E4A">
        <w:rPr>
          <w:rFonts w:ascii="Times New Roman" w:hAnsi="Times New Roman" w:cs="Times New Roman"/>
          <w:sz w:val="24"/>
          <w:szCs w:val="24"/>
        </w:rPr>
        <w:t>Nejzávažnější porucha.</w:t>
      </w:r>
    </w:p>
    <w:p w:rsidR="00A43E4A" w:rsidRDefault="00A43E4A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 nedostatečné aktivitě břišního svalstva páteř ztrácí oporu bránice, dochází k přetížení disků </w:t>
      </w:r>
      <w:proofErr w:type="spellStart"/>
      <w:r>
        <w:rPr>
          <w:rFonts w:ascii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0E7D" w:rsidRDefault="00920E7D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E4A">
        <w:rPr>
          <w:rFonts w:ascii="Times New Roman" w:hAnsi="Times New Roman" w:cs="Times New Roman"/>
          <w:b/>
          <w:sz w:val="24"/>
          <w:szCs w:val="24"/>
        </w:rPr>
        <w:t>Horní typ dýchání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43E4A">
        <w:rPr>
          <w:rFonts w:ascii="Times New Roman" w:hAnsi="Times New Roman" w:cs="Times New Roman"/>
          <w:sz w:val="24"/>
          <w:szCs w:val="24"/>
        </w:rPr>
        <w:t xml:space="preserve">závažná porucha, hrudník se zvedá pomocí auxiliárních dýchacích svalů a nerozšiřuje se. Tento typ dýchání je neekonomický z hlediska plicní ventilace, ale dochází k přetěžování auxiliárních svalů, které se upínají v oblasti </w:t>
      </w:r>
      <w:proofErr w:type="spellStart"/>
      <w:r w:rsidR="00A43E4A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="00A43E4A">
        <w:rPr>
          <w:rFonts w:ascii="Times New Roman" w:hAnsi="Times New Roman" w:cs="Times New Roman"/>
          <w:sz w:val="24"/>
          <w:szCs w:val="24"/>
        </w:rPr>
        <w:t>. Č</w:t>
      </w:r>
      <w:r>
        <w:rPr>
          <w:rFonts w:ascii="Times New Roman" w:hAnsi="Times New Roman" w:cs="Times New Roman"/>
          <w:sz w:val="24"/>
          <w:szCs w:val="24"/>
        </w:rPr>
        <w:t xml:space="preserve">asto kyfóza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páteře</w:t>
      </w:r>
      <w:r w:rsidR="00A43E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43E4A">
        <w:rPr>
          <w:rFonts w:ascii="Times New Roman" w:hAnsi="Times New Roman" w:cs="Times New Roman"/>
          <w:sz w:val="24"/>
          <w:szCs w:val="24"/>
        </w:rPr>
        <w:t xml:space="preserve">rotrakce ramen, </w:t>
      </w:r>
      <w:proofErr w:type="spellStart"/>
      <w:r w:rsidR="00A43E4A">
        <w:rPr>
          <w:rFonts w:ascii="Times New Roman" w:hAnsi="Times New Roman" w:cs="Times New Roman"/>
          <w:sz w:val="24"/>
          <w:szCs w:val="24"/>
        </w:rPr>
        <w:t>kyfotizace</w:t>
      </w:r>
      <w:proofErr w:type="spellEnd"/>
      <w:r w:rsidR="00A43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3E4A">
        <w:rPr>
          <w:rFonts w:ascii="Times New Roman" w:hAnsi="Times New Roman" w:cs="Times New Roman"/>
          <w:sz w:val="24"/>
          <w:szCs w:val="24"/>
        </w:rPr>
        <w:t>CTh</w:t>
      </w:r>
      <w:proofErr w:type="spellEnd"/>
      <w:r w:rsidR="00A43E4A">
        <w:rPr>
          <w:rFonts w:ascii="Times New Roman" w:hAnsi="Times New Roman" w:cs="Times New Roman"/>
          <w:sz w:val="24"/>
          <w:szCs w:val="24"/>
        </w:rPr>
        <w:t>..aj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43E4A">
        <w:rPr>
          <w:rFonts w:ascii="Times New Roman" w:hAnsi="Times New Roman" w:cs="Times New Roman"/>
          <w:sz w:val="24"/>
          <w:szCs w:val="24"/>
        </w:rPr>
        <w:t xml:space="preserve"> Tento typ dýchání může být i asymetrický</w:t>
      </w:r>
      <w:r>
        <w:rPr>
          <w:rFonts w:ascii="Times New Roman" w:hAnsi="Times New Roman" w:cs="Times New Roman"/>
          <w:sz w:val="24"/>
          <w:szCs w:val="24"/>
        </w:rPr>
        <w:t>, takže při horním typu dýchání se rameno na jedné straně zvedá více než na druhé.</w:t>
      </w:r>
    </w:p>
    <w:p w:rsidR="00362333" w:rsidRDefault="00362333" w:rsidP="001C1D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333" w:rsidRDefault="00362333" w:rsidP="001C1D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Dechová vlna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7BFB" w:rsidRPr="00362333" w:rsidRDefault="00362333" w:rsidP="00362333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nádech začíná v oblasti břicha a postupuje směrem nahoru</w:t>
      </w:r>
    </w:p>
    <w:p w:rsidR="00FC7BFB" w:rsidRPr="00362333" w:rsidRDefault="00362333" w:rsidP="00362333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dochází k laterálnímu rozvoji spodních žeber, horní žebra se vyklenují směrem dopředu</w:t>
      </w:r>
    </w:p>
    <w:p w:rsidR="00FC7BFB" w:rsidRPr="00362333" w:rsidRDefault="00362333" w:rsidP="00362333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nádech poté končí v hrudníku, kde by měl dojít až do podklíčkové oblasti</w:t>
      </w:r>
    </w:p>
    <w:p w:rsidR="00FC7BFB" w:rsidRPr="00362333" w:rsidRDefault="00362333" w:rsidP="00362333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při výdechu dochází k opačnému ději - tedy nejprve putuje hrudník směrem dolů, spodní žebra dovnitř a následuje břicho</w:t>
      </w:r>
    </w:p>
    <w:p w:rsidR="00362333" w:rsidRPr="00362333" w:rsidRDefault="00362333" w:rsidP="001C1D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AE1A3B" wp14:editId="5F3113D6">
            <wp:extent cx="3533775" cy="4038600"/>
            <wp:effectExtent l="0" t="0" r="9525" b="0"/>
            <wp:docPr id="43012" name="Picture 4" descr="dech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dech_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62333" w:rsidRDefault="00362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1D04" w:rsidRPr="00362333" w:rsidRDefault="00362333" w:rsidP="001C1D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lastRenderedPageBreak/>
        <w:t>Dýchací svaly inspirační:</w:t>
      </w:r>
    </w:p>
    <w:p w:rsidR="00FC7BFB" w:rsidRPr="00362333" w:rsidRDefault="00362333" w:rsidP="003623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elevují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žebra a sternum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Hlavní svaly inspirační</w:t>
      </w:r>
    </w:p>
    <w:p w:rsidR="00FC7BFB" w:rsidRPr="00362333" w:rsidRDefault="00362333" w:rsidP="003623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Diafragma</w:t>
      </w:r>
    </w:p>
    <w:p w:rsidR="00FC7BFB" w:rsidRPr="00362333" w:rsidRDefault="00362333" w:rsidP="003623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intercostales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externi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FB" w:rsidRPr="00362333" w:rsidRDefault="00362333" w:rsidP="003623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levatores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costarum</w:t>
      </w:r>
      <w:proofErr w:type="spellEnd"/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Vedlejší svaly inspirační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b/>
          <w:bCs/>
          <w:sz w:val="24"/>
          <w:szCs w:val="24"/>
        </w:rPr>
        <w:t>sternocleidomastoideus</w:t>
      </w:r>
      <w:proofErr w:type="spellEnd"/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333">
        <w:rPr>
          <w:rFonts w:ascii="Times New Roman" w:hAnsi="Times New Roman" w:cs="Times New Roman"/>
          <w:sz w:val="24"/>
          <w:szCs w:val="24"/>
        </w:rPr>
        <w:t>1)  Mm</w:t>
      </w:r>
      <w:proofErr w:type="gramEnd"/>
      <w:r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(je–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krční páteř fixována jinými svaly)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2)  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pectoralis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major et minor (je–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horní končetina v </w:t>
      </w:r>
      <w:proofErr w:type="gramStart"/>
      <w:r w:rsidRPr="00362333">
        <w:rPr>
          <w:rFonts w:ascii="Times New Roman" w:hAnsi="Times New Roman" w:cs="Times New Roman"/>
          <w:sz w:val="24"/>
          <w:szCs w:val="24"/>
        </w:rPr>
        <w:t>ABD</w:t>
      </w:r>
      <w:proofErr w:type="gramEnd"/>
      <w:r w:rsidRPr="00362333">
        <w:rPr>
          <w:rFonts w:ascii="Times New Roman" w:hAnsi="Times New Roman" w:cs="Times New Roman"/>
          <w:sz w:val="24"/>
          <w:szCs w:val="24"/>
        </w:rPr>
        <w:t>)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3)  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– spodní vlákna  (je–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HK také v </w:t>
      </w:r>
      <w:proofErr w:type="gramStart"/>
      <w:r w:rsidRPr="00362333">
        <w:rPr>
          <w:rFonts w:ascii="Times New Roman" w:hAnsi="Times New Roman" w:cs="Times New Roman"/>
          <w:sz w:val="24"/>
          <w:szCs w:val="24"/>
        </w:rPr>
        <w:t>ABD</w:t>
      </w:r>
      <w:proofErr w:type="gramEnd"/>
      <w:r w:rsidRPr="00362333">
        <w:rPr>
          <w:rFonts w:ascii="Times New Roman" w:hAnsi="Times New Roman" w:cs="Times New Roman"/>
          <w:sz w:val="24"/>
          <w:szCs w:val="24"/>
        </w:rPr>
        <w:t>)</w:t>
      </w:r>
    </w:p>
    <w:p w:rsidR="00FC7BFB" w:rsidRPr="00362333" w:rsidRDefault="00362333" w:rsidP="003623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latissimus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dorsi</w:t>
      </w:r>
      <w:proofErr w:type="spellEnd"/>
    </w:p>
    <w:p w:rsidR="00FC7BFB" w:rsidRPr="00362333" w:rsidRDefault="00362333" w:rsidP="003623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:rsidR="00362333" w:rsidRDefault="00362333" w:rsidP="003623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iliocostalis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cervicis</w:t>
      </w:r>
      <w:proofErr w:type="spellEnd"/>
    </w:p>
    <w:p w:rsid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 xml:space="preserve">Dýchací svaly expirační: </w:t>
      </w:r>
    </w:p>
    <w:p w:rsidR="00FC7BFB" w:rsidRPr="00362333" w:rsidRDefault="00362333" w:rsidP="0036233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deprese žeber a sterna</w:t>
      </w:r>
    </w:p>
    <w:p w:rsidR="00FC7BFB" w:rsidRPr="00362333" w:rsidRDefault="00362333" w:rsidP="0036233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pasivní proces zajištěn pasivní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retrakcí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plic a pružností hrudníku</w:t>
      </w:r>
    </w:p>
    <w:p w:rsidR="00FC7BFB" w:rsidRPr="00362333" w:rsidRDefault="00362333" w:rsidP="0036233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energie nutná pro výdech je podmíněna energií vznikající při nádechu, která je poté uskladněna v elastických komponentách hrudníku a plic</w:t>
      </w:r>
    </w:p>
    <w:p w:rsidR="00FC7BFB" w:rsidRPr="00362333" w:rsidRDefault="00362333" w:rsidP="0036233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ve vzpřímené pozici jsou žebra tažena dolů jejich vlastní vahou a k tomu je třeba přičíst také vliv gravitace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Hlavní svaly expirační</w:t>
      </w:r>
    </w:p>
    <w:p w:rsidR="00FC7BFB" w:rsidRPr="00362333" w:rsidRDefault="00362333" w:rsidP="0036233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intercostales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interni</w:t>
      </w:r>
      <w:proofErr w:type="spellEnd"/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Vedlejší expirační svaly</w:t>
      </w:r>
    </w:p>
    <w:p w:rsidR="00FC7BFB" w:rsidRPr="00362333" w:rsidRDefault="00362333" w:rsidP="0036233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břišní svaly </w:t>
      </w:r>
    </w:p>
    <w:p w:rsidR="00FC7BFB" w:rsidRPr="00362333" w:rsidRDefault="00362333" w:rsidP="0036233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FC7BFB" w:rsidRPr="00362333" w:rsidRDefault="00362333" w:rsidP="0036233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externus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FC7BFB" w:rsidRPr="00362333" w:rsidRDefault="00362333" w:rsidP="0036233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lastRenderedPageBreak/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internus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FC7BFB" w:rsidRPr="00362333" w:rsidRDefault="00362333" w:rsidP="0036233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iliocostalis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thoracis</w:t>
      </w:r>
      <w:proofErr w:type="spellEnd"/>
    </w:p>
    <w:p w:rsidR="00FC7BFB" w:rsidRPr="00362333" w:rsidRDefault="00362333" w:rsidP="0036233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longissimus</w:t>
      </w:r>
      <w:proofErr w:type="spellEnd"/>
    </w:p>
    <w:p w:rsidR="00FC7BFB" w:rsidRPr="00362333" w:rsidRDefault="00362333" w:rsidP="0036233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:rsidR="00FC7BFB" w:rsidRPr="00362333" w:rsidRDefault="00362333" w:rsidP="0036233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lumborum</w:t>
      </w:r>
      <w:proofErr w:type="spellEnd"/>
    </w:p>
    <w:p w:rsidR="00362333" w:rsidRDefault="00362333" w:rsidP="00362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Vyšetření žeber: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b/>
          <w:bCs/>
          <w:sz w:val="24"/>
          <w:szCs w:val="24"/>
        </w:rPr>
        <w:t>Aspekcí</w:t>
      </w:r>
      <w:proofErr w:type="spellEnd"/>
      <w:r w:rsidRPr="003623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2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BFB" w:rsidRPr="00362333" w:rsidRDefault="00362333" w:rsidP="0036233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i/>
          <w:iCs/>
          <w:sz w:val="24"/>
          <w:szCs w:val="24"/>
        </w:rPr>
        <w:t>symetrie</w:t>
      </w:r>
    </w:p>
    <w:p w:rsidR="00FC7BFB" w:rsidRPr="00362333" w:rsidRDefault="00362333" w:rsidP="0036233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333">
        <w:rPr>
          <w:rFonts w:ascii="Times New Roman" w:hAnsi="Times New Roman" w:cs="Times New Roman"/>
          <w:i/>
          <w:iCs/>
          <w:sz w:val="24"/>
          <w:szCs w:val="24"/>
        </w:rPr>
        <w:t>pohyby</w:t>
      </w:r>
      <w:r w:rsidRPr="003623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FB" w:rsidRPr="00362333" w:rsidRDefault="00362333" w:rsidP="0036233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zda pohyb na jedné straně neustáv</w:t>
      </w:r>
      <w:r w:rsidR="00272F7C">
        <w:rPr>
          <w:rFonts w:ascii="Times New Roman" w:hAnsi="Times New Roman" w:cs="Times New Roman"/>
          <w:sz w:val="24"/>
          <w:szCs w:val="24"/>
        </w:rPr>
        <w:t>á dříve, a to jak při dýchání v</w:t>
      </w:r>
      <w:bookmarkStart w:id="0" w:name="_GoBack"/>
      <w:bookmarkEnd w:id="0"/>
      <w:r w:rsidRPr="00362333">
        <w:rPr>
          <w:rFonts w:ascii="Times New Roman" w:hAnsi="Times New Roman" w:cs="Times New Roman"/>
          <w:sz w:val="24"/>
          <w:szCs w:val="24"/>
        </w:rPr>
        <w:t>leže na zádech, tak i na břiše</w:t>
      </w:r>
    </w:p>
    <w:p w:rsidR="00FC7BFB" w:rsidRPr="00362333" w:rsidRDefault="00362333" w:rsidP="0036233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rozvíjení i v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páteři (časté blokády spojené s dysfunkcí žeber)</w:t>
      </w:r>
    </w:p>
    <w:p w:rsidR="00FC7BFB" w:rsidRPr="00362333" w:rsidRDefault="00362333" w:rsidP="0036233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i/>
          <w:iCs/>
          <w:sz w:val="24"/>
          <w:szCs w:val="24"/>
        </w:rPr>
        <w:t xml:space="preserve">blokády </w:t>
      </w:r>
    </w:p>
    <w:p w:rsidR="00FC7BFB" w:rsidRPr="00362333" w:rsidRDefault="00362333" w:rsidP="0036233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inspirační blokáda: žebro mírně nadzvednuto a prominuje</w:t>
      </w:r>
    </w:p>
    <w:p w:rsidR="00FC7BFB" w:rsidRDefault="00362333" w:rsidP="0036233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expirační blokáda: naopak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Palpací:</w:t>
      </w:r>
    </w:p>
    <w:p w:rsidR="00FC7BFB" w:rsidRPr="00362333" w:rsidRDefault="00362333" w:rsidP="0036233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angulus</w:t>
      </w:r>
      <w:proofErr w:type="spellEnd"/>
      <w:r w:rsidRPr="0036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costae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>:</w:t>
      </w:r>
    </w:p>
    <w:p w:rsidR="00FC7BFB" w:rsidRPr="00362333" w:rsidRDefault="00362333" w:rsidP="0036233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nejzakřivenější část žebra (palpujeme zlom)</w:t>
      </w:r>
    </w:p>
    <w:p w:rsidR="00FC7BFB" w:rsidRPr="00362333" w:rsidRDefault="00362333" w:rsidP="0036233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pacient sedí, stojíme za ním, palcem vyšetřujeme bolestivost jednotlivých žeber laterálně od vzpřimovačů trupu (cca 2 prsty od páteře), </w:t>
      </w:r>
    </w:p>
    <w:p w:rsidR="00FC7BFB" w:rsidRPr="00362333" w:rsidRDefault="00362333" w:rsidP="0036233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v horní hrudní oblasti je nutno abdukovat lopatku </w:t>
      </w:r>
      <w:r w:rsidRPr="00362333">
        <w:rPr>
          <w:rFonts w:ascii="Times New Roman" w:hAnsi="Times New Roman" w:cs="Times New Roman"/>
          <w:i/>
          <w:iCs/>
          <w:sz w:val="24"/>
          <w:szCs w:val="24"/>
        </w:rPr>
        <w:t>(přitahujeme loket k opačnému rameni)</w:t>
      </w: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>Vyšetření „fenoménu předbíhání“:</w:t>
      </w:r>
    </w:p>
    <w:p w:rsidR="00362333" w:rsidRPr="00362333" w:rsidRDefault="00362333" w:rsidP="00362333">
      <w:pPr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pacient leží na zádech, sledujeme pohyb žeber při hlubokém dýchání</w:t>
      </w:r>
    </w:p>
    <w:p w:rsidR="00362333" w:rsidRPr="00362333" w:rsidRDefault="00362333" w:rsidP="00362333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pozorujeme, že žebro na jedné straně je výše než na straně druhé</w:t>
      </w:r>
    </w:p>
    <w:p w:rsidR="00362333" w:rsidRPr="00362333" w:rsidRDefault="00362333" w:rsidP="00362333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při nádechu se žebro, které bylo níže, dostane výše žebro, které zůstalo stát, bylo předběhnuto a předpokládáme  jeho blokádu</w:t>
      </w:r>
    </w:p>
    <w:p w:rsid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33" w:rsidRPr="00362333" w:rsidRDefault="00362333" w:rsidP="00362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33" w:rsidRPr="00362333" w:rsidRDefault="00362333" w:rsidP="001C1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14" w:rsidRPr="00362333" w:rsidRDefault="00023014" w:rsidP="000230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14" w:rsidRPr="00362333" w:rsidRDefault="00023014" w:rsidP="006F7C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14" w:rsidRPr="00362333" w:rsidRDefault="00023014" w:rsidP="006F7C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14" w:rsidRPr="00362333" w:rsidRDefault="00023014" w:rsidP="006F7C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DB" w:rsidRPr="00362333" w:rsidRDefault="006D0BDB" w:rsidP="006F7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33" w:rsidRPr="00362333" w:rsidRDefault="00362333" w:rsidP="006F7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BDB" w:rsidRPr="00362333" w:rsidRDefault="006D0BDB" w:rsidP="006F7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C18" w:rsidRPr="00362333" w:rsidRDefault="006F7C18" w:rsidP="006F7C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7C18" w:rsidRPr="00362333" w:rsidSect="007B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1A"/>
    <w:multiLevelType w:val="hybridMultilevel"/>
    <w:tmpl w:val="827C3E34"/>
    <w:lvl w:ilvl="0" w:tplc="C720B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6A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E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0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8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3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20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65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25B5"/>
    <w:multiLevelType w:val="hybridMultilevel"/>
    <w:tmpl w:val="71B25402"/>
    <w:lvl w:ilvl="0" w:tplc="5444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5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09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01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217737"/>
    <w:multiLevelType w:val="hybridMultilevel"/>
    <w:tmpl w:val="47028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61BA"/>
    <w:multiLevelType w:val="hybridMultilevel"/>
    <w:tmpl w:val="D826D622"/>
    <w:lvl w:ilvl="0" w:tplc="95A0A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DCF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34D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96A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489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B8CC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EB6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0F8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C2E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2012A"/>
    <w:multiLevelType w:val="hybridMultilevel"/>
    <w:tmpl w:val="60422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1D6"/>
    <w:multiLevelType w:val="hybridMultilevel"/>
    <w:tmpl w:val="8670DE62"/>
    <w:lvl w:ilvl="0" w:tplc="11787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4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1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D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8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6712FA"/>
    <w:multiLevelType w:val="hybridMultilevel"/>
    <w:tmpl w:val="462C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14C"/>
    <w:multiLevelType w:val="hybridMultilevel"/>
    <w:tmpl w:val="85603742"/>
    <w:lvl w:ilvl="0" w:tplc="50CE8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0283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0C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82D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A3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B2D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A20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0EEC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AA5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B207A"/>
    <w:multiLevelType w:val="hybridMultilevel"/>
    <w:tmpl w:val="2238004E"/>
    <w:lvl w:ilvl="0" w:tplc="F3FA7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68AB"/>
    <w:multiLevelType w:val="hybridMultilevel"/>
    <w:tmpl w:val="F6803A56"/>
    <w:lvl w:ilvl="0" w:tplc="00B2F1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2E8529B"/>
    <w:multiLevelType w:val="hybridMultilevel"/>
    <w:tmpl w:val="92AA093E"/>
    <w:lvl w:ilvl="0" w:tplc="CFC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4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8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3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8C5056"/>
    <w:multiLevelType w:val="hybridMultilevel"/>
    <w:tmpl w:val="5A2EEB3E"/>
    <w:lvl w:ilvl="0" w:tplc="4D6A7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0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78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B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C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66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A2D53"/>
    <w:multiLevelType w:val="hybridMultilevel"/>
    <w:tmpl w:val="F9AAAD6C"/>
    <w:lvl w:ilvl="0" w:tplc="95D0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CE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8E7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EE11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610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44A6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81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EA2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83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05FCB"/>
    <w:multiLevelType w:val="hybridMultilevel"/>
    <w:tmpl w:val="7B32B3BA"/>
    <w:lvl w:ilvl="0" w:tplc="99A24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9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1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0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F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A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1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C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46C02"/>
    <w:multiLevelType w:val="hybridMultilevel"/>
    <w:tmpl w:val="A2C4A9C4"/>
    <w:lvl w:ilvl="0" w:tplc="4B1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F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20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7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2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462301"/>
    <w:multiLevelType w:val="hybridMultilevel"/>
    <w:tmpl w:val="2CBA3B7A"/>
    <w:lvl w:ilvl="0" w:tplc="2460CF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CA01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8C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E4A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04D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FA2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4277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A10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0A0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90603"/>
    <w:multiLevelType w:val="hybridMultilevel"/>
    <w:tmpl w:val="AB60F1B6"/>
    <w:lvl w:ilvl="0" w:tplc="76E4A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85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6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8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9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4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9246F"/>
    <w:multiLevelType w:val="hybridMultilevel"/>
    <w:tmpl w:val="C132105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47BD5"/>
    <w:multiLevelType w:val="hybridMultilevel"/>
    <w:tmpl w:val="E402A618"/>
    <w:lvl w:ilvl="0" w:tplc="7884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6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B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64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956155"/>
    <w:multiLevelType w:val="hybridMultilevel"/>
    <w:tmpl w:val="8744D416"/>
    <w:lvl w:ilvl="0" w:tplc="F1A2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2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4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1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6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9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D155F"/>
    <w:multiLevelType w:val="hybridMultilevel"/>
    <w:tmpl w:val="3C8E92F0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907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434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0CC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09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A679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81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BA6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FCE0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73C90"/>
    <w:multiLevelType w:val="hybridMultilevel"/>
    <w:tmpl w:val="592681C8"/>
    <w:lvl w:ilvl="0" w:tplc="7CDEC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6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E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E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8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7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D1C72CC"/>
    <w:multiLevelType w:val="hybridMultilevel"/>
    <w:tmpl w:val="939E9CF8"/>
    <w:lvl w:ilvl="0" w:tplc="45F06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4D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0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1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5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4C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0968A1"/>
    <w:multiLevelType w:val="hybridMultilevel"/>
    <w:tmpl w:val="73367514"/>
    <w:lvl w:ilvl="0" w:tplc="11F68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67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09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A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2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18"/>
    <w:rsid w:val="00023014"/>
    <w:rsid w:val="001553C3"/>
    <w:rsid w:val="001B3BDB"/>
    <w:rsid w:val="001C1D04"/>
    <w:rsid w:val="00272F7C"/>
    <w:rsid w:val="00314426"/>
    <w:rsid w:val="00362333"/>
    <w:rsid w:val="005411C5"/>
    <w:rsid w:val="00684B3B"/>
    <w:rsid w:val="006C0F15"/>
    <w:rsid w:val="006C6D49"/>
    <w:rsid w:val="006D0BDB"/>
    <w:rsid w:val="006F7C18"/>
    <w:rsid w:val="00740C2F"/>
    <w:rsid w:val="007B673A"/>
    <w:rsid w:val="007C749C"/>
    <w:rsid w:val="008E1664"/>
    <w:rsid w:val="00920E7D"/>
    <w:rsid w:val="00A04519"/>
    <w:rsid w:val="00A43E4A"/>
    <w:rsid w:val="00BA5617"/>
    <w:rsid w:val="00C120E1"/>
    <w:rsid w:val="00E16473"/>
    <w:rsid w:val="00F43D3A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7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7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5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9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4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473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2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59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098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96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1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8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25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0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57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88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3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751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40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7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8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2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1840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7</cp:revision>
  <dcterms:created xsi:type="dcterms:W3CDTF">2011-05-24T06:58:00Z</dcterms:created>
  <dcterms:modified xsi:type="dcterms:W3CDTF">2011-11-09T08:51:00Z</dcterms:modified>
</cp:coreProperties>
</file>