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E3" w:rsidRDefault="00A55945" w:rsidP="00C21E7B">
      <w:pPr>
        <w:pStyle w:val="Nzev"/>
        <w:jc w:val="center"/>
      </w:pPr>
      <w:proofErr w:type="spellStart"/>
      <w:r>
        <w:t>Reaktometrie</w:t>
      </w:r>
      <w:proofErr w:type="spellEnd"/>
    </w:p>
    <w:p w:rsidR="006850E4" w:rsidRDefault="006850E4"/>
    <w:p w:rsidR="006850E4" w:rsidRDefault="00A55945" w:rsidP="006850E4">
      <w:r>
        <w:t xml:space="preserve">Testování provádíme na PC pomocí programu </w:t>
      </w:r>
      <w:proofErr w:type="spellStart"/>
      <w:r>
        <w:t>Reaktometr</w:t>
      </w:r>
      <w:proofErr w:type="spellEnd"/>
      <w:r>
        <w:t>.</w:t>
      </w:r>
    </w:p>
    <w:p w:rsidR="003E2FEC" w:rsidRPr="003E2FEC" w:rsidRDefault="003E2FEC" w:rsidP="006850E4">
      <w:pPr>
        <w:rPr>
          <w:color w:val="FF0000"/>
        </w:rPr>
      </w:pPr>
      <w:r>
        <w:rPr>
          <w:color w:val="FF0000"/>
        </w:rPr>
        <w:t>obr studentu PC s </w:t>
      </w:r>
      <w:proofErr w:type="spellStart"/>
      <w:r>
        <w:rPr>
          <w:color w:val="FF0000"/>
        </w:rPr>
        <w:t>pozadim</w:t>
      </w:r>
      <w:proofErr w:type="spellEnd"/>
      <w:r>
        <w:rPr>
          <w:color w:val="FF0000"/>
        </w:rPr>
        <w:t xml:space="preserve"> reaktometru</w:t>
      </w:r>
    </w:p>
    <w:p w:rsidR="00362433" w:rsidRDefault="00362433" w:rsidP="006850E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70485</wp:posOffset>
            </wp:positionV>
            <wp:extent cx="1266825" cy="619125"/>
            <wp:effectExtent l="19050" t="0" r="9525" b="0"/>
            <wp:wrapSquare wrapText="bothSides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945" w:rsidRDefault="00362433" w:rsidP="006850E4">
      <w:r>
        <w:t xml:space="preserve">Program spustíme pomocí ikony </w:t>
      </w:r>
    </w:p>
    <w:p w:rsidR="00362433" w:rsidRDefault="00362433"/>
    <w:p w:rsidR="00A06BC4" w:rsidRDefault="00CD7510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396240</wp:posOffset>
            </wp:positionV>
            <wp:extent cx="2628900" cy="2171700"/>
            <wp:effectExtent l="1905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433">
        <w:t xml:space="preserve">Objeví se hlavní okno </w:t>
      </w:r>
      <w:proofErr w:type="gramStart"/>
      <w:r w:rsidR="00362433">
        <w:t>programu ve</w:t>
      </w:r>
      <w:proofErr w:type="gramEnd"/>
      <w:r w:rsidR="00362433">
        <w:t xml:space="preserve"> kterém potvrdíme záložku „Nový test“</w:t>
      </w:r>
      <w:r>
        <w:t xml:space="preserve"> </w:t>
      </w:r>
    </w:p>
    <w:p w:rsidR="00CD7510" w:rsidRDefault="00CD7510">
      <w:r>
        <w:t>a v následujícím dialogovém okně pak můžeme zadat charakteristiku TO.</w:t>
      </w:r>
    </w:p>
    <w:p w:rsidR="00CD4B5B" w:rsidRDefault="00CD4B5B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-1276350</wp:posOffset>
            </wp:positionH>
            <wp:positionV relativeFrom="paragraph">
              <wp:posOffset>87630</wp:posOffset>
            </wp:positionV>
            <wp:extent cx="4257675" cy="4371975"/>
            <wp:effectExtent l="19050" t="0" r="9525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B5B" w:rsidRDefault="00CD4B5B"/>
    <w:p w:rsidR="00CD4B5B" w:rsidRDefault="00CD4B5B"/>
    <w:p w:rsidR="00CD4B5B" w:rsidRDefault="00CD4B5B"/>
    <w:p w:rsidR="00CD4B5B" w:rsidRDefault="00CD4B5B"/>
    <w:p w:rsidR="00CD4B5B" w:rsidRDefault="00CD4B5B"/>
    <w:p w:rsidR="00CD4B5B" w:rsidRDefault="00CD4B5B"/>
    <w:p w:rsidR="00CD4B5B" w:rsidRDefault="00CD4B5B"/>
    <w:p w:rsidR="00CD4B5B" w:rsidRDefault="00CD4B5B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243840</wp:posOffset>
            </wp:positionV>
            <wp:extent cx="742950" cy="676275"/>
            <wp:effectExtent l="19050" t="0" r="0" b="0"/>
            <wp:wrapSquare wrapText="bothSides"/>
            <wp:docPr id="9" name="obrázek 10" descr="http://www.kytlice.net/image/topic/vykricn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ytlice.net/image/topic/vykricni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510" w:rsidRDefault="00CD7510">
      <w:r>
        <w:t xml:space="preserve">V tomto okně musíme kvůli následnému ukládání dat zadat alespoň jméno a </w:t>
      </w:r>
      <w:r w:rsidR="007C39F2">
        <w:t>příjmení.</w:t>
      </w:r>
    </w:p>
    <w:p w:rsidR="007C39F2" w:rsidRDefault="007C39F2"/>
    <w:p w:rsidR="007C39F2" w:rsidRDefault="007C39F2">
      <w:r>
        <w:t>Zadání potvrdíme tlačítkem „Testovat“.</w:t>
      </w:r>
    </w:p>
    <w:p w:rsidR="007C39F2" w:rsidRDefault="007C39F2">
      <w:r>
        <w:t>Otevře se další dialogové okno, ve kterém nastavíme samotné parametry testu.</w:t>
      </w:r>
    </w:p>
    <w:p w:rsidR="007C39F2" w:rsidRDefault="007C39F2" w:rsidP="00CB668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42448" cy="4733925"/>
            <wp:effectExtent l="19050" t="0" r="5752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913" cy="473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B9" w:rsidRDefault="006A2FB9">
      <w:r>
        <w:t>Nejprve zvolíme, zda budeme testovat sluch či zrak.</w:t>
      </w:r>
    </w:p>
    <w:p w:rsidR="006A2FB9" w:rsidRDefault="006A2FB9">
      <w:r>
        <w:t>Počet opakování nastavíme na 10.</w:t>
      </w:r>
    </w:p>
    <w:p w:rsidR="006A2FB9" w:rsidRDefault="006A2FB9">
      <w:r>
        <w:t>Interval použijeme náhodný a to mezi 1 a 5 sekundami.</w:t>
      </w:r>
    </w:p>
    <w:p w:rsidR="006A2FB9" w:rsidRDefault="006A2FB9">
      <w:r>
        <w:t xml:space="preserve">Nyní je test připraven ke spuštění a odstartujeme jej </w:t>
      </w:r>
      <w:proofErr w:type="gramStart"/>
      <w:r>
        <w:t>tlačítkem  „Spustit</w:t>
      </w:r>
      <w:proofErr w:type="gramEnd"/>
      <w:r>
        <w:t xml:space="preserve"> test“.</w:t>
      </w:r>
    </w:p>
    <w:p w:rsidR="006A2FB9" w:rsidRDefault="006A2FB9"/>
    <w:p w:rsidR="006A2FB9" w:rsidRDefault="006A2FB9">
      <w:r>
        <w:t>Pro variantu testování sluchu je třeba využít sluchátka</w:t>
      </w:r>
      <w:r w:rsidR="00AB3C77">
        <w:t>,</w:t>
      </w:r>
      <w:r>
        <w:t xml:space="preserve"> </w:t>
      </w:r>
      <w:r w:rsidR="00AB3C77">
        <w:t xml:space="preserve">do kterých bude přehráván signál pípnutí </w:t>
      </w:r>
      <w:r>
        <w:t xml:space="preserve">a při variantě testování </w:t>
      </w:r>
      <w:r w:rsidR="00AB3C77">
        <w:t xml:space="preserve">zraku se bude testovanému </w:t>
      </w:r>
      <w:r w:rsidR="00543CBF">
        <w:t>zobrazovat</w:t>
      </w:r>
      <w:r w:rsidR="00AB3C77">
        <w:t xml:space="preserve"> na monitoru následující symbol</w:t>
      </w:r>
      <w:r w:rsidR="00543CBF">
        <w:t xml:space="preserve"> červeného terčíku.</w:t>
      </w:r>
    </w:p>
    <w:p w:rsidR="00AB3C77" w:rsidRDefault="00AB3C77">
      <w:r>
        <w:rPr>
          <w:noProof/>
          <w:lang w:eastAsia="cs-CZ"/>
        </w:rPr>
        <w:lastRenderedPageBreak/>
        <w:drawing>
          <wp:inline distT="0" distB="0" distL="0" distR="0">
            <wp:extent cx="5760720" cy="3441058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C77" w:rsidRDefault="00543CBF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269240</wp:posOffset>
            </wp:positionV>
            <wp:extent cx="647700" cy="676275"/>
            <wp:effectExtent l="19050" t="0" r="0" b="0"/>
            <wp:wrapSquare wrapText="bothSides"/>
            <wp:docPr id="8" name="obrázek 19" descr="http://t2.gstatic.com/images?q=tbn:EYZ2fHf51JLFkM:http://www.sandwellparentpartnership.co.uk/images/notice%201.gif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2.gstatic.com/images?q=tbn:EYZ2fHf51JLFkM:http://www.sandwellparentpartnership.co.uk/images/notice%201.gif&amp;t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C77">
        <w:t>Úkolem TO je ihned po zobrazení červeného symbolu nebo zaznění podnětu stisknout mezerník klávesnice, přičemž není stanoveno kterou rukou nebo kterým prstem je stisk prováděn.</w:t>
      </w:r>
    </w:p>
    <w:p w:rsidR="00AB3C77" w:rsidRDefault="00AB3C77">
      <w:r>
        <w:t xml:space="preserve">TO má před samotným testováním </w:t>
      </w:r>
      <w:r w:rsidR="00543CBF">
        <w:t xml:space="preserve">možnost absolvovat </w:t>
      </w:r>
      <w:r>
        <w:t>jeden cvičný test.</w:t>
      </w:r>
    </w:p>
    <w:p w:rsidR="00AB3C77" w:rsidRDefault="00AB3C77">
      <w:r>
        <w:t>Po dokončení testu se zobrazí okno s</w:t>
      </w:r>
      <w:r w:rsidR="004230CE">
        <w:t> </w:t>
      </w:r>
      <w:r>
        <w:t>výsledky</w:t>
      </w:r>
      <w:r w:rsidR="004230CE">
        <w:t>, které je možno zaznamenat přímo manuálně</w:t>
      </w:r>
    </w:p>
    <w:p w:rsidR="004230CE" w:rsidRDefault="004230CE" w:rsidP="00CB668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43425" cy="3928639"/>
            <wp:effectExtent l="19050" t="0" r="952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098" cy="392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CE" w:rsidRDefault="004230CE">
      <w:r>
        <w:lastRenderedPageBreak/>
        <w:t xml:space="preserve">nebo výsledky nechat zaznamenat do </w:t>
      </w:r>
      <w:proofErr w:type="spellStart"/>
      <w:r>
        <w:t>excelové</w:t>
      </w:r>
      <w:proofErr w:type="spellEnd"/>
      <w:r>
        <w:t xml:space="preserve"> tabulky pomocí tlačítka „Uložit výsledky“.</w:t>
      </w:r>
    </w:p>
    <w:p w:rsidR="004230CE" w:rsidRDefault="004230CE">
      <w:r>
        <w:t>Výhodou této varianty je ukládání soustavné výsledků, kdy se v tabulce objeví nejen poslední měření, ale i všechna dříve uložená.</w:t>
      </w:r>
      <w:r w:rsidR="00BE40BA">
        <w:t xml:space="preserve"> Všechna data zde lze dohledat podle jména a data testování a dále je statisticky zpracovat.</w:t>
      </w:r>
    </w:p>
    <w:p w:rsidR="006A4297" w:rsidRDefault="006A4297">
      <w:r>
        <w:rPr>
          <w:noProof/>
          <w:lang w:eastAsia="cs-CZ"/>
        </w:rPr>
        <w:drawing>
          <wp:inline distT="0" distB="0" distL="0" distR="0">
            <wp:extent cx="5715000" cy="1219200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CE" w:rsidRDefault="004230CE">
      <w:r>
        <w:t>Pokud chceme test spustit znovu, pokračujeme pomocí tlačítka „Zpět na nastavení testu“, jestliže chceme program ukončit, použijeme tlačítko „Ukončit bez uložení“.</w:t>
      </w:r>
    </w:p>
    <w:p w:rsidR="00CB6687" w:rsidRDefault="00CB6687"/>
    <w:p w:rsidR="00CB6687" w:rsidRDefault="00CB6687"/>
    <w:p w:rsidR="00CB6687" w:rsidRDefault="00CB6687"/>
    <w:p w:rsidR="00CB6687" w:rsidRDefault="00CB6687" w:rsidP="00CB6687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36830</wp:posOffset>
            </wp:positionV>
            <wp:extent cx="638175" cy="638175"/>
            <wp:effectExtent l="19050" t="0" r="9525" b="0"/>
            <wp:wrapSquare wrapText="bothSides"/>
            <wp:docPr id="12" name="obrázek 28" descr="http://www.illichman.cz/in/img/pozn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illichman.cz/in/img/poznamk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687" w:rsidRPr="00543CBF" w:rsidRDefault="00CB6687" w:rsidP="00CB6687">
      <w:pPr>
        <w:rPr>
          <w:b/>
        </w:rPr>
      </w:pPr>
      <w:r w:rsidRPr="00543CBF">
        <w:rPr>
          <w:b/>
        </w:rPr>
        <w:t>Zaznamenáváme tyto hodnoty o TO:</w:t>
      </w:r>
    </w:p>
    <w:p w:rsidR="00CB6687" w:rsidRDefault="00CB6687"/>
    <w:tbl>
      <w:tblPr>
        <w:tblW w:w="3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20"/>
        <w:gridCol w:w="1800"/>
      </w:tblGrid>
      <w:tr w:rsidR="00CB6687" w:rsidRPr="00CB6687" w:rsidTr="00CB6687">
        <w:trPr>
          <w:trHeight w:val="315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687" w:rsidRPr="00CB6687" w:rsidRDefault="00CB6687" w:rsidP="00CB6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B6687">
              <w:rPr>
                <w:rFonts w:ascii="Calibri" w:eastAsia="Times New Roman" w:hAnsi="Calibri" w:cs="Times New Roman"/>
                <w:color w:val="000000"/>
                <w:lang w:eastAsia="cs-CZ"/>
              </w:rPr>
              <w:t>UČO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6687" w:rsidRPr="00CB6687" w:rsidRDefault="00CB6687" w:rsidP="00CB6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B668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B6687" w:rsidRPr="00CB6687" w:rsidTr="00CB6687">
        <w:trPr>
          <w:trHeight w:val="585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687" w:rsidRPr="00CB6687" w:rsidRDefault="00CB6687" w:rsidP="00CB6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B668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B6687" w:rsidRPr="00CB6687" w:rsidRDefault="00CB6687" w:rsidP="00CB6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B6687">
              <w:rPr>
                <w:rFonts w:ascii="Calibri" w:eastAsia="Times New Roman" w:hAnsi="Calibri" w:cs="Times New Roman"/>
                <w:color w:val="000000"/>
                <w:lang w:eastAsia="cs-CZ"/>
              </w:rPr>
              <w:t>aritmetický průměr [</w:t>
            </w:r>
            <w:proofErr w:type="spellStart"/>
            <w:r w:rsidRPr="00CB6687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  <w:proofErr w:type="spellEnd"/>
            <w:r w:rsidRPr="00CB6687">
              <w:rPr>
                <w:rFonts w:ascii="Calibri" w:eastAsia="Times New Roman" w:hAnsi="Calibri" w:cs="Times New Roman"/>
                <w:color w:val="000000"/>
                <w:lang w:eastAsia="cs-CZ"/>
              </w:rPr>
              <w:t>]</w:t>
            </w:r>
          </w:p>
        </w:tc>
      </w:tr>
      <w:tr w:rsidR="00CB6687" w:rsidRPr="00CB6687" w:rsidTr="00CB6687">
        <w:trPr>
          <w:trHeight w:val="30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687" w:rsidRPr="00CB6687" w:rsidRDefault="00CB6687" w:rsidP="00CB6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B6687">
              <w:rPr>
                <w:rFonts w:ascii="Calibri" w:eastAsia="Times New Roman" w:hAnsi="Calibri" w:cs="Times New Roman"/>
                <w:color w:val="000000"/>
                <w:lang w:eastAsia="cs-CZ"/>
              </w:rPr>
              <w:t>sluchový podnět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6687" w:rsidRPr="00CB6687" w:rsidRDefault="00CB6687" w:rsidP="00CB6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B668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B6687" w:rsidRPr="00CB6687" w:rsidTr="00CB6687">
        <w:trPr>
          <w:trHeight w:val="315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687" w:rsidRPr="00CB6687" w:rsidRDefault="00CB6687" w:rsidP="00CB6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B6687">
              <w:rPr>
                <w:rFonts w:ascii="Calibri" w:eastAsia="Times New Roman" w:hAnsi="Calibri" w:cs="Times New Roman"/>
                <w:color w:val="000000"/>
                <w:lang w:eastAsia="cs-CZ"/>
              </w:rPr>
              <w:t>zrakový podnět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6687" w:rsidRPr="00CB6687" w:rsidRDefault="00CB6687" w:rsidP="00CB6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B668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CB6687" w:rsidRDefault="00CB6687"/>
    <w:p w:rsidR="00543CBF" w:rsidRPr="005A6847" w:rsidRDefault="00543CBF" w:rsidP="00543CBF">
      <w:pPr>
        <w:rPr>
          <w:b/>
        </w:rPr>
      </w:pPr>
    </w:p>
    <w:p w:rsidR="00543CBF" w:rsidRPr="005A6847" w:rsidRDefault="00543CBF" w:rsidP="00543CBF">
      <w:pPr>
        <w:rPr>
          <w:b/>
        </w:rPr>
      </w:pPr>
      <w:r w:rsidRPr="005A6847">
        <w:rPr>
          <w:b/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49530</wp:posOffset>
            </wp:positionV>
            <wp:extent cx="571500" cy="581025"/>
            <wp:effectExtent l="19050" t="0" r="0" b="0"/>
            <wp:wrapSquare wrapText="bothSides"/>
            <wp:docPr id="7" name="obrázek 1" descr="http://i.lidovky.cz/pes/08/011/pgal/DRU2023c2_0103p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lidovky.cz/pes/08/011/pgal/DRU2023c2_0103por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CBF" w:rsidRPr="005A6847" w:rsidRDefault="00543CBF" w:rsidP="00543CBF">
      <w:pPr>
        <w:rPr>
          <w:b/>
        </w:rPr>
      </w:pPr>
      <w:r w:rsidRPr="005A6847">
        <w:rPr>
          <w:b/>
        </w:rPr>
        <w:t>Statistické zpracování výsledků</w:t>
      </w:r>
      <w:r>
        <w:rPr>
          <w:b/>
        </w:rPr>
        <w:t>:</w:t>
      </w:r>
    </w:p>
    <w:p w:rsidR="00543CBF" w:rsidRDefault="00543CBF"/>
    <w:sectPr w:rsidR="00543CBF" w:rsidSect="0042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0E4"/>
    <w:rsid w:val="00347168"/>
    <w:rsid w:val="00362433"/>
    <w:rsid w:val="003E2FEC"/>
    <w:rsid w:val="004142E3"/>
    <w:rsid w:val="004230CE"/>
    <w:rsid w:val="00425FE3"/>
    <w:rsid w:val="00465B8D"/>
    <w:rsid w:val="00543CBF"/>
    <w:rsid w:val="006850E4"/>
    <w:rsid w:val="006A2FB9"/>
    <w:rsid w:val="006A4297"/>
    <w:rsid w:val="00705B58"/>
    <w:rsid w:val="007C39F2"/>
    <w:rsid w:val="007E777B"/>
    <w:rsid w:val="008158B0"/>
    <w:rsid w:val="0083323E"/>
    <w:rsid w:val="00A06BC4"/>
    <w:rsid w:val="00A55945"/>
    <w:rsid w:val="00AB3C77"/>
    <w:rsid w:val="00BE40BA"/>
    <w:rsid w:val="00C21E7B"/>
    <w:rsid w:val="00CB6687"/>
    <w:rsid w:val="00CD4B5B"/>
    <w:rsid w:val="00CD7510"/>
    <w:rsid w:val="00D01BE8"/>
    <w:rsid w:val="00DA7DCC"/>
    <w:rsid w:val="00E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FE3"/>
  </w:style>
  <w:style w:type="paragraph" w:styleId="Nadpis1">
    <w:name w:val="heading 1"/>
    <w:basedOn w:val="Normln"/>
    <w:next w:val="Normln"/>
    <w:link w:val="Nadpis1Char"/>
    <w:uiPriority w:val="9"/>
    <w:qFormat/>
    <w:rsid w:val="00C21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21E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1E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21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vespa</cp:lastModifiedBy>
  <cp:revision>5</cp:revision>
  <dcterms:created xsi:type="dcterms:W3CDTF">2010-10-07T10:05:00Z</dcterms:created>
  <dcterms:modified xsi:type="dcterms:W3CDTF">2010-10-07T13:53:00Z</dcterms:modified>
</cp:coreProperties>
</file>