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D0" w:rsidRPr="009A1ECA" w:rsidRDefault="00F03FD0" w:rsidP="009A1ECA">
      <w:pPr>
        <w:spacing w:line="480" w:lineRule="auto"/>
        <w:rPr>
          <w:rFonts w:ascii="Arial" w:hAnsi="Arial" w:cs="Arial"/>
          <w:color w:val="000000"/>
          <w:sz w:val="20"/>
          <w:szCs w:val="20"/>
          <w:shd w:val="clear" w:color="auto" w:fill="FDFDFE"/>
        </w:rPr>
      </w:pPr>
    </w:p>
    <w:p w:rsidR="00F03FD0" w:rsidRPr="009A1ECA" w:rsidRDefault="00F03FD0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Dělení gymnastických druhů a sportů dle různých autorů</w:t>
      </w:r>
    </w:p>
    <w:p w:rsidR="00F03FD0" w:rsidRPr="009A1ECA" w:rsidRDefault="00F03FD0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Charakteristika základní gymnastiky, obsah a cíle</w:t>
      </w:r>
      <w:r w:rsidR="009A1ECA"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, strečink, posilování vlastním tělem</w:t>
      </w:r>
    </w:p>
    <w:p w:rsidR="00F03FD0" w:rsidRPr="009A1ECA" w:rsidRDefault="00F03FD0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Zásady správného držení těla</w:t>
      </w:r>
      <w:r w:rsidR="009A1ECA"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, svaly s tendencí ke zkracování, ochabování</w:t>
      </w:r>
    </w:p>
    <w:p w:rsidR="00F03FD0" w:rsidRPr="009A1ECA" w:rsidRDefault="00F03FD0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Rytmická gymnastika – charakteristika, základní p</w:t>
      </w:r>
      <w:r w:rsidR="00D857BC"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 xml:space="preserve">ojmy (rytmus, rytmizace pohybu, tempo, </w:t>
      </w:r>
      <w:proofErr w:type="gramStart"/>
      <w:r w:rsidR="00D857BC" w:rsidRPr="009A1ECA">
        <w:rPr>
          <w:rFonts w:ascii="Arial" w:hAnsi="Arial" w:cs="Arial"/>
          <w:color w:val="000000"/>
          <w:sz w:val="24"/>
          <w:szCs w:val="24"/>
          <w:shd w:val="clear" w:color="auto" w:fill="FDFDFE"/>
        </w:rPr>
        <w:t>dynamika,..)</w:t>
      </w:r>
      <w:proofErr w:type="gramEnd"/>
    </w:p>
    <w:p w:rsidR="00D857BC" w:rsidRPr="009A1ECA" w:rsidRDefault="00D857BC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>Charakteristika gymnastické přípravy a její složky</w:t>
      </w:r>
    </w:p>
    <w:p w:rsidR="00D857BC" w:rsidRPr="009A1ECA" w:rsidRDefault="00D857BC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>Tance – základní charakteristika, dělení, příklady (Lidové tance a folklór, Klasický tanec, Moderní tanec, Jazzový tanec, Společenské tance, současné taneční styly)</w:t>
      </w:r>
    </w:p>
    <w:p w:rsidR="00D857BC" w:rsidRPr="009A1ECA" w:rsidRDefault="00D857BC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>Aerobik – charakteristika, dělení</w:t>
      </w:r>
      <w:r w:rsidR="009A1ECA" w:rsidRPr="009A1ECA">
        <w:rPr>
          <w:rFonts w:ascii="Arial" w:hAnsi="Arial" w:cs="Arial"/>
          <w:sz w:val="24"/>
          <w:szCs w:val="24"/>
        </w:rPr>
        <w:t xml:space="preserve"> soutěžních a rekreačních forem</w:t>
      </w:r>
    </w:p>
    <w:p w:rsidR="00D857BC" w:rsidRPr="009A1ECA" w:rsidRDefault="00D857BC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>Moderní a estetická gymnastika</w:t>
      </w:r>
      <w:r w:rsidR="009A1ECA" w:rsidRPr="009A1ECA">
        <w:rPr>
          <w:rFonts w:ascii="Arial" w:hAnsi="Arial" w:cs="Arial"/>
          <w:sz w:val="24"/>
          <w:szCs w:val="24"/>
        </w:rPr>
        <w:t>, Sportovní gymnastika, Skoky na trampolíně, Akrobatická gymnastika</w:t>
      </w:r>
      <w:r w:rsidRPr="009A1ECA">
        <w:rPr>
          <w:rFonts w:ascii="Arial" w:hAnsi="Arial" w:cs="Arial"/>
          <w:sz w:val="24"/>
          <w:szCs w:val="24"/>
        </w:rPr>
        <w:t xml:space="preserve"> – základní pr</w:t>
      </w:r>
      <w:r w:rsidR="009A1ECA" w:rsidRPr="009A1ECA">
        <w:rPr>
          <w:rFonts w:ascii="Arial" w:hAnsi="Arial" w:cs="Arial"/>
          <w:sz w:val="24"/>
          <w:szCs w:val="24"/>
        </w:rPr>
        <w:t>avidla a historické aspekty</w:t>
      </w:r>
    </w:p>
    <w:p w:rsidR="009A1ECA" w:rsidRPr="009A1ECA" w:rsidRDefault="009A1ECA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9A1ECA">
        <w:rPr>
          <w:rFonts w:ascii="Arial" w:hAnsi="Arial" w:cs="Arial"/>
          <w:sz w:val="24"/>
          <w:szCs w:val="24"/>
        </w:rPr>
        <w:t>Teamgym</w:t>
      </w:r>
      <w:proofErr w:type="spellEnd"/>
      <w:r w:rsidRPr="009A1ECA">
        <w:rPr>
          <w:rFonts w:ascii="Arial" w:hAnsi="Arial" w:cs="Arial"/>
          <w:sz w:val="24"/>
          <w:szCs w:val="24"/>
        </w:rPr>
        <w:t xml:space="preserve"> – dělení disciplín, vysvětlit princip proudové metody, využití v TV a sportu</w:t>
      </w:r>
    </w:p>
    <w:p w:rsidR="009A1ECA" w:rsidRPr="009A1ECA" w:rsidRDefault="009A1ECA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 xml:space="preserve">Rope </w:t>
      </w:r>
      <w:proofErr w:type="spellStart"/>
      <w:r w:rsidRPr="009A1ECA">
        <w:rPr>
          <w:rFonts w:ascii="Arial" w:hAnsi="Arial" w:cs="Arial"/>
          <w:sz w:val="24"/>
          <w:szCs w:val="24"/>
        </w:rPr>
        <w:t>skipping</w:t>
      </w:r>
      <w:proofErr w:type="spellEnd"/>
      <w:r w:rsidRPr="009A1ECA">
        <w:rPr>
          <w:rFonts w:ascii="Arial" w:hAnsi="Arial" w:cs="Arial"/>
          <w:sz w:val="24"/>
          <w:szCs w:val="24"/>
        </w:rPr>
        <w:t xml:space="preserve"> – charakteristika, dělení disciplín a využití v TV a sportu</w:t>
      </w:r>
    </w:p>
    <w:p w:rsidR="009A1ECA" w:rsidRPr="009A1ECA" w:rsidRDefault="009A1ECA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>Didaktické postupy základních gymnastických dovedností (kotouly, přemety stranou,….)</w:t>
      </w:r>
    </w:p>
    <w:p w:rsidR="009A1ECA" w:rsidRDefault="009A1ECA" w:rsidP="009A1ECA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9A1ECA">
        <w:rPr>
          <w:rFonts w:ascii="Arial" w:hAnsi="Arial" w:cs="Arial"/>
          <w:sz w:val="24"/>
          <w:szCs w:val="24"/>
        </w:rPr>
        <w:t>Znalost terminologie tělesných cvičení</w:t>
      </w:r>
    </w:p>
    <w:p w:rsidR="006714F6" w:rsidRDefault="006714F6" w:rsidP="006714F6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6714F6" w:rsidRDefault="006714F6" w:rsidP="006714F6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Doporučené studijní materiály:</w:t>
      </w:r>
    </w:p>
    <w:p w:rsidR="006714F6" w:rsidRDefault="00E2448D" w:rsidP="006714F6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hyperlink r:id="rId5" w:tgtFrame="_blank" w:history="1">
        <w:r w:rsidR="006714F6">
          <w:rPr>
            <w:rFonts w:ascii="Calibri" w:hAnsi="Calibri" w:cs="Arial"/>
            <w:color w:val="003399"/>
            <w:sz w:val="22"/>
            <w:szCs w:val="22"/>
          </w:rPr>
          <w:br/>
        </w:r>
        <w:r w:rsidR="006714F6">
          <w:rPr>
            <w:rStyle w:val="Hypertextovodkaz"/>
            <w:rFonts w:ascii="Calibri" w:hAnsi="Calibri" w:cs="Arial"/>
            <w:color w:val="003399"/>
            <w:sz w:val="22"/>
            <w:szCs w:val="22"/>
          </w:rPr>
          <w:t>http://www.fsps.muni.cz/impact/didaktika-gymnastiky-a-tance/</w:t>
        </w:r>
      </w:hyperlink>
    </w:p>
    <w:p w:rsidR="006714F6" w:rsidRDefault="00E2448D" w:rsidP="006714F6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hyperlink r:id="rId6" w:tgtFrame="_blank" w:history="1">
        <w:r w:rsidR="006714F6">
          <w:rPr>
            <w:rStyle w:val="Hypertextovodkaz"/>
            <w:rFonts w:ascii="Calibri" w:hAnsi="Calibri" w:cs="Arial"/>
            <w:color w:val="003399"/>
            <w:sz w:val="22"/>
            <w:szCs w:val="22"/>
          </w:rPr>
          <w:t>http://www.fsps.muni.cz/impact/gymnasticka-priprava/</w:t>
        </w:r>
      </w:hyperlink>
    </w:p>
    <w:p w:rsidR="006714F6" w:rsidRDefault="006714F6" w:rsidP="006714F6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3399"/>
          <w:sz w:val="23"/>
          <w:szCs w:val="23"/>
        </w:rPr>
      </w:pPr>
      <w:r>
        <w:rPr>
          <w:rFonts w:ascii="Calibri" w:hAnsi="Calibri" w:cs="Arial"/>
          <w:color w:val="1F497D"/>
          <w:sz w:val="22"/>
          <w:szCs w:val="22"/>
        </w:rPr>
        <w:t> </w:t>
      </w:r>
    </w:p>
    <w:p w:rsidR="007559F7" w:rsidRDefault="007559F7" w:rsidP="006714F6">
      <w:pPr>
        <w:spacing w:line="48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lastRenderedPageBreak/>
        <w:t>Skopová</w:t>
      </w:r>
      <w:r w:rsidR="006714F6">
        <w:rPr>
          <w:rFonts w:ascii="Arial" w:hAnsi="Arial" w:cs="Arial"/>
          <w:color w:val="000000"/>
          <w:sz w:val="20"/>
          <w:szCs w:val="20"/>
          <w:shd w:val="clear" w:color="auto" w:fill="FDFDFE"/>
        </w:rPr>
        <w:t>, M</w:t>
      </w:r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.,</w:t>
      </w:r>
      <w:r w:rsidR="006714F6">
        <w:rPr>
          <w:rFonts w:ascii="Arial" w:hAnsi="Arial" w:cs="Arial"/>
          <w:color w:val="000000"/>
          <w:sz w:val="20"/>
          <w:szCs w:val="20"/>
          <w:shd w:val="clear" w:color="auto" w:fill="FDFDF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Zítko, M. (2008)</w:t>
      </w:r>
      <w:r w:rsidR="006714F6">
        <w:rPr>
          <w:rFonts w:ascii="Arial" w:hAnsi="Arial" w:cs="Arial"/>
          <w:color w:val="000000"/>
          <w:sz w:val="20"/>
          <w:szCs w:val="20"/>
          <w:shd w:val="clear" w:color="auto" w:fill="FDFDFE"/>
        </w:rPr>
        <w:t>.</w:t>
      </w:r>
      <w:r w:rsidR="006714F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DFDFE"/>
        </w:rPr>
        <w:t> </w:t>
      </w:r>
      <w:r w:rsidR="006714F6">
        <w:rPr>
          <w:rFonts w:ascii="Arial" w:hAnsi="Arial" w:cs="Arial"/>
          <w:i/>
          <w:iCs/>
          <w:color w:val="000000"/>
          <w:sz w:val="20"/>
          <w:szCs w:val="20"/>
          <w:shd w:val="clear" w:color="auto" w:fill="FDFDFE"/>
        </w:rPr>
        <w:t>Základní gymnastika</w:t>
      </w:r>
      <w:r w:rsidR="006714F6">
        <w:rPr>
          <w:rFonts w:ascii="Arial" w:hAnsi="Arial" w:cs="Arial"/>
          <w:color w:val="000000"/>
          <w:sz w:val="20"/>
          <w:szCs w:val="20"/>
          <w:shd w:val="clear" w:color="auto" w:fill="FDFDFE"/>
        </w:rPr>
        <w:t xml:space="preserve">. 2. vyd. Praha: Karolinum, 2008. </w:t>
      </w:r>
    </w:p>
    <w:p w:rsidR="007559F7" w:rsidRPr="00E2448D" w:rsidRDefault="006714F6" w:rsidP="006714F6">
      <w:pPr>
        <w:spacing w:line="480" w:lineRule="auto"/>
        <w:ind w:left="360"/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</w:pPr>
      <w:proofErr w:type="spellStart"/>
      <w:r w:rsidRPr="00E2448D"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  <w:t>Šimberová</w:t>
      </w:r>
      <w:proofErr w:type="spellEnd"/>
      <w:r w:rsidRPr="00E2448D"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  <w:t xml:space="preserve">, Skotáková, Svobodová, Hedbávný. (2009). Teorie tance. </w:t>
      </w:r>
      <w:proofErr w:type="spellStart"/>
      <w:r w:rsidRPr="00E2448D"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  <w:t>Elportál</w:t>
      </w:r>
      <w:proofErr w:type="spellEnd"/>
      <w:r w:rsidRPr="00E2448D"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  <w:t>, Brno: Masarykova univerzita</w:t>
      </w:r>
      <w:r w:rsidR="007559F7" w:rsidRPr="00E2448D">
        <w:rPr>
          <w:rFonts w:ascii="Arial" w:hAnsi="Arial" w:cs="Arial"/>
          <w:b/>
          <w:color w:val="000000"/>
          <w:sz w:val="20"/>
          <w:szCs w:val="20"/>
          <w:shd w:val="clear" w:color="auto" w:fill="FDFDFE"/>
        </w:rPr>
        <w:t>.</w:t>
      </w:r>
    </w:p>
    <w:p w:rsidR="006714F6" w:rsidRDefault="006714F6" w:rsidP="006714F6">
      <w:pPr>
        <w:spacing w:line="48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DFDF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Krištofič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, J. (2008). Nářaďová gymnastika.</w:t>
      </w:r>
      <w:r w:rsidR="007559F7">
        <w:rPr>
          <w:rFonts w:ascii="Arial" w:hAnsi="Arial" w:cs="Arial"/>
          <w:color w:val="000000"/>
          <w:sz w:val="20"/>
          <w:szCs w:val="20"/>
          <w:shd w:val="clear" w:color="auto" w:fill="FDFDFE"/>
        </w:rPr>
        <w:t xml:space="preserve"> Q-art-s</w:t>
      </w:r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, Praha</w:t>
      </w:r>
      <w:r w:rsidR="007559F7">
        <w:rPr>
          <w:rFonts w:ascii="Arial" w:hAnsi="Arial" w:cs="Arial"/>
          <w:color w:val="000000"/>
          <w:sz w:val="20"/>
          <w:szCs w:val="20"/>
          <w:shd w:val="clear" w:color="auto" w:fill="FDFDFE"/>
        </w:rPr>
        <w:t>: Česká obec sokolská</w:t>
      </w:r>
    </w:p>
    <w:p w:rsidR="007559F7" w:rsidRDefault="007559F7" w:rsidP="006714F6">
      <w:pPr>
        <w:spacing w:line="48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 xml:space="preserve">Zítko, M., Chrudimský, J. (2006). Akrobacie. Praha: Česká asociace Sport pro všechny. </w:t>
      </w:r>
    </w:p>
    <w:p w:rsidR="007559F7" w:rsidRDefault="007559F7" w:rsidP="006714F6">
      <w:pPr>
        <w:spacing w:line="48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DFDF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Stackeová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DFDFE"/>
        </w:rPr>
        <w:t>, D. (2004). Karolinum, Praha: Univerzita Karlova</w:t>
      </w:r>
    </w:p>
    <w:p w:rsidR="00A6718E" w:rsidRPr="00E2448D" w:rsidRDefault="00A6718E" w:rsidP="006714F6">
      <w:pPr>
        <w:spacing w:line="480" w:lineRule="auto"/>
        <w:ind w:left="360"/>
        <w:rPr>
          <w:rFonts w:ascii="Arial CE" w:hAnsi="Arial CE" w:cs="Arial CE"/>
          <w:b/>
          <w:color w:val="151515"/>
          <w:sz w:val="21"/>
          <w:szCs w:val="21"/>
          <w:shd w:val="clear" w:color="auto" w:fill="E2DAC8"/>
        </w:rPr>
      </w:pPr>
      <w:proofErr w:type="spellStart"/>
      <w:r w:rsidRPr="00E2448D">
        <w:rPr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Appelt</w:t>
      </w:r>
      <w:proofErr w:type="spellEnd"/>
      <w:r w:rsidRPr="00E2448D">
        <w:rPr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, K., Libra, M., &amp; Stejskalová, I. (2004).</w:t>
      </w:r>
      <w:r w:rsidRPr="00E2448D">
        <w:rPr>
          <w:rStyle w:val="apple-converted-space"/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 </w:t>
      </w:r>
      <w:r w:rsidRPr="00E2448D">
        <w:rPr>
          <w:rStyle w:val="Zdraznn"/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Základy názvosloví tělesných cvičení</w:t>
      </w:r>
      <w:r w:rsidRPr="00E2448D">
        <w:rPr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. Praha, Czech Republic: ATVS Palestra.</w:t>
      </w:r>
    </w:p>
    <w:p w:rsidR="00A6718E" w:rsidRDefault="00A6718E" w:rsidP="006714F6">
      <w:pPr>
        <w:spacing w:line="480" w:lineRule="auto"/>
        <w:ind w:left="360"/>
        <w:rPr>
          <w:rFonts w:ascii="Arial CE" w:hAnsi="Arial CE" w:cs="Arial CE"/>
          <w:color w:val="151515"/>
          <w:sz w:val="21"/>
          <w:szCs w:val="21"/>
          <w:shd w:val="clear" w:color="auto" w:fill="E2DAC8"/>
        </w:rPr>
      </w:pP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Balaš, R. (2003).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Tance 20. století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Olomouc, Czech Republic: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Hanex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</w:t>
      </w:r>
    </w:p>
    <w:p w:rsidR="00A6718E" w:rsidRDefault="00A6718E" w:rsidP="006714F6">
      <w:pPr>
        <w:spacing w:line="480" w:lineRule="auto"/>
        <w:ind w:left="360"/>
        <w:rPr>
          <w:rFonts w:ascii="Arial CE" w:hAnsi="Arial CE" w:cs="Arial CE"/>
          <w:color w:val="151515"/>
          <w:sz w:val="21"/>
          <w:szCs w:val="21"/>
          <w:shd w:val="clear" w:color="auto" w:fill="E2DAC8"/>
        </w:rPr>
      </w:pP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Hájková, J. (2006).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Aerobik – soutěžní formy: Kompletní průvodce tréninkem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Praha, Czech Republic: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Grada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</w:t>
      </w:r>
    </w:p>
    <w:p w:rsidR="00A6718E" w:rsidRDefault="00A6718E" w:rsidP="006714F6">
      <w:pPr>
        <w:spacing w:line="480" w:lineRule="auto"/>
        <w:ind w:left="360"/>
        <w:rPr>
          <w:rFonts w:ascii="Arial CE" w:hAnsi="Arial CE" w:cs="Arial CE"/>
          <w:color w:val="151515"/>
          <w:sz w:val="21"/>
          <w:szCs w:val="21"/>
          <w:shd w:val="clear" w:color="auto" w:fill="E2DAC8"/>
        </w:rPr>
      </w:pP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Krištofič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, J. (2004).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Gymnastická průprava sportovce: 238 cvičení pro všestranný rozvoj pohybových dovedností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Praha, Czech Republic: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Grada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</w:t>
      </w:r>
    </w:p>
    <w:p w:rsidR="00A6718E" w:rsidRDefault="00A6718E" w:rsidP="006714F6">
      <w:pPr>
        <w:spacing w:line="480" w:lineRule="auto"/>
        <w:ind w:left="360"/>
        <w:rPr>
          <w:rFonts w:ascii="Arial CE" w:hAnsi="Arial CE" w:cs="Arial CE"/>
          <w:color w:val="151515"/>
          <w:sz w:val="21"/>
          <w:szCs w:val="21"/>
          <w:shd w:val="clear" w:color="auto" w:fill="E2DAC8"/>
        </w:rPr>
      </w:pP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Krištofič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, J. (2006).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Pohybová příprava dětí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Praha, Czech Republic: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Grada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</w:t>
      </w:r>
    </w:p>
    <w:p w:rsidR="00A6718E" w:rsidRDefault="00A6718E" w:rsidP="006714F6">
      <w:pPr>
        <w:spacing w:line="480" w:lineRule="auto"/>
        <w:ind w:left="360"/>
        <w:rPr>
          <w:rFonts w:ascii="Arial CE" w:hAnsi="Arial CE" w:cs="Arial CE"/>
          <w:color w:val="151515"/>
          <w:sz w:val="21"/>
          <w:szCs w:val="21"/>
          <w:shd w:val="clear" w:color="auto" w:fill="E2DAC8"/>
        </w:rPr>
      </w:pPr>
      <w:r w:rsidRPr="00E2448D">
        <w:rPr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Novotná, V., Panská, Š., &amp; Šimůnková, I. (2011).</w:t>
      </w:r>
      <w:r w:rsidRPr="00E2448D">
        <w:rPr>
          <w:rStyle w:val="apple-converted-space"/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 </w:t>
      </w:r>
      <w:r w:rsidRPr="00E2448D">
        <w:rPr>
          <w:rStyle w:val="Zdraznn"/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Rytmická gymnastika a pohybová skladba</w:t>
      </w:r>
      <w:r w:rsidRPr="00E2448D">
        <w:rPr>
          <w:rFonts w:ascii="Arial CE" w:hAnsi="Arial CE" w:cs="Arial CE"/>
          <w:b/>
          <w:color w:val="151515"/>
          <w:sz w:val="21"/>
          <w:szCs w:val="21"/>
          <w:shd w:val="clear" w:color="auto" w:fill="E2DAC8"/>
        </w:rPr>
        <w:t>. Praha, Czech Republic: FTVS UK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</w:t>
      </w:r>
      <w:bookmarkStart w:id="0" w:name="_GoBack"/>
      <w:bookmarkEnd w:id="0"/>
    </w:p>
    <w:p w:rsidR="00A6718E" w:rsidRDefault="00A6718E" w:rsidP="006714F6">
      <w:pPr>
        <w:spacing w:line="480" w:lineRule="auto"/>
        <w:ind w:left="360"/>
        <w:rPr>
          <w:rFonts w:ascii="Arial CE" w:hAnsi="Arial CE" w:cs="Arial CE"/>
          <w:color w:val="151515"/>
          <w:sz w:val="21"/>
          <w:szCs w:val="21"/>
          <w:shd w:val="clear" w:color="auto" w:fill="E2DAC8"/>
        </w:rPr>
      </w:pP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Skopová, M., &amp; Beránková, J. (2008).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Aerobik: Kompletní průvodce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Praha, Czech Republic: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Grada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</w:t>
      </w:r>
    </w:p>
    <w:p w:rsidR="00A6718E" w:rsidRDefault="00A6718E" w:rsidP="006714F6">
      <w:pPr>
        <w:spacing w:line="480" w:lineRule="auto"/>
        <w:ind w:left="360"/>
      </w:pP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Dus, P. (2010).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Pravidla sportovní gymnastiky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Retrieved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 from</w:t>
      </w:r>
      <w:hyperlink r:id="rId7" w:tgtFrame="_blank" w:history="1">
        <w:r>
          <w:rPr>
            <w:rStyle w:val="Hypertextovodkaz"/>
            <w:rFonts w:ascii="Arial CE" w:hAnsi="Arial CE" w:cs="Arial CE"/>
            <w:b/>
            <w:bCs/>
            <w:color w:val="151515"/>
            <w:sz w:val="21"/>
            <w:szCs w:val="21"/>
            <w:bdr w:val="none" w:sz="0" w:space="0" w:color="auto" w:frame="1"/>
            <w:shd w:val="clear" w:color="auto" w:fill="E2DAC8"/>
          </w:rPr>
          <w:t>http://gymnastika.cstv.cz/upload.cs/2/2ec1cdc4_0_pravidla_sg_muzi_2009_2012_zari_2010_.pdf</w:t>
        </w:r>
      </w:hyperlink>
    </w:p>
    <w:p w:rsidR="00A6718E" w:rsidRDefault="00A6718E" w:rsidP="006714F6">
      <w:pPr>
        <w:spacing w:line="480" w:lineRule="auto"/>
        <w:ind w:left="360"/>
      </w:pP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Český svaz moderní gymnastiky (2013).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Pravidla moderní gymnastiky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Retrieved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October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 1, 2013, from</w:t>
      </w:r>
      <w:hyperlink r:id="rId8" w:tgtFrame="_blank" w:history="1">
        <w:r>
          <w:rPr>
            <w:rStyle w:val="Hypertextovodkaz"/>
            <w:rFonts w:ascii="Arial CE" w:hAnsi="Arial CE" w:cs="Arial CE"/>
            <w:b/>
            <w:bCs/>
            <w:color w:val="151515"/>
            <w:sz w:val="21"/>
            <w:szCs w:val="21"/>
            <w:bdr w:val="none" w:sz="0" w:space="0" w:color="auto" w:frame="1"/>
            <w:shd w:val="clear" w:color="auto" w:fill="E2DAC8"/>
          </w:rPr>
          <w:t>http://www.csmg.cz/pravidla.html</w:t>
        </w:r>
      </w:hyperlink>
    </w:p>
    <w:p w:rsidR="00A6718E" w:rsidRDefault="00A6718E" w:rsidP="006714F6">
      <w:pPr>
        <w:spacing w:line="480" w:lineRule="auto"/>
        <w:ind w:left="360"/>
      </w:pP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European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 union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of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gymnastics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 (2014).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Nová pravidla </w:t>
      </w:r>
      <w:proofErr w:type="spellStart"/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TeamGym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Retrieved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February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 1, 2014, from</w:t>
      </w:r>
      <w:hyperlink r:id="rId9" w:tgtFrame="_blank" w:history="1">
        <w:r>
          <w:rPr>
            <w:rStyle w:val="Hypertextovodkaz"/>
            <w:rFonts w:ascii="Arial CE" w:hAnsi="Arial CE" w:cs="Arial CE"/>
            <w:b/>
            <w:bCs/>
            <w:color w:val="151515"/>
            <w:sz w:val="21"/>
            <w:szCs w:val="21"/>
            <w:bdr w:val="none" w:sz="0" w:space="0" w:color="auto" w:frame="1"/>
            <w:shd w:val="clear" w:color="auto" w:fill="E2DAC8"/>
          </w:rPr>
          <w:t>http://www.teamgym.cz/uvodni-strana/224-3/nova-pravidla-teamgym</w:t>
        </w:r>
      </w:hyperlink>
    </w:p>
    <w:p w:rsidR="00A6718E" w:rsidRDefault="00A6718E" w:rsidP="006714F6">
      <w:pPr>
        <w:spacing w:line="480" w:lineRule="auto"/>
        <w:ind w:left="360"/>
      </w:pP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lastRenderedPageBreak/>
        <w:t>Česká gymnastická federace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 (</w:t>
      </w:r>
      <w:proofErr w:type="spellStart"/>
      <w:proofErr w:type="gram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n.d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.).</w:t>
      </w:r>
      <w:proofErr w:type="gram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Retrieved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 May 1, 2013,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from</w:t>
      </w:r>
      <w:proofErr w:type="spellEnd"/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hyperlink r:id="rId10" w:tgtFrame="_blank" w:history="1">
        <w:r>
          <w:rPr>
            <w:rStyle w:val="Hypertextovodkaz"/>
            <w:rFonts w:ascii="Arial CE" w:hAnsi="Arial CE" w:cs="Arial CE"/>
            <w:b/>
            <w:bCs/>
            <w:color w:val="151515"/>
            <w:sz w:val="21"/>
            <w:szCs w:val="21"/>
            <w:bdr w:val="none" w:sz="0" w:space="0" w:color="auto" w:frame="1"/>
            <w:shd w:val="clear" w:color="auto" w:fill="E2DAC8"/>
          </w:rPr>
          <w:t>http://gymnastika.cstv.cz</w:t>
        </w:r>
      </w:hyperlink>
    </w:p>
    <w:p w:rsidR="00A6718E" w:rsidRDefault="00A6718E" w:rsidP="006714F6">
      <w:pPr>
        <w:spacing w:line="480" w:lineRule="auto"/>
        <w:ind w:left="360"/>
      </w:pP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Rope </w:t>
      </w:r>
      <w:proofErr w:type="spellStart"/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skipping</w:t>
      </w:r>
      <w:proofErr w:type="spellEnd"/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 centrum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(2011).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Retrieved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 May 1, 2013,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from</w:t>
      </w:r>
      <w:proofErr w:type="spellEnd"/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hyperlink r:id="rId11" w:tgtFrame="_blank" w:history="1">
        <w:r>
          <w:rPr>
            <w:rStyle w:val="Hypertextovodkaz"/>
            <w:rFonts w:ascii="Arial CE" w:hAnsi="Arial CE" w:cs="Arial CE"/>
            <w:b/>
            <w:bCs/>
            <w:color w:val="151515"/>
            <w:sz w:val="21"/>
            <w:szCs w:val="21"/>
            <w:bdr w:val="none" w:sz="0" w:space="0" w:color="auto" w:frame="1"/>
            <w:shd w:val="clear" w:color="auto" w:fill="E2DAC8"/>
          </w:rPr>
          <w:t>http://www.ropeskipping.cz</w:t>
        </w:r>
      </w:hyperlink>
    </w:p>
    <w:p w:rsidR="00A6718E" w:rsidRDefault="00A6718E" w:rsidP="006714F6">
      <w:pPr>
        <w:spacing w:line="480" w:lineRule="auto"/>
        <w:ind w:left="3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Bernaciková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, M., Kapounková, K., &amp; Novotný, J. (2011).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r>
        <w:rPr>
          <w:rStyle w:val="Zdraznn"/>
          <w:rFonts w:ascii="Arial CE" w:hAnsi="Arial CE" w:cs="Arial CE"/>
          <w:color w:val="151515"/>
          <w:sz w:val="21"/>
          <w:szCs w:val="21"/>
          <w:shd w:val="clear" w:color="auto" w:fill="E2DAC8"/>
        </w:rPr>
        <w:t>Fyziologie sportovních disciplín</w:t>
      </w:r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 xml:space="preserve">. 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Retrieved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proofErr w:type="spellStart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January</w:t>
      </w:r>
      <w:proofErr w:type="spellEnd"/>
      <w:r>
        <w:rPr>
          <w:rFonts w:ascii="Arial CE" w:hAnsi="Arial CE" w:cs="Arial CE"/>
          <w:color w:val="151515"/>
          <w:sz w:val="21"/>
          <w:szCs w:val="21"/>
          <w:shd w:val="clear" w:color="auto" w:fill="E2DAC8"/>
        </w:rPr>
        <w:t> 31, 2013, from</w:t>
      </w:r>
      <w:r>
        <w:rPr>
          <w:rStyle w:val="apple-converted-space"/>
          <w:rFonts w:ascii="Arial CE" w:hAnsi="Arial CE" w:cs="Arial CE"/>
          <w:color w:val="151515"/>
          <w:sz w:val="21"/>
          <w:szCs w:val="21"/>
          <w:shd w:val="clear" w:color="auto" w:fill="E2DAC8"/>
        </w:rPr>
        <w:t> </w:t>
      </w:r>
      <w:hyperlink r:id="rId12" w:tgtFrame="_blank" w:history="1">
        <w:r>
          <w:rPr>
            <w:rStyle w:val="Hypertextovodkaz"/>
            <w:rFonts w:ascii="Arial CE" w:hAnsi="Arial CE" w:cs="Arial CE"/>
            <w:b/>
            <w:bCs/>
            <w:color w:val="151515"/>
            <w:sz w:val="21"/>
            <w:szCs w:val="21"/>
            <w:bdr w:val="none" w:sz="0" w:space="0" w:color="auto" w:frame="1"/>
            <w:shd w:val="clear" w:color="auto" w:fill="E2DAC8"/>
          </w:rPr>
          <w:t>http://is.muni.cz/do/rect/el/estud/fsps/ps10/fyziol/web/sport/estet-aerobik.html</w:t>
        </w:r>
      </w:hyperlink>
    </w:p>
    <w:p w:rsidR="006714F6" w:rsidRPr="006714F6" w:rsidRDefault="006714F6" w:rsidP="006714F6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sectPr w:rsidR="006714F6" w:rsidRPr="0067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E5B6D"/>
    <w:multiLevelType w:val="hybridMultilevel"/>
    <w:tmpl w:val="502E746C"/>
    <w:lvl w:ilvl="0" w:tplc="87DA3C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D0"/>
    <w:rsid w:val="00244058"/>
    <w:rsid w:val="006714F6"/>
    <w:rsid w:val="007559F7"/>
    <w:rsid w:val="008829C3"/>
    <w:rsid w:val="009A1ECA"/>
    <w:rsid w:val="00A6718E"/>
    <w:rsid w:val="00D857BC"/>
    <w:rsid w:val="00E2448D"/>
    <w:rsid w:val="00F0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A0D3-4235-4D13-9567-5D35BFD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F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EC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14F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714F6"/>
  </w:style>
  <w:style w:type="paragraph" w:customStyle="1" w:styleId="autori">
    <w:name w:val="autori"/>
    <w:basedOn w:val="Normln"/>
    <w:rsid w:val="006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davatel">
    <w:name w:val="vydavatel"/>
    <w:basedOn w:val="Normln"/>
    <w:rsid w:val="006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14F6"/>
    <w:rPr>
      <w:b/>
      <w:bCs/>
    </w:rPr>
  </w:style>
  <w:style w:type="character" w:styleId="Zdraznn">
    <w:name w:val="Emphasis"/>
    <w:basedOn w:val="Standardnpsmoodstavce"/>
    <w:uiPriority w:val="20"/>
    <w:qFormat/>
    <w:rsid w:val="00A67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mg.cz/pravidl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nastika.cstv.cz/upload.cs/2/2ec1cdc4_0_pravidla_sg_muzi_2009_2012_zari_2010_.pdf" TargetMode="External"/><Relationship Id="rId12" Type="http://schemas.openxmlformats.org/officeDocument/2006/relationships/hyperlink" Target="http://is.muni.cz/do/rect/el/estud/fsps/ps10/fyziol/web/sport/estet-aerob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gymnasticka-priprava/" TargetMode="External"/><Relationship Id="rId11" Type="http://schemas.openxmlformats.org/officeDocument/2006/relationships/hyperlink" Target="http://www.ropeskipping.cz/" TargetMode="External"/><Relationship Id="rId5" Type="http://schemas.openxmlformats.org/officeDocument/2006/relationships/hyperlink" Target="http://www.fsps.muni.cz/impact/didaktika-gymnastiky-a-tance/" TargetMode="External"/><Relationship Id="rId10" Type="http://schemas.openxmlformats.org/officeDocument/2006/relationships/hyperlink" Target="http://gymnastika.cst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mgym.cz/uvodni-strana/224-3/nova-pravidla-teamgy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4</cp:revision>
  <cp:lastPrinted>2014-11-20T09:33:00Z</cp:lastPrinted>
  <dcterms:created xsi:type="dcterms:W3CDTF">2014-11-20T09:04:00Z</dcterms:created>
  <dcterms:modified xsi:type="dcterms:W3CDTF">2014-12-02T07:28:00Z</dcterms:modified>
</cp:coreProperties>
</file>