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2E74E7">
            <w:r>
              <w:t>1</w:t>
            </w:r>
            <w:r>
              <w:t>A</w:t>
            </w:r>
            <w:r>
              <w:t>. Patologická fyziologie jako věda. Definice zdraví a nemoci</w:t>
            </w:r>
          </w:p>
          <w:p w:rsidR="002E74E7" w:rsidRDefault="002E74E7"/>
        </w:tc>
        <w:tc>
          <w:tcPr>
            <w:tcW w:w="4531" w:type="dxa"/>
            <w:vAlign w:val="center"/>
          </w:tcPr>
          <w:p w:rsidR="002E74E7" w:rsidRDefault="002E74E7">
            <w:r>
              <w:t xml:space="preserve">1B. </w:t>
            </w:r>
            <w:r>
              <w:t xml:space="preserve">Diabetes </w:t>
            </w:r>
            <w:proofErr w:type="spellStart"/>
            <w:r>
              <w:t>mellitus</w:t>
            </w:r>
            <w:proofErr w:type="spellEnd"/>
          </w:p>
        </w:tc>
      </w:tr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>
            <w:r>
              <w:t xml:space="preserve">2A. </w:t>
            </w:r>
            <w:proofErr w:type="spellStart"/>
            <w:r>
              <w:t>Monogenní</w:t>
            </w:r>
            <w:proofErr w:type="spellEnd"/>
            <w:r>
              <w:t xml:space="preserve"> nemoci - dědičnost a příklady</w:t>
            </w:r>
          </w:p>
        </w:tc>
        <w:tc>
          <w:tcPr>
            <w:tcW w:w="4531" w:type="dxa"/>
            <w:vAlign w:val="center"/>
          </w:tcPr>
          <w:p w:rsidR="002E74E7" w:rsidRPr="002E74E7" w:rsidRDefault="002E74E7">
            <w:pPr>
              <w:rPr>
                <w:b/>
              </w:rPr>
            </w:pPr>
            <w:r>
              <w:t xml:space="preserve">2B. </w:t>
            </w:r>
            <w:proofErr w:type="spellStart"/>
            <w:r>
              <w:t>Dyslipidémie</w:t>
            </w:r>
            <w:proofErr w:type="spellEnd"/>
          </w:p>
        </w:tc>
      </w:tr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>
            <w:r>
              <w:t xml:space="preserve">3A. </w:t>
            </w:r>
            <w:r>
              <w:t>Multifaktoriální (komplexní) nemoci - dědičnost a příklady</w:t>
            </w:r>
          </w:p>
        </w:tc>
        <w:tc>
          <w:tcPr>
            <w:tcW w:w="4531" w:type="dxa"/>
            <w:vAlign w:val="center"/>
          </w:tcPr>
          <w:p w:rsidR="002E74E7" w:rsidRDefault="002E74E7">
            <w:r>
              <w:t xml:space="preserve">3B. </w:t>
            </w:r>
            <w:r>
              <w:t>Esenciální hypertenze</w:t>
            </w:r>
          </w:p>
        </w:tc>
      </w:tr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>
            <w:r>
              <w:t xml:space="preserve">4A. </w:t>
            </w:r>
            <w:r>
              <w:t>Účinky elektrického proudu, popáleniny, omrzliny</w:t>
            </w:r>
          </w:p>
        </w:tc>
        <w:tc>
          <w:tcPr>
            <w:tcW w:w="4531" w:type="dxa"/>
            <w:vAlign w:val="center"/>
          </w:tcPr>
          <w:p w:rsidR="002E74E7" w:rsidRDefault="002E74E7" w:rsidP="002E74E7">
            <w:r>
              <w:t>4B. Sekundární</w:t>
            </w:r>
            <w:r>
              <w:t xml:space="preserve"> hypertenze</w:t>
            </w:r>
          </w:p>
        </w:tc>
      </w:tr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>
            <w:r>
              <w:t xml:space="preserve">5A. </w:t>
            </w:r>
            <w:r>
              <w:t xml:space="preserve">Účinky ionizujícího záření a tlakových změn   </w:t>
            </w:r>
          </w:p>
        </w:tc>
        <w:tc>
          <w:tcPr>
            <w:tcW w:w="4531" w:type="dxa"/>
            <w:vAlign w:val="center"/>
          </w:tcPr>
          <w:p w:rsidR="002E74E7" w:rsidRDefault="002E74E7">
            <w:r>
              <w:t xml:space="preserve">5B. </w:t>
            </w:r>
            <w:r>
              <w:t>Ateroskleróza</w:t>
            </w:r>
          </w:p>
        </w:tc>
      </w:tr>
      <w:tr w:rsidR="002E74E7" w:rsidTr="002E74E7">
        <w:trPr>
          <w:trHeight w:val="2268"/>
        </w:trPr>
        <w:tc>
          <w:tcPr>
            <w:tcW w:w="4531" w:type="dxa"/>
            <w:vAlign w:val="center"/>
          </w:tcPr>
          <w:p w:rsidR="002E74E7" w:rsidRDefault="002E74E7">
            <w:r>
              <w:t xml:space="preserve">6A. </w:t>
            </w:r>
            <w:r>
              <w:t>Imunitní a vaskulární mechanismy zánětu</w:t>
            </w:r>
          </w:p>
        </w:tc>
        <w:tc>
          <w:tcPr>
            <w:tcW w:w="4531" w:type="dxa"/>
            <w:vAlign w:val="center"/>
          </w:tcPr>
          <w:p w:rsidR="002E74E7" w:rsidRDefault="002E74E7">
            <w:r>
              <w:t xml:space="preserve">6B. </w:t>
            </w:r>
            <w:r>
              <w:t>Choroby cév dolních končetin</w:t>
            </w:r>
          </w:p>
        </w:tc>
      </w:tr>
    </w:tbl>
    <w:p w:rsidR="007F72AD" w:rsidRDefault="007F72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lastRenderedPageBreak/>
              <w:t xml:space="preserve">7A. </w:t>
            </w:r>
            <w:r>
              <w:t>Systémové projevy zánětu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7B. </w:t>
            </w:r>
            <w:r>
              <w:t>Poruchy hemostázy, trombóza a embolie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8A. </w:t>
            </w:r>
            <w:r>
              <w:t>Hypersenzitivní reakce imunitního systému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8B. </w:t>
            </w:r>
            <w:r>
              <w:t>Ischemická choroba srdeční, infarkt myokardu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9A. </w:t>
            </w:r>
            <w:r>
              <w:t>Hojení ran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9B. </w:t>
            </w:r>
            <w:r>
              <w:t>Patogeneze srdečního selhání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10A. </w:t>
            </w:r>
            <w:r>
              <w:t>Bolest - práh, tolerance, vedení, léčba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10B. </w:t>
            </w:r>
            <w:r>
              <w:t>Klinické projevy srdečního selhání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11A. </w:t>
            </w:r>
            <w:r>
              <w:t>Edémy a výpotky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11B. </w:t>
            </w:r>
            <w:r>
              <w:t>Obstrukční a restrikční choroby plic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12A. </w:t>
            </w:r>
            <w:r>
              <w:t>Metabolická acidóza a alkalóza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12B. </w:t>
            </w:r>
            <w:r>
              <w:t>Chronická obstrukční plicní nemoc</w:t>
            </w:r>
          </w:p>
        </w:tc>
      </w:tr>
    </w:tbl>
    <w:p w:rsidR="002E74E7" w:rsidRDefault="002E74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lastRenderedPageBreak/>
              <w:t xml:space="preserve">13A. </w:t>
            </w:r>
            <w:r>
              <w:t>Respirační acidóza a alkalóza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13B. </w:t>
            </w:r>
            <w:r>
              <w:t>Cévní mozkové příhody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14A. </w:t>
            </w:r>
            <w:r>
              <w:t>Cirkulační šok</w:t>
            </w:r>
          </w:p>
        </w:tc>
        <w:tc>
          <w:tcPr>
            <w:tcW w:w="4531" w:type="dxa"/>
            <w:vAlign w:val="center"/>
          </w:tcPr>
          <w:p w:rsidR="002E74E7" w:rsidRDefault="002E74E7" w:rsidP="002E74E7">
            <w:r>
              <w:t xml:space="preserve">14B. </w:t>
            </w:r>
            <w:r>
              <w:t>Příčiny a důsledky nitrolební hypertenze</w:t>
            </w:r>
          </w:p>
          <w:p w:rsidR="002E74E7" w:rsidRDefault="002E74E7" w:rsidP="00931627"/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15A. </w:t>
            </w:r>
            <w:r>
              <w:t>Regulace a mechanismus působení hormonů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15B. </w:t>
            </w:r>
            <w:r>
              <w:t>Degenerativní onemocnění mozku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16A. </w:t>
            </w:r>
            <w:r>
              <w:t>Metody hodnocení pohybové aktivity – zam</w:t>
            </w:r>
            <w:r>
              <w:t>ě</w:t>
            </w:r>
            <w:r>
              <w:t>ření na zátěžové vyšetření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16B. </w:t>
            </w:r>
            <w:r>
              <w:t>Poruchy motorických a senzorických funkcí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17A. </w:t>
            </w:r>
            <w:r>
              <w:t>Možnosti preskripce pohybové aktivity u kardiaků</w:t>
            </w:r>
          </w:p>
        </w:tc>
        <w:tc>
          <w:tcPr>
            <w:tcW w:w="4531" w:type="dxa"/>
            <w:vAlign w:val="center"/>
          </w:tcPr>
          <w:p w:rsidR="002E74E7" w:rsidRDefault="002E74E7" w:rsidP="00931627">
            <w:r>
              <w:t xml:space="preserve">17B. </w:t>
            </w:r>
            <w:r>
              <w:t>Poruchy kůry a dřeně nadledvin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18A. </w:t>
            </w:r>
            <w:r>
              <w:t>Vliv aerobní zdatnosti na rizikové faktory KVO, prognózu KVO</w:t>
            </w:r>
          </w:p>
        </w:tc>
        <w:tc>
          <w:tcPr>
            <w:tcW w:w="4531" w:type="dxa"/>
            <w:vAlign w:val="center"/>
          </w:tcPr>
          <w:p w:rsidR="002E74E7" w:rsidRDefault="006A50F8" w:rsidP="00931627">
            <w:r>
              <w:t xml:space="preserve">18B. </w:t>
            </w:r>
            <w:r>
              <w:t>Poruchy hormonů štítné žlázy</w:t>
            </w:r>
          </w:p>
        </w:tc>
      </w:tr>
    </w:tbl>
    <w:p w:rsidR="002E74E7" w:rsidRDefault="002E74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lastRenderedPageBreak/>
              <w:t xml:space="preserve">19A. </w:t>
            </w:r>
            <w:r>
              <w:t>Způsoby pohybových zátěží v medicínské rehabilitaci a jejich účinnost</w:t>
            </w:r>
          </w:p>
        </w:tc>
        <w:tc>
          <w:tcPr>
            <w:tcW w:w="4531" w:type="dxa"/>
            <w:vAlign w:val="center"/>
          </w:tcPr>
          <w:p w:rsidR="002E74E7" w:rsidRDefault="006A50F8" w:rsidP="00931627">
            <w:r>
              <w:t xml:space="preserve">19B. </w:t>
            </w:r>
            <w:r>
              <w:t>Onemocnění kostí a kloubů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>
            <w:r>
              <w:t xml:space="preserve">20A. </w:t>
            </w:r>
            <w:r>
              <w:t>Metodika tréninkové rehabilitace (ambulantní tréninkový program) u interních onemocnění</w:t>
            </w:r>
          </w:p>
        </w:tc>
        <w:tc>
          <w:tcPr>
            <w:tcW w:w="4531" w:type="dxa"/>
            <w:vAlign w:val="center"/>
          </w:tcPr>
          <w:p w:rsidR="002E74E7" w:rsidRDefault="006A50F8" w:rsidP="00931627">
            <w:r>
              <w:t xml:space="preserve">20B. </w:t>
            </w:r>
            <w:bookmarkStart w:id="0" w:name="_GoBack"/>
            <w:bookmarkEnd w:id="0"/>
            <w:r>
              <w:t>Příčiny a projevy svalových poruch</w:t>
            </w:r>
          </w:p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/>
        </w:tc>
        <w:tc>
          <w:tcPr>
            <w:tcW w:w="4531" w:type="dxa"/>
            <w:vAlign w:val="center"/>
          </w:tcPr>
          <w:p w:rsidR="002E74E7" w:rsidRDefault="002E74E7" w:rsidP="00931627"/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/>
        </w:tc>
        <w:tc>
          <w:tcPr>
            <w:tcW w:w="4531" w:type="dxa"/>
            <w:vAlign w:val="center"/>
          </w:tcPr>
          <w:p w:rsidR="002E74E7" w:rsidRDefault="002E74E7" w:rsidP="00931627"/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/>
        </w:tc>
        <w:tc>
          <w:tcPr>
            <w:tcW w:w="4531" w:type="dxa"/>
            <w:vAlign w:val="center"/>
          </w:tcPr>
          <w:p w:rsidR="002E74E7" w:rsidRDefault="002E74E7" w:rsidP="00931627"/>
        </w:tc>
      </w:tr>
      <w:tr w:rsidR="002E74E7" w:rsidTr="00931627">
        <w:trPr>
          <w:trHeight w:val="2268"/>
        </w:trPr>
        <w:tc>
          <w:tcPr>
            <w:tcW w:w="4531" w:type="dxa"/>
            <w:vAlign w:val="center"/>
          </w:tcPr>
          <w:p w:rsidR="002E74E7" w:rsidRDefault="002E74E7" w:rsidP="00931627"/>
        </w:tc>
        <w:tc>
          <w:tcPr>
            <w:tcW w:w="4531" w:type="dxa"/>
            <w:vAlign w:val="center"/>
          </w:tcPr>
          <w:p w:rsidR="002E74E7" w:rsidRDefault="002E74E7" w:rsidP="00931627"/>
        </w:tc>
      </w:tr>
    </w:tbl>
    <w:p w:rsidR="002E74E7" w:rsidRDefault="002E74E7"/>
    <w:sectPr w:rsidR="002E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06"/>
    <w:rsid w:val="002E74E7"/>
    <w:rsid w:val="006A50F8"/>
    <w:rsid w:val="007F72AD"/>
    <w:rsid w:val="00B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A1608-2531-4839-ABCF-3AABCB1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4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2018-12-06T13:35:00Z</dcterms:created>
  <dcterms:modified xsi:type="dcterms:W3CDTF">2018-12-06T13:48:00Z</dcterms:modified>
</cp:coreProperties>
</file>