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5738" w14:textId="4BCA5A1A" w:rsidR="00086073" w:rsidRDefault="00B239E8">
      <w:proofErr w:type="spellStart"/>
      <w:r>
        <w:t>Homework</w:t>
      </w:r>
      <w:proofErr w:type="spellEnd"/>
      <w:r>
        <w:t xml:space="preserve"> III</w:t>
      </w:r>
    </w:p>
    <w:p w14:paraId="2CEF7B67" w14:textId="0B47162F" w:rsidR="00B239E8" w:rsidRDefault="00B239E8" w:rsidP="00B23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Acromion, right shoulder, left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radius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, carpus, middle finger, healthy </w:t>
      </w:r>
      <w:r>
        <w:rPr>
          <w:rFonts w:ascii="Times New Roman" w:hAnsi="Times New Roman" w:cs="Times New Roman"/>
          <w:sz w:val="24"/>
          <w:szCs w:val="24"/>
          <w:lang w:val="en-US"/>
        </w:rPr>
        <w:t>ankle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ankle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with open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fracture, tarsus, talus, lip, palate, cavity,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soft palate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, enamel, dentine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cement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esophagus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/gullet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, stomach, pylorus, duodenum, eye, jejunum,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large,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blind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 intestine, rectum, eggs in the ovary, pericardium, brain, nerve,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, encephalon</w:t>
      </w:r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ngle of rib, bony palate, neck of scapula, in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ditch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 an olecranon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, heel tubercle, sutures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skull, interosseous membrane of forearm, radiated ligament of wrist, dorsal muscles,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number of muscles of neck, transverse fissure of brain, fascia of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, pharyngeal opening of auditory tube, </w:t>
      </w:r>
      <w:r w:rsidR="00850D96" w:rsidRPr="00B239E8">
        <w:rPr>
          <w:rFonts w:ascii="Times New Roman" w:hAnsi="Times New Roman" w:cs="Times New Roman"/>
          <w:sz w:val="24"/>
          <w:szCs w:val="24"/>
          <w:lang w:val="en-US"/>
        </w:rPr>
        <w:t>sigmoid</w:t>
      </w:r>
      <w:r w:rsidR="00850D96"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colon,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orifice of hollow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 vein, left lobe of thyroid gland, right branch of portal vein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red nucleus, trunk of the accessory nerve, ganglia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 sympathetic trunk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>, bulb of the eye, accessory organs of the eye, nasal septum, broad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/wide</w:t>
      </w:r>
      <w:r w:rsidRPr="00B239E8">
        <w:rPr>
          <w:rFonts w:ascii="Times New Roman" w:hAnsi="Times New Roman" w:cs="Times New Roman"/>
          <w:sz w:val="24"/>
          <w:szCs w:val="24"/>
          <w:lang w:val="en-US"/>
        </w:rPr>
        <w:t xml:space="preserve"> ligament of uterus, new method, long periods, oblique diameter</w:t>
      </w:r>
    </w:p>
    <w:p w14:paraId="7F8163BC" w14:textId="3D71BAA0" w:rsidR="00B239E8" w:rsidRDefault="00B239E8" w:rsidP="00B239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a complicated fracture of the neck of the shoulder, due to cancer of the stomach, jaundice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 newborns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rupture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>interosse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ligament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>, with diabetes, chronic disease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 of colon/large intestine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 xml:space="preserve">, before </w:t>
      </w:r>
      <w:r w:rsidR="00850D96">
        <w:rPr>
          <w:rFonts w:ascii="Times New Roman" w:hAnsi="Times New Roman" w:cs="Times New Roman"/>
          <w:sz w:val="24"/>
          <w:szCs w:val="24"/>
          <w:lang w:val="en-US"/>
        </w:rPr>
        <w:t xml:space="preserve">cerebral </w:t>
      </w:r>
      <w:r w:rsidR="00AB0FDF">
        <w:rPr>
          <w:rFonts w:ascii="Times New Roman" w:hAnsi="Times New Roman" w:cs="Times New Roman"/>
          <w:sz w:val="24"/>
          <w:szCs w:val="24"/>
          <w:lang w:val="en-US"/>
        </w:rPr>
        <w:t xml:space="preserve">hemorrhage, under </w:t>
      </w:r>
      <w:r w:rsidR="00113AC0">
        <w:rPr>
          <w:rFonts w:ascii="Times New Roman" w:hAnsi="Times New Roman" w:cs="Times New Roman"/>
          <w:sz w:val="24"/>
          <w:szCs w:val="24"/>
          <w:lang w:val="en-US"/>
        </w:rPr>
        <w:t xml:space="preserve">a small fissure, in acute danger, with </w:t>
      </w:r>
      <w:r w:rsidR="00211E52">
        <w:rPr>
          <w:rFonts w:ascii="Times New Roman" w:hAnsi="Times New Roman" w:cs="Times New Roman"/>
          <w:sz w:val="24"/>
          <w:szCs w:val="24"/>
          <w:lang w:val="en-US"/>
        </w:rPr>
        <w:t xml:space="preserve">fracture of radius and ulna/ elbow </w:t>
      </w:r>
      <w:r w:rsidR="00197631">
        <w:rPr>
          <w:rFonts w:ascii="Times New Roman" w:hAnsi="Times New Roman" w:cs="Times New Roman"/>
          <w:sz w:val="24"/>
          <w:szCs w:val="24"/>
          <w:lang w:val="en-US"/>
        </w:rPr>
        <w:t>bone</w:t>
      </w:r>
      <w:bookmarkStart w:id="0" w:name="_GoBack"/>
      <w:bookmarkEnd w:id="0"/>
    </w:p>
    <w:p w14:paraId="0F4ED176" w14:textId="77777777" w:rsidR="00211E52" w:rsidRPr="00B239E8" w:rsidRDefault="00211E52" w:rsidP="00B239E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11E52" w:rsidRPr="00B2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E8"/>
    <w:rsid w:val="00086073"/>
    <w:rsid w:val="00113AC0"/>
    <w:rsid w:val="00197631"/>
    <w:rsid w:val="00211E52"/>
    <w:rsid w:val="003B0A9F"/>
    <w:rsid w:val="00850D96"/>
    <w:rsid w:val="00AB0FDF"/>
    <w:rsid w:val="00B239E8"/>
    <w:rsid w:val="00B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E040"/>
  <w15:chartTrackingRefBased/>
  <w15:docId w15:val="{56A284C4-4E64-4F99-897B-2D14DA48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Renata Prucklová</cp:lastModifiedBy>
  <cp:revision>3</cp:revision>
  <cp:lastPrinted>2021-10-05T15:48:00Z</cp:lastPrinted>
  <dcterms:created xsi:type="dcterms:W3CDTF">2021-10-05T15:48:00Z</dcterms:created>
  <dcterms:modified xsi:type="dcterms:W3CDTF">2021-10-06T15:52:00Z</dcterms:modified>
</cp:coreProperties>
</file>