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9E45" w14:textId="6FA9C7C7" w:rsidR="004F2E81" w:rsidRPr="00832247" w:rsidRDefault="00832247" w:rsidP="00832247">
      <w:pPr>
        <w:jc w:val="both"/>
        <w:rPr>
          <w:b/>
          <w:bCs/>
        </w:rPr>
      </w:pPr>
      <w:r w:rsidRPr="00832247">
        <w:rPr>
          <w:b/>
          <w:bCs/>
        </w:rPr>
        <w:t>Rešerše:</w:t>
      </w:r>
    </w:p>
    <w:p w14:paraId="5F62061E" w14:textId="5C6EEBB5" w:rsidR="00832247" w:rsidRDefault="00832247" w:rsidP="00832247">
      <w:pPr>
        <w:ind w:firstLine="708"/>
        <w:jc w:val="both"/>
      </w:pPr>
      <w:r>
        <w:t>Problematika dopingu v </w:t>
      </w:r>
      <w:proofErr w:type="spellStart"/>
      <w:r>
        <w:t>esportu</w:t>
      </w:r>
      <w:proofErr w:type="spellEnd"/>
      <w:r>
        <w:t xml:space="preserve"> se začínám objevovat v odborné literatuře. Jednou ze studie je </w:t>
      </w:r>
      <w:proofErr w:type="spellStart"/>
      <w:r>
        <w:t>klavlaitaivní</w:t>
      </w:r>
      <w:proofErr w:type="spellEnd"/>
      <w:r>
        <w:t xml:space="preserve"> souhrn </w:t>
      </w:r>
      <w:proofErr w:type="spellStart"/>
      <w:r w:rsidR="008B3D15">
        <w:rPr>
          <w:color w:val="FF0000"/>
        </w:rPr>
        <w:t>Gupta</w:t>
      </w:r>
      <w:proofErr w:type="spellEnd"/>
      <w:r w:rsidR="008B3D15">
        <w:rPr>
          <w:color w:val="FF0000"/>
        </w:rPr>
        <w:t xml:space="preserve"> </w:t>
      </w:r>
      <w:r w:rsidRPr="00832247">
        <w:rPr>
          <w:color w:val="FF0000"/>
        </w:rPr>
        <w:t>et al. (2021)</w:t>
      </w:r>
      <w:r>
        <w:t xml:space="preserve">, kde autoři popisují </w:t>
      </w:r>
      <w:r w:rsidRPr="00832247">
        <w:t>nedostat</w:t>
      </w:r>
      <w:r>
        <w:t>e</w:t>
      </w:r>
      <w:r w:rsidRPr="00832247">
        <w:t xml:space="preserve">k literatury o odvětví </w:t>
      </w:r>
      <w:proofErr w:type="spellStart"/>
      <w:r w:rsidRPr="00832247">
        <w:t>esportů</w:t>
      </w:r>
      <w:proofErr w:type="spellEnd"/>
      <w:r w:rsidRPr="00832247">
        <w:t xml:space="preserve"> a překážkách, kterým čelí, aby mohl být považován za legitimní sport. Studie extrahovala současná a nově vznikající témata o rostoucích trendech v tomto odvětví a jejich dopadu na společnost a způsob, jakým vidíme sport jako celek. Kromě toho se tato studie zabývá nekontrolovatelným zneužíváním drog, které v tomto odvětví přetrvává, a tím, jak se nabízí jako překážka pro legitimizaci </w:t>
      </w:r>
      <w:proofErr w:type="spellStart"/>
      <w:r w:rsidRPr="00832247">
        <w:t>esportu</w:t>
      </w:r>
      <w:proofErr w:type="spellEnd"/>
      <w:r w:rsidRPr="00832247">
        <w:t xml:space="preserve"> jako životaschopného globálního odvětví. </w:t>
      </w:r>
    </w:p>
    <w:p w14:paraId="53E135F5" w14:textId="4CFBD1E0" w:rsidR="00832247" w:rsidRDefault="00832247" w:rsidP="00832247">
      <w:pPr>
        <w:ind w:firstLine="708"/>
        <w:jc w:val="both"/>
      </w:pPr>
      <w:r>
        <w:t>Pro e</w:t>
      </w:r>
      <w:r w:rsidRPr="00832247">
        <w:t>-sport</w:t>
      </w:r>
      <w:r>
        <w:t xml:space="preserve"> je aktuálně typický stav</w:t>
      </w:r>
      <w:r w:rsidRPr="00832247">
        <w:t xml:space="preserve"> s řadou nových právních problémů. Mezi nimi je regulace „</w:t>
      </w:r>
      <w:proofErr w:type="spellStart"/>
      <w:r w:rsidRPr="00832247">
        <w:t>edopingu</w:t>
      </w:r>
      <w:proofErr w:type="spellEnd"/>
      <w:r w:rsidRPr="00832247">
        <w:t xml:space="preserve">“: používání </w:t>
      </w:r>
      <w:proofErr w:type="spellStart"/>
      <w:r w:rsidRPr="00832247">
        <w:t>hacků</w:t>
      </w:r>
      <w:proofErr w:type="spellEnd"/>
      <w:r w:rsidRPr="00832247">
        <w:t xml:space="preserve"> a </w:t>
      </w:r>
      <w:proofErr w:type="spellStart"/>
      <w:r w:rsidRPr="00832247">
        <w:t>cheatů</w:t>
      </w:r>
      <w:proofErr w:type="spellEnd"/>
      <w:r w:rsidRPr="00832247">
        <w:t xml:space="preserve"> během e-sportovních her, což dává </w:t>
      </w:r>
      <w:proofErr w:type="spellStart"/>
      <w:r w:rsidRPr="00832247">
        <w:t>edoperům</w:t>
      </w:r>
      <w:proofErr w:type="spellEnd"/>
      <w:r w:rsidRPr="00832247">
        <w:t xml:space="preserve"> nespravedlivou výhodu. E-doping ohrožuje integritu odvětví, které je životně důležité pro jeho pokračující růst, tím, že odrazuje hráče a fanoušky od důvěry v poctivost e-sportů</w:t>
      </w:r>
      <w:r>
        <w:t xml:space="preserve"> </w:t>
      </w:r>
      <w:r w:rsidRPr="00832247">
        <w:rPr>
          <w:color w:val="FF0000"/>
        </w:rPr>
        <w:t>(</w:t>
      </w:r>
      <w:proofErr w:type="spellStart"/>
      <w:r w:rsidRPr="00832247">
        <w:rPr>
          <w:color w:val="FF0000"/>
        </w:rPr>
        <w:t>Hwang</w:t>
      </w:r>
      <w:proofErr w:type="spellEnd"/>
      <w:r w:rsidRPr="00832247">
        <w:rPr>
          <w:color w:val="FF0000"/>
        </w:rPr>
        <w:t>, 2022)</w:t>
      </w:r>
      <w:r>
        <w:t>.</w:t>
      </w:r>
    </w:p>
    <w:p w14:paraId="7A06A0FA" w14:textId="2698F625" w:rsidR="00832247" w:rsidRPr="00832247" w:rsidRDefault="00832247" w:rsidP="00832247">
      <w:pPr>
        <w:jc w:val="both"/>
        <w:rPr>
          <w:b/>
          <w:bCs/>
        </w:rPr>
      </w:pPr>
      <w:r w:rsidRPr="00832247">
        <w:rPr>
          <w:b/>
          <w:bCs/>
        </w:rPr>
        <w:t>Seznam zdrojů:</w:t>
      </w:r>
    </w:p>
    <w:p w14:paraId="4AD33E97" w14:textId="458434CE" w:rsidR="008B3D15" w:rsidRPr="00BA5918" w:rsidRDefault="008B3D15" w:rsidP="00832247">
      <w:pPr>
        <w:pStyle w:val="Odstavecseseznamem"/>
        <w:numPr>
          <w:ilvl w:val="0"/>
          <w:numId w:val="1"/>
        </w:numPr>
        <w:jc w:val="both"/>
      </w:pP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Gupta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, D.,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Sharma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, H., &amp;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Gupta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, M. (2022). Doping as a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barrier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in universal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acceptance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of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esports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. </w:t>
      </w:r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 xml:space="preserve">International Journal of </w:t>
      </w:r>
      <w:proofErr w:type="spellStart"/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Sports</w:t>
      </w:r>
      <w:proofErr w:type="spellEnd"/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 xml:space="preserve"> Marketing &amp; </w:t>
      </w:r>
      <w:proofErr w:type="spellStart"/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Sponsorship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, </w:t>
      </w:r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23</w:t>
      </w:r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(3), 645–664.</w:t>
      </w:r>
    </w:p>
    <w:p w14:paraId="7BEA8DC3" w14:textId="6BE0192C" w:rsidR="00BA5918" w:rsidRPr="008B3D15" w:rsidRDefault="00BA5918" w:rsidP="00832247">
      <w:pPr>
        <w:pStyle w:val="Odstavecseseznamem"/>
        <w:numPr>
          <w:ilvl w:val="0"/>
          <w:numId w:val="1"/>
        </w:numPr>
        <w:jc w:val="both"/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Gupta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Sharma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Gupta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(2021). Doping as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barrier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universal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acceptance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esports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International Journal of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Sports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Marketing and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Sponsorship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B0CFDFA" w14:textId="3CFDA14B" w:rsidR="00832247" w:rsidRDefault="00832247" w:rsidP="00832247">
      <w:pPr>
        <w:pStyle w:val="Odstavecseseznamem"/>
        <w:numPr>
          <w:ilvl w:val="0"/>
          <w:numId w:val="1"/>
        </w:numPr>
        <w:jc w:val="both"/>
      </w:pP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Hwang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, J. (2022).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Cheating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in E-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Sports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: A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Proposal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to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Regulate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the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Growing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Problem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 xml:space="preserve"> of E-Doping. </w:t>
      </w:r>
      <w:proofErr w:type="spellStart"/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Northwestern</w:t>
      </w:r>
      <w:proofErr w:type="spellEnd"/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 xml:space="preserve"> University </w:t>
      </w:r>
      <w:proofErr w:type="spellStart"/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Law</w:t>
      </w:r>
      <w:proofErr w:type="spellEnd"/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Review</w:t>
      </w:r>
      <w:proofErr w:type="spellEnd"/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, </w:t>
      </w:r>
      <w:r>
        <w:rPr>
          <w:rFonts w:ascii="Helvetica" w:hAnsi="Helvetica" w:cs="Helvetica"/>
          <w:i/>
          <w:iCs/>
          <w:color w:val="595959"/>
          <w:sz w:val="20"/>
          <w:szCs w:val="20"/>
          <w:bdr w:val="none" w:sz="0" w:space="0" w:color="auto" w:frame="1"/>
          <w:shd w:val="clear" w:color="auto" w:fill="F5F5F5"/>
        </w:rPr>
        <w:t>116</w:t>
      </w:r>
      <w:r>
        <w:rPr>
          <w:rFonts w:ascii="Helvetica" w:hAnsi="Helvetica" w:cs="Helvetica"/>
          <w:color w:val="595959"/>
          <w:sz w:val="20"/>
          <w:szCs w:val="20"/>
          <w:shd w:val="clear" w:color="auto" w:fill="F5F5F5"/>
        </w:rPr>
        <w:t>(5), 1283–1317.</w:t>
      </w:r>
    </w:p>
    <w:sectPr w:rsidR="0083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27BC"/>
    <w:multiLevelType w:val="hybridMultilevel"/>
    <w:tmpl w:val="158AD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47"/>
    <w:rsid w:val="0006377B"/>
    <w:rsid w:val="004F2E81"/>
    <w:rsid w:val="00832247"/>
    <w:rsid w:val="008B3D15"/>
    <w:rsid w:val="00B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8E55"/>
  <w15:chartTrackingRefBased/>
  <w15:docId w15:val="{59621D7B-D713-479F-9F57-06B85F41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22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Struhár</dc:creator>
  <cp:keywords/>
  <dc:description/>
  <cp:lastModifiedBy>Ivan Struhár</cp:lastModifiedBy>
  <cp:revision>1</cp:revision>
  <dcterms:created xsi:type="dcterms:W3CDTF">2022-09-26T15:34:00Z</dcterms:created>
  <dcterms:modified xsi:type="dcterms:W3CDTF">2022-09-26T16:32:00Z</dcterms:modified>
</cp:coreProperties>
</file>