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506" w:rsidRDefault="00693506" w:rsidP="00693506">
      <w:pPr>
        <w:pStyle w:val="Default"/>
        <w:rPr>
          <w:sz w:val="56"/>
          <w:szCs w:val="56"/>
        </w:rPr>
      </w:pPr>
      <w:r>
        <w:rPr>
          <w:b/>
          <w:bCs/>
          <w:color w:val="001F5F"/>
          <w:sz w:val="56"/>
          <w:szCs w:val="56"/>
        </w:rPr>
        <w:t xml:space="preserve">Test hluboký dřep </w:t>
      </w:r>
    </w:p>
    <w:p w:rsidR="00693506" w:rsidRDefault="00693506" w:rsidP="00693506">
      <w:pPr>
        <w:pStyle w:val="Default"/>
        <w:spacing w:after="481"/>
        <w:rPr>
          <w:sz w:val="44"/>
          <w:szCs w:val="44"/>
        </w:rPr>
      </w:pPr>
      <w:r>
        <w:rPr>
          <w:sz w:val="44"/>
          <w:szCs w:val="44"/>
        </w:rPr>
        <w:t xml:space="preserve">-Výchozí polohou pro tento test je </w:t>
      </w:r>
      <w:r>
        <w:rPr>
          <w:b/>
          <w:bCs/>
          <w:sz w:val="44"/>
          <w:szCs w:val="44"/>
        </w:rPr>
        <w:t xml:space="preserve">stoj s dolními končetinami rozkročenými na šířku pánve </w:t>
      </w:r>
    </w:p>
    <w:p w:rsidR="00693506" w:rsidRDefault="00693506" w:rsidP="00693506">
      <w:pPr>
        <w:pStyle w:val="Default"/>
        <w:spacing w:after="481"/>
        <w:rPr>
          <w:sz w:val="44"/>
          <w:szCs w:val="44"/>
        </w:rPr>
      </w:pPr>
      <w:r>
        <w:rPr>
          <w:sz w:val="44"/>
          <w:szCs w:val="44"/>
        </w:rPr>
        <w:t xml:space="preserve">-Z této výchozí pozice provede vyšetřovaný hluboký dřep, kdy ramenní klouby a kolenní klouby nesmí přesáhnout rovinu vymezenou přední částí nohy. </w:t>
      </w:r>
    </w:p>
    <w:p w:rsidR="00693506" w:rsidRDefault="00693506" w:rsidP="00693506">
      <w:pPr>
        <w:pStyle w:val="Default"/>
        <w:rPr>
          <w:sz w:val="44"/>
          <w:szCs w:val="44"/>
        </w:rPr>
      </w:pPr>
      <w:r>
        <w:rPr>
          <w:sz w:val="44"/>
          <w:szCs w:val="44"/>
        </w:rPr>
        <w:t xml:space="preserve">-Při správném provedení tohoto testu je </w:t>
      </w:r>
      <w:r>
        <w:rPr>
          <w:b/>
          <w:bCs/>
          <w:sz w:val="44"/>
          <w:szCs w:val="44"/>
        </w:rPr>
        <w:t>páteř napřímená</w:t>
      </w:r>
      <w:r>
        <w:rPr>
          <w:sz w:val="44"/>
          <w:szCs w:val="44"/>
        </w:rPr>
        <w:t xml:space="preserve">, lumbosakrální přechod je ve středním postavení, </w:t>
      </w:r>
      <w:r>
        <w:rPr>
          <w:b/>
          <w:bCs/>
          <w:sz w:val="44"/>
          <w:szCs w:val="44"/>
        </w:rPr>
        <w:t>osa kolenního kloubu prochází středem druhého metatarsu</w:t>
      </w:r>
      <w:r>
        <w:rPr>
          <w:sz w:val="44"/>
          <w:szCs w:val="44"/>
        </w:rPr>
        <w:t xml:space="preserve">. Po celou dobu dřepu se opora nohy rovnoměrně rozkládá na celou plosku </w:t>
      </w:r>
    </w:p>
    <w:p w:rsidR="00693506" w:rsidRDefault="00693506" w:rsidP="00693506">
      <w:pPr>
        <w:pStyle w:val="Default"/>
        <w:rPr>
          <w:b/>
          <w:bCs/>
          <w:color w:val="FF0000"/>
          <w:sz w:val="64"/>
          <w:szCs w:val="64"/>
        </w:rPr>
      </w:pPr>
      <w:r>
        <w:rPr>
          <w:b/>
          <w:bCs/>
          <w:color w:val="FF0000"/>
          <w:sz w:val="64"/>
          <w:szCs w:val="64"/>
        </w:rPr>
        <w:t xml:space="preserve">Známky insuficience: </w:t>
      </w:r>
    </w:p>
    <w:p w:rsidR="00693506" w:rsidRPr="00693506" w:rsidRDefault="00693506" w:rsidP="00693506">
      <w:pPr>
        <w:pStyle w:val="Default"/>
        <w:numPr>
          <w:ilvl w:val="0"/>
          <w:numId w:val="1"/>
        </w:numPr>
        <w:rPr>
          <w:b/>
          <w:bCs/>
          <w:color w:val="FF0000"/>
          <w:sz w:val="32"/>
          <w:szCs w:val="32"/>
        </w:rPr>
      </w:pPr>
      <w:r w:rsidRPr="00693506">
        <w:rPr>
          <w:b/>
          <w:bCs/>
          <w:color w:val="FF0000"/>
          <w:sz w:val="32"/>
          <w:szCs w:val="32"/>
        </w:rPr>
        <w:t>Často jdou kolena před špičky bez flexe v kyčelních kloubech</w:t>
      </w:r>
    </w:p>
    <w:p w:rsidR="00693506" w:rsidRPr="00693506" w:rsidRDefault="00693506" w:rsidP="00693506">
      <w:pPr>
        <w:pStyle w:val="Default"/>
        <w:numPr>
          <w:ilvl w:val="0"/>
          <w:numId w:val="1"/>
        </w:numPr>
        <w:rPr>
          <w:b/>
          <w:bCs/>
          <w:color w:val="FF0000"/>
          <w:sz w:val="32"/>
          <w:szCs w:val="32"/>
        </w:rPr>
      </w:pPr>
      <w:r w:rsidRPr="00693506">
        <w:rPr>
          <w:b/>
          <w:bCs/>
          <w:color w:val="FF0000"/>
          <w:sz w:val="32"/>
          <w:szCs w:val="32"/>
        </w:rPr>
        <w:t xml:space="preserve">Předsun hlavy, </w:t>
      </w:r>
      <w:proofErr w:type="spellStart"/>
      <w:r w:rsidRPr="00693506">
        <w:rPr>
          <w:b/>
          <w:bCs/>
          <w:color w:val="FF0000"/>
          <w:sz w:val="32"/>
          <w:szCs w:val="32"/>
        </w:rPr>
        <w:t>lordoza</w:t>
      </w:r>
      <w:proofErr w:type="spellEnd"/>
      <w:r w:rsidRPr="00693506">
        <w:rPr>
          <w:b/>
          <w:bCs/>
          <w:color w:val="FF0000"/>
          <w:sz w:val="32"/>
          <w:szCs w:val="32"/>
        </w:rPr>
        <w:t xml:space="preserve"> </w:t>
      </w:r>
      <w:proofErr w:type="spellStart"/>
      <w:r w:rsidRPr="00693506">
        <w:rPr>
          <w:b/>
          <w:bCs/>
          <w:color w:val="FF0000"/>
          <w:sz w:val="32"/>
          <w:szCs w:val="32"/>
        </w:rPr>
        <w:t>ThL</w:t>
      </w:r>
      <w:proofErr w:type="spellEnd"/>
      <w:r w:rsidRPr="00693506">
        <w:rPr>
          <w:b/>
          <w:bCs/>
          <w:color w:val="FF0000"/>
          <w:sz w:val="32"/>
          <w:szCs w:val="32"/>
        </w:rPr>
        <w:t xml:space="preserve"> s hyperaktivitou </w:t>
      </w:r>
      <w:proofErr w:type="spellStart"/>
      <w:r w:rsidRPr="00693506">
        <w:rPr>
          <w:b/>
          <w:bCs/>
          <w:color w:val="FF0000"/>
          <w:sz w:val="32"/>
          <w:szCs w:val="32"/>
        </w:rPr>
        <w:t>paravertebrálních</w:t>
      </w:r>
      <w:proofErr w:type="spellEnd"/>
      <w:r w:rsidRPr="00693506">
        <w:rPr>
          <w:b/>
          <w:bCs/>
          <w:color w:val="FF0000"/>
          <w:sz w:val="32"/>
          <w:szCs w:val="32"/>
        </w:rPr>
        <w:t xml:space="preserve"> svalů</w:t>
      </w:r>
    </w:p>
    <w:p w:rsidR="00693506" w:rsidRPr="00693506" w:rsidRDefault="00693506" w:rsidP="00693506">
      <w:pPr>
        <w:pStyle w:val="Default"/>
        <w:numPr>
          <w:ilvl w:val="0"/>
          <w:numId w:val="1"/>
        </w:numPr>
        <w:rPr>
          <w:b/>
          <w:bCs/>
          <w:color w:val="FF0000"/>
          <w:sz w:val="32"/>
          <w:szCs w:val="32"/>
        </w:rPr>
      </w:pPr>
      <w:r w:rsidRPr="00693506">
        <w:rPr>
          <w:b/>
          <w:bCs/>
          <w:color w:val="FF0000"/>
          <w:sz w:val="32"/>
          <w:szCs w:val="32"/>
        </w:rPr>
        <w:t>Elevace a protrakce ramen, kyfóza hrudní páteře či krční páteře</w:t>
      </w:r>
    </w:p>
    <w:p w:rsidR="00573EF2" w:rsidRPr="00693506" w:rsidRDefault="00693506" w:rsidP="00693506">
      <w:pPr>
        <w:pStyle w:val="Default"/>
        <w:numPr>
          <w:ilvl w:val="0"/>
          <w:numId w:val="1"/>
        </w:numPr>
        <w:rPr>
          <w:b/>
          <w:bCs/>
          <w:color w:val="FF0000"/>
          <w:sz w:val="32"/>
          <w:szCs w:val="32"/>
        </w:rPr>
      </w:pPr>
      <w:r w:rsidRPr="00693506">
        <w:rPr>
          <w:b/>
          <w:bCs/>
          <w:color w:val="FF0000"/>
          <w:sz w:val="32"/>
          <w:szCs w:val="32"/>
        </w:rPr>
        <w:t xml:space="preserve">Laterální </w:t>
      </w:r>
      <w:proofErr w:type="spellStart"/>
      <w:r w:rsidRPr="00693506">
        <w:rPr>
          <w:b/>
          <w:bCs/>
          <w:color w:val="FF0000"/>
          <w:sz w:val="32"/>
          <w:szCs w:val="32"/>
        </w:rPr>
        <w:t>shift</w:t>
      </w:r>
      <w:proofErr w:type="spellEnd"/>
      <w:r w:rsidRPr="00693506">
        <w:rPr>
          <w:b/>
          <w:bCs/>
          <w:color w:val="FF0000"/>
          <w:sz w:val="32"/>
          <w:szCs w:val="32"/>
        </w:rPr>
        <w:t xml:space="preserve"> pánve v průběhu pohybu</w:t>
      </w:r>
      <w:r w:rsidRPr="00693506">
        <w:rPr>
          <w:color w:val="FFFFFF"/>
          <w:sz w:val="44"/>
          <w:szCs w:val="44"/>
        </w:rPr>
        <w:t xml:space="preserve">to jdou kolena předhybu </w:t>
      </w:r>
    </w:p>
    <w:sectPr w:rsidR="00573EF2" w:rsidRPr="00693506" w:rsidSect="004164F9">
      <w:pgSz w:w="14400" w:h="10800"/>
      <w:pgMar w:top="1400" w:right="900" w:bottom="0" w:left="90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1251"/>
    <w:multiLevelType w:val="hybridMultilevel"/>
    <w:tmpl w:val="DEB2E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3506"/>
    <w:rsid w:val="00573EF2"/>
    <w:rsid w:val="00693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935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657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2023-11-30T13:45:00Z</dcterms:created>
  <dcterms:modified xsi:type="dcterms:W3CDTF">2023-11-30T13:51:00Z</dcterms:modified>
</cp:coreProperties>
</file>