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25" w:rsidRDefault="00BB4B25">
      <w:pPr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Psychologie handicapu – praxe (PSY 521)</w:t>
      </w:r>
    </w:p>
    <w:p w:rsidR="00BB4B25" w:rsidRDefault="00BB4B25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Jarní semestr 2011, FFS, Joštova 10, posluchárna U23, středa 8:00 – 9:40</w:t>
      </w:r>
    </w:p>
    <w:p w:rsidR="00BB4B25" w:rsidRPr="00F97E4A" w:rsidRDefault="00BB4B25" w:rsidP="00F97E4A">
      <w:pPr>
        <w:jc w:val="center"/>
        <w:rPr>
          <w:rFonts w:ascii="Trebuchet MS" w:hAnsi="Trebuchet MS" w:cs="Trebuchet MS"/>
          <w:b/>
          <w:bCs/>
          <w:color w:val="FF0000"/>
          <w:sz w:val="28"/>
          <w:szCs w:val="28"/>
        </w:rPr>
      </w:pPr>
      <w:r w:rsidRPr="00F97E4A">
        <w:rPr>
          <w:rFonts w:ascii="Trebuchet MS" w:hAnsi="Trebuchet MS" w:cs="Trebuchet MS"/>
          <w:b/>
          <w:bCs/>
          <w:color w:val="FF0000"/>
          <w:sz w:val="28"/>
          <w:szCs w:val="28"/>
        </w:rPr>
        <w:t>Začátek výuky ve středu 2. 3.</w:t>
      </w:r>
      <w:r>
        <w:rPr>
          <w:rFonts w:ascii="Trebuchet MS" w:hAnsi="Trebuchet MS" w:cs="Trebuchet MS"/>
          <w:b/>
          <w:bCs/>
          <w:color w:val="FF0000"/>
          <w:sz w:val="28"/>
          <w:szCs w:val="28"/>
        </w:rPr>
        <w:t xml:space="preserve"> 2011</w:t>
      </w:r>
    </w:p>
    <w:p w:rsidR="00BB4B25" w:rsidRDefault="00BB4B25">
      <w:pPr>
        <w:spacing w:after="0"/>
        <w:ind w:left="720" w:hanging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Jan Vančura, </w:t>
      </w:r>
      <w:hyperlink r:id="rId7" w:history="1">
        <w:r>
          <w:rPr>
            <w:rStyle w:val="Hyperlink"/>
            <w:rFonts w:ascii="Trebuchet MS" w:hAnsi="Trebuchet MS" w:cs="Trebuchet MS"/>
          </w:rPr>
          <w:t>vancura@fss.muni.cz</w:t>
        </w:r>
      </w:hyperlink>
      <w:r>
        <w:rPr>
          <w:rFonts w:ascii="Trebuchet MS" w:hAnsi="Trebuchet MS" w:cs="Trebuchet MS"/>
        </w:rPr>
        <w:t xml:space="preserve"> </w:t>
      </w:r>
    </w:p>
    <w:p w:rsidR="00BB4B25" w:rsidRDefault="00BB4B25">
      <w:pPr>
        <w:spacing w:after="0"/>
        <w:ind w:left="720" w:firstLine="696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tel: 549 498 435; konzultace v pondělí od 14:00, kancelář 552</w:t>
      </w:r>
    </w:p>
    <w:p w:rsidR="00BB4B25" w:rsidRDefault="00BB4B25">
      <w:pPr>
        <w:rPr>
          <w:rFonts w:ascii="Trebuchet MS" w:hAnsi="Trebuchet MS" w:cs="Trebuchet MS"/>
          <w:b/>
          <w:bCs/>
        </w:rPr>
      </w:pPr>
    </w:p>
    <w:p w:rsidR="00BB4B25" w:rsidRDefault="00BB4B25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Cíl předmětu:</w:t>
      </w:r>
    </w:p>
    <w:p w:rsidR="00BB4B25" w:rsidRDefault="00BB4B25">
      <w:pPr>
        <w:spacing w:after="0"/>
        <w:rPr>
          <w:rFonts w:ascii="Trebuchet MS" w:hAnsi="Trebuchet MS" w:cs="Trebuchet MS"/>
          <w:color w:val="auto"/>
        </w:rPr>
      </w:pPr>
      <w:r>
        <w:rPr>
          <w:rFonts w:ascii="Trebuchet MS" w:hAnsi="Trebuchet MS" w:cs="Trebuchet MS"/>
        </w:rPr>
        <w:t xml:space="preserve">Předmět nabízí možnost setkání s lidmi, kteří ve svém životě čelí zdravotnímu postižení. </w:t>
      </w:r>
      <w:r>
        <w:rPr>
          <w:rFonts w:ascii="Trebuchet MS" w:hAnsi="Trebuchet MS" w:cs="Trebuchet MS"/>
          <w:color w:val="auto"/>
        </w:rPr>
        <w:t xml:space="preserve">Tato zkušenost může být obohacující pro obě zúčastněné strany. </w:t>
      </w:r>
    </w:p>
    <w:p w:rsidR="00BB4B25" w:rsidRDefault="00BB4B25">
      <w:pPr>
        <w:spacing w:after="0"/>
        <w:ind w:firstLine="708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Studenti si sami volí oblast, ve které jejich praxe probíhá (může se přitom jednat o zdravotní postižení různého typu). Prakticky záleží na rozhodnutí studentů, vstřícnosti osob s postižením a spolupráci vytipovaných institucí. Setkávání s člověkem s postižením a reflexe této zkušenosti představují jádro předmětu. Náplň setkávání budou uzpůsobena zájmům (a samozřejmě možnostem) člověka s postižením, může se jednat např. o společně trávený čas v případě osob, které jsou dlouhodobě v ústavní péči jako ležící, návštěvy kulturních akcí s lidmi s  mentálním znevýhodněním apod.</w:t>
      </w:r>
    </w:p>
    <w:p w:rsidR="00BB4B25" w:rsidRDefault="00BB4B25">
      <w:pPr>
        <w:spacing w:after="0"/>
        <w:ind w:firstLine="708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V průběhu semestru budou mít studenti možnost sdílet svoje zkušenosti při společných seminářích. V závěru semestru budou svoji zkušenost prezentovat. Vedle sebereflexe by se měli také pokusit o stručné hodnocení reálných možností člověka s postižením, jeho (nevyužitého) potenciálu a potřeb, zamyslet se nad kvalitou přijímané péče atd. Závěrečná prezentace může být také nabídnuta dané pečující instituci.</w:t>
      </w:r>
    </w:p>
    <w:p w:rsidR="00BB4B25" w:rsidRDefault="00BB4B25">
      <w:pPr>
        <w:ind w:firstLine="708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Výuka začne v několika organizačních setkáních zpravidla spojených s přednáškami, následovat budou exkurze do vybraných institucí (cca 4-8h). Těžištěm výuky bude vlastní zkušenost studentů (cca 10h) a její reflexe ve skupině s ostatními studenty.</w:t>
      </w:r>
    </w:p>
    <w:p w:rsidR="00BB4B25" w:rsidRDefault="00BB4B25">
      <w:pPr>
        <w:rPr>
          <w:rFonts w:ascii="Trebuchet MS" w:hAnsi="Trebuchet MS" w:cs="Trebuchet MS"/>
          <w:b/>
          <w:bCs/>
        </w:rPr>
      </w:pPr>
    </w:p>
    <w:p w:rsidR="00BB4B25" w:rsidRDefault="00BB4B25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1. Úvodní setkání – organizace předmětu</w:t>
      </w:r>
    </w:p>
    <w:p w:rsidR="00BB4B25" w:rsidRDefault="00BB4B25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Průběh semestru. Anticipovaný přínos pro studenty. Možnosti předmětu a vodítka pro výběr oblasti vlastní praxe. Nabídka kontaktů na instituce, které uvítají spolupráci v podobě praxí studentů (předběžně domovy pro osoby s postižením, speciální vzdělávací instituce, hospice, chráněné bydlení aj.).</w:t>
      </w:r>
    </w:p>
    <w:p w:rsidR="00BB4B25" w:rsidRDefault="00BB4B25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Literatura:</w:t>
      </w:r>
    </w:p>
    <w:p w:rsidR="00BB4B25" w:rsidRDefault="00BB4B25">
      <w:pPr>
        <w:numPr>
          <w:ilvl w:val="0"/>
          <w:numId w:val="5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Macanová, A. (2010). Setkávání s lidmi se závažným zdravotním postižením. Bakalářská práce, MU.</w:t>
      </w:r>
    </w:p>
    <w:p w:rsidR="00BB4B25" w:rsidRDefault="00BB4B25">
      <w:pPr>
        <w:numPr>
          <w:ilvl w:val="0"/>
          <w:numId w:val="5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Horney, K. (2000). Neuróza a lidský růst. Zápas o seberealizaci. Praha, TRITON.</w:t>
      </w:r>
    </w:p>
    <w:p w:rsidR="00BB4B25" w:rsidRDefault="00BB4B25">
      <w:pPr>
        <w:numPr>
          <w:ilvl w:val="0"/>
          <w:numId w:val="5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Adresář sociálních služeb v Jihomoravském kraji (2010). Brno: Jihomoravský kraj.</w:t>
      </w:r>
    </w:p>
    <w:p w:rsidR="00BB4B25" w:rsidRDefault="00BB4B25">
      <w:pPr>
        <w:rPr>
          <w:rFonts w:ascii="Trebuchet MS" w:hAnsi="Trebuchet MS" w:cs="Trebuchet MS"/>
          <w:b/>
          <w:bCs/>
        </w:rPr>
      </w:pPr>
    </w:p>
    <w:p w:rsidR="00BB4B25" w:rsidRDefault="00BB4B25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2. Exkurze – Škola hmatového modelování Štěpána Axmana, Tasov</w:t>
      </w:r>
    </w:p>
    <w:p w:rsidR="00BB4B25" w:rsidRDefault="00BB4B25">
      <w:pPr>
        <w:rPr>
          <w:rFonts w:ascii="Trebuchet MS" w:hAnsi="Trebuchet MS" w:cs="Trebuchet MS"/>
        </w:rPr>
      </w:pPr>
      <w:hyperlink r:id="rId8" w:history="1">
        <w:r>
          <w:rPr>
            <w:rStyle w:val="Hyperlink"/>
            <w:rFonts w:ascii="Trebuchet MS" w:hAnsi="Trebuchet MS" w:cs="Trebuchet MS"/>
          </w:rPr>
          <w:t>http://www.slepisi.eu</w:t>
        </w:r>
      </w:hyperlink>
    </w:p>
    <w:p w:rsidR="00BB4B25" w:rsidRDefault="00BB4B25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Nepovinná exkurze bude mít podobu zážitkového semináře. V případě zájmu proběhne ve 2 skupinách (cca 5 studentů). Pod vedením žáků školy si studenti mohou sami vyzkoušet sochání pomocí Axmanovy techniky hmatového modelování. Zkušenost bude následována představením ateliéru, prací absolventů a diskusí se zakladatelem ateliéru.</w:t>
      </w:r>
    </w:p>
    <w:p w:rsidR="00BB4B25" w:rsidRDefault="00BB4B25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Literatura:</w:t>
      </w:r>
    </w:p>
    <w:p w:rsidR="00BB4B25" w:rsidRDefault="00BB4B25">
      <w:pPr>
        <w:numPr>
          <w:ilvl w:val="0"/>
          <w:numId w:val="7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Sacks, O. (1995). Antropoložka na Marsu. Praha: Mladá fronta. (zejména kap. Vidět a nevidět,  str. 94 – 124).</w:t>
      </w:r>
    </w:p>
    <w:p w:rsidR="00BB4B25" w:rsidRDefault="00BB4B25">
      <w:pPr>
        <w:rPr>
          <w:rFonts w:ascii="Trebuchet MS" w:hAnsi="Trebuchet MS" w:cs="Trebuchet MS"/>
          <w:b/>
          <w:bCs/>
        </w:rPr>
      </w:pPr>
    </w:p>
    <w:p w:rsidR="00BB4B25" w:rsidRDefault="00BB4B25">
      <w:pPr>
        <w:rPr>
          <w:rFonts w:ascii="Trebuchet MS" w:hAnsi="Trebuchet MS" w:cs="Trebuchet MS"/>
          <w:b/>
          <w:bCs/>
        </w:rPr>
      </w:pPr>
    </w:p>
    <w:p w:rsidR="00BB4B25" w:rsidRDefault="00BB4B25">
      <w:pPr>
        <w:spacing w:after="0"/>
        <w:rPr>
          <w:rFonts w:ascii="Trebuchet MS" w:hAnsi="Trebuchet MS" w:cs="Trebuchet MS"/>
          <w:b/>
          <w:bCs/>
          <w:lang w:val="de-DE"/>
        </w:rPr>
      </w:pPr>
      <w:r>
        <w:rPr>
          <w:rFonts w:ascii="Trebuchet MS" w:hAnsi="Trebuchet MS" w:cs="Trebuchet MS"/>
          <w:b/>
          <w:bCs/>
        </w:rPr>
        <w:t xml:space="preserve">3. Exkurze </w:t>
      </w:r>
      <w:r>
        <w:rPr>
          <w:rFonts w:ascii="Trebuchet MS" w:hAnsi="Trebuchet MS" w:cs="Trebuchet MS"/>
          <w:b/>
          <w:bCs/>
          <w:i/>
          <w:iCs/>
        </w:rPr>
        <w:t xml:space="preserve">– </w:t>
      </w:r>
      <w:r>
        <w:rPr>
          <w:rFonts w:ascii="Trebuchet MS" w:hAnsi="Trebuchet MS" w:cs="Trebuchet MS"/>
          <w:b/>
          <w:bCs/>
          <w:lang w:val="de-DE"/>
        </w:rPr>
        <w:t>Benecykl, Brno Žabovřesky</w:t>
      </w:r>
    </w:p>
    <w:p w:rsidR="00BB4B25" w:rsidRDefault="00BB4B25">
      <w:pPr>
        <w:rPr>
          <w:rFonts w:ascii="Trebuchet MS" w:hAnsi="Trebuchet MS" w:cs="Trebuchet MS"/>
          <w:b/>
          <w:bCs/>
        </w:rPr>
      </w:pPr>
      <w:hyperlink r:id="rId9" w:history="1">
        <w:r>
          <w:rPr>
            <w:rStyle w:val="Hyperlink"/>
            <w:rFonts w:ascii="Trebuchet MS" w:hAnsi="Trebuchet MS" w:cs="Trebuchet MS"/>
          </w:rPr>
          <w:t>http://www.benecykl.cz/cs/vozik-za-kolo-handbike</w:t>
        </w:r>
      </w:hyperlink>
    </w:p>
    <w:p w:rsidR="00BB4B25" w:rsidRDefault="00BB4B25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Exkurze do firmy, která otevírá možnosti sportovního vyžití pro osoby s postižením. Zkušenosti autora projektu.</w:t>
      </w:r>
    </w:p>
    <w:p w:rsidR="00BB4B25" w:rsidRDefault="00BB4B25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Literatura:</w:t>
      </w:r>
    </w:p>
    <w:p w:rsidR="00BB4B25" w:rsidRDefault="00BB4B25">
      <w:pPr>
        <w:numPr>
          <w:ilvl w:val="0"/>
          <w:numId w:val="3"/>
        </w:numPr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 xml:space="preserve">Linley, P., &amp; Joseph, S. (2004). Positive change following trauma and adversity: A review. </w:t>
      </w:r>
      <w:r>
        <w:rPr>
          <w:rFonts w:ascii="Trebuchet MS" w:hAnsi="Trebuchet MS" w:cs="Trebuchet MS"/>
          <w:i/>
          <w:iCs/>
          <w:lang w:val="en-US"/>
        </w:rPr>
        <w:t xml:space="preserve">Journal of Traumatic Stress, </w:t>
      </w:r>
      <w:r>
        <w:rPr>
          <w:rFonts w:ascii="Trebuchet MS" w:hAnsi="Trebuchet MS" w:cs="Trebuchet MS"/>
          <w:lang w:val="en-US"/>
        </w:rPr>
        <w:t>17, 11-21.</w:t>
      </w:r>
    </w:p>
    <w:p w:rsidR="00BB4B25" w:rsidRDefault="00BB4B25">
      <w:pPr>
        <w:numPr>
          <w:ilvl w:val="0"/>
          <w:numId w:val="3"/>
        </w:numPr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 xml:space="preserve">Linley, P. A., &amp; Joseph, S. (2005). The human capacity for growth through adversity. </w:t>
      </w:r>
      <w:r>
        <w:rPr>
          <w:rFonts w:ascii="Trebuchet MS" w:hAnsi="Trebuchet MS" w:cs="Trebuchet MS"/>
          <w:i/>
          <w:iCs/>
          <w:lang w:val="en-US"/>
        </w:rPr>
        <w:t>American psychologist</w:t>
      </w:r>
      <w:r>
        <w:rPr>
          <w:rFonts w:ascii="Trebuchet MS" w:hAnsi="Trebuchet MS" w:cs="Trebuchet MS"/>
          <w:lang w:val="en-US"/>
        </w:rPr>
        <w:t>, 60, 262–264.</w:t>
      </w:r>
    </w:p>
    <w:p w:rsidR="00BB4B25" w:rsidRDefault="00BB4B25">
      <w:pPr>
        <w:numPr>
          <w:ilvl w:val="0"/>
          <w:numId w:val="3"/>
        </w:numPr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lang w:val="en-US"/>
        </w:rPr>
        <w:t xml:space="preserve">Joseph, S., &amp; Linley, P. (Eds.) (2008). </w:t>
      </w:r>
      <w:r>
        <w:rPr>
          <w:rFonts w:ascii="Trebuchet MS" w:hAnsi="Trebuchet MS" w:cs="Trebuchet MS"/>
          <w:i/>
          <w:iCs/>
          <w:lang w:val="en-US"/>
        </w:rPr>
        <w:t>Trauma, recovery, and growth: Positive psychological perspectives on posttraumatic stress</w:t>
      </w:r>
      <w:r>
        <w:rPr>
          <w:rFonts w:ascii="Trebuchet MS" w:hAnsi="Trebuchet MS" w:cs="Trebuchet MS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rFonts w:ascii="Trebuchet MS" w:hAnsi="Trebuchet MS" w:cs="Trebuchet MS"/>
              <w:lang w:val="en-US"/>
            </w:rPr>
            <w:t>New Jersey</w:t>
          </w:r>
        </w:smartTag>
      </w:smartTag>
      <w:r>
        <w:rPr>
          <w:rFonts w:ascii="Trebuchet MS" w:hAnsi="Trebuchet MS" w:cs="Trebuchet MS"/>
          <w:lang w:val="en-US"/>
        </w:rPr>
        <w:t>, John Wiley &amp; Sons Inc.</w:t>
      </w:r>
    </w:p>
    <w:p w:rsidR="00BB4B25" w:rsidRDefault="00BB4B25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 </w:t>
      </w:r>
    </w:p>
    <w:p w:rsidR="00BB4B25" w:rsidRDefault="00BB4B25">
      <w:pPr>
        <w:rPr>
          <w:rFonts w:ascii="Trebuchet MS" w:hAnsi="Trebuchet MS" w:cs="Trebuchet MS"/>
          <w:b/>
          <w:bCs/>
          <w:i/>
          <w:iCs/>
        </w:rPr>
      </w:pPr>
      <w:r>
        <w:rPr>
          <w:rFonts w:ascii="Trebuchet MS" w:hAnsi="Trebuchet MS" w:cs="Trebuchet MS"/>
          <w:b/>
          <w:bCs/>
          <w:i/>
          <w:iCs/>
        </w:rPr>
        <w:t>4. Setkávání studenta s člověkem s postižením</w:t>
      </w:r>
    </w:p>
    <w:p w:rsidR="00BB4B25" w:rsidRDefault="00BB4B25">
      <w:pPr>
        <w:rPr>
          <w:rFonts w:ascii="Trebuchet MS" w:hAnsi="Trebuchet MS" w:cs="Trebuchet MS"/>
          <w:b/>
          <w:bCs/>
          <w:i/>
          <w:iCs/>
        </w:rPr>
      </w:pPr>
      <w:r>
        <w:rPr>
          <w:rFonts w:ascii="Trebuchet MS" w:hAnsi="Trebuchet MS" w:cs="Trebuchet MS"/>
        </w:rPr>
        <w:t>Celkem 4 – 6 setkání v průběhu semestru. Za podpory zprostředkující instituce by měl student předem promyslet a později dále specifikovat náplň jednotlivých setkání – samozřejmě s respektem vůči zájmům a možnostem člověka s postižením. Psaní deníkových poznámek není nezbytné, ale doporučené jako součást vlastní sebereflexe a vodítko pro zpracování závěrečné prezentace.</w:t>
      </w:r>
    </w:p>
    <w:p w:rsidR="00BB4B25" w:rsidRDefault="00BB4B25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Literatura: </w:t>
      </w:r>
    </w:p>
    <w:p w:rsidR="00BB4B25" w:rsidRDefault="00BB4B25">
      <w:pPr>
        <w:numPr>
          <w:ilvl w:val="0"/>
          <w:numId w:val="4"/>
        </w:num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 xml:space="preserve">Matějček, Z. (2004). </w:t>
      </w:r>
      <w:r>
        <w:rPr>
          <w:rFonts w:ascii="Trebuchet MS" w:hAnsi="Trebuchet MS" w:cs="Trebuchet MS"/>
          <w:i/>
          <w:iCs/>
        </w:rPr>
        <w:t xml:space="preserve">Psychologické eseje (z konce kariéry). </w:t>
      </w:r>
      <w:r>
        <w:rPr>
          <w:rFonts w:ascii="Trebuchet MS" w:hAnsi="Trebuchet MS" w:cs="Trebuchet MS"/>
        </w:rPr>
        <w:t>Praha: Univerzita Karlova.</w:t>
      </w:r>
    </w:p>
    <w:p w:rsidR="00BB4B25" w:rsidRDefault="00BB4B25">
      <w:pPr>
        <w:numPr>
          <w:ilvl w:val="0"/>
          <w:numId w:val="4"/>
        </w:numPr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</w:rPr>
        <w:t>Hardman, M., &amp; Clark, C. (2006). Promoting friendship through best buddies: A national survey of college program participants.</w:t>
      </w:r>
      <w:r>
        <w:rPr>
          <w:rFonts w:ascii="Trebuchet MS" w:hAnsi="Trebuchet MS" w:cs="Trebuchet MS"/>
          <w:i/>
          <w:iCs/>
        </w:rPr>
        <w:t xml:space="preserve"> Mental Retardation, 44, 56-63.</w:t>
      </w:r>
    </w:p>
    <w:p w:rsidR="00BB4B25" w:rsidRDefault="00BB4B25">
      <w:pPr>
        <w:rPr>
          <w:rFonts w:ascii="Trebuchet MS" w:hAnsi="Trebuchet MS" w:cs="Trebuchet MS"/>
          <w:b/>
          <w:bCs/>
          <w:i/>
          <w:iCs/>
        </w:rPr>
      </w:pPr>
      <w:r>
        <w:rPr>
          <w:rFonts w:ascii="Trebuchet MS" w:hAnsi="Trebuchet MS" w:cs="Trebuchet MS"/>
          <w:b/>
          <w:bCs/>
          <w:i/>
          <w:iCs/>
        </w:rPr>
        <w:t>5. Reflexe zkušenosti v průběhu semestru a závěrečné hodnocení</w:t>
      </w:r>
    </w:p>
    <w:p w:rsidR="00BB4B25" w:rsidRDefault="00BB4B25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V průběhu semestru budou mít studenti možnost společné reflexe a sdílení zkušeností při seminářích. V závěru semestru budou svoji zkušenost stručně prezentovat ve skupině. Vedle sebereflexe by se měli pokusit o zhodnocení situace a potenciálu osob s postižením, možnosti změn stávající péče atd. </w:t>
      </w:r>
    </w:p>
    <w:p w:rsidR="00BB4B25" w:rsidRDefault="00BB4B25">
      <w:pPr>
        <w:rPr>
          <w:rFonts w:ascii="Trebuchet MS" w:hAnsi="Trebuchet MS" w:cs="Trebuchet MS"/>
          <w:b/>
          <w:bCs/>
        </w:rPr>
      </w:pPr>
    </w:p>
    <w:p w:rsidR="00BB4B25" w:rsidRDefault="00BB4B25">
      <w:pPr>
        <w:rPr>
          <w:rFonts w:ascii="Trebuchet MS" w:hAnsi="Trebuchet MS" w:cs="Trebuchet MS"/>
          <w:b/>
          <w:bCs/>
        </w:rPr>
      </w:pPr>
    </w:p>
    <w:p w:rsidR="00BB4B25" w:rsidRDefault="00BB4B25">
      <w:pPr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 xml:space="preserve">Limit: </w:t>
      </w:r>
      <w:r>
        <w:rPr>
          <w:rFonts w:ascii="Trebuchet MS" w:hAnsi="Trebuchet MS" w:cs="Trebuchet MS"/>
        </w:rPr>
        <w:t>14 studentů</w:t>
      </w:r>
    </w:p>
    <w:p w:rsidR="00BB4B25" w:rsidRDefault="00BB4B25">
      <w:pPr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Prerekvizita:</w:t>
      </w:r>
      <w:r>
        <w:rPr>
          <w:rFonts w:ascii="Trebuchet MS" w:hAnsi="Trebuchet MS" w:cs="Trebuchet MS"/>
        </w:rPr>
        <w:t xml:space="preserve"> Bez prerekvizity. Doporučené je absolvování Psychologie handicapu (Psy 124).</w:t>
      </w:r>
    </w:p>
    <w:p w:rsidR="00BB4B25" w:rsidRDefault="00BB4B25">
      <w:pPr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 xml:space="preserve">Ukončení předmětu: </w:t>
      </w:r>
      <w:r>
        <w:rPr>
          <w:rFonts w:ascii="Trebuchet MS" w:hAnsi="Trebuchet MS" w:cs="Trebuchet MS"/>
        </w:rPr>
        <w:t>Absolvování podstatné části předmětu, ústní zkouška.</w:t>
      </w:r>
    </w:p>
    <w:sectPr w:rsidR="00BB4B25" w:rsidSect="003F29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25" w:rsidRDefault="00BB4B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BB4B25" w:rsidRDefault="00BB4B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25" w:rsidRDefault="00BB4B25">
    <w:pPr>
      <w:pStyle w:val="Footer"/>
      <w:rPr>
        <w:rFonts w:ascii="Arial" w:hAnsi="Arial" w:cs="Arial"/>
      </w:rPr>
    </w:pPr>
    <w:r w:rsidRPr="005D36CF">
      <w:rPr>
        <w:rFonts w:ascii="Arial" w:hAnsi="Arial" w:cs="Arial"/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i1026" type="#_x0000_t75" alt="OPVK_MU.jpg" style="width:427.5pt;height:86.25pt;visibility:visible">
          <v:imagedata r:id="rId1" o:title=""/>
        </v:shape>
      </w:pict>
    </w:r>
  </w:p>
  <w:p w:rsidR="00BB4B25" w:rsidRDefault="00BB4B25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25" w:rsidRDefault="00BB4B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BB4B25" w:rsidRDefault="00BB4B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25" w:rsidRDefault="00BB4B25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3EE"/>
    <w:multiLevelType w:val="hybridMultilevel"/>
    <w:tmpl w:val="D5E2F32A"/>
    <w:lvl w:ilvl="0" w:tplc="3A960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6666C98"/>
    <w:multiLevelType w:val="hybridMultilevel"/>
    <w:tmpl w:val="928A614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8185F"/>
    <w:multiLevelType w:val="hybridMultilevel"/>
    <w:tmpl w:val="42D686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ACE4D40"/>
    <w:multiLevelType w:val="hybridMultilevel"/>
    <w:tmpl w:val="4CC6A8E2"/>
    <w:lvl w:ilvl="0" w:tplc="7912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4A502E75"/>
    <w:multiLevelType w:val="hybridMultilevel"/>
    <w:tmpl w:val="08A0200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>
    <w:nsid w:val="53D43AF5"/>
    <w:multiLevelType w:val="hybridMultilevel"/>
    <w:tmpl w:val="31A00FD4"/>
    <w:lvl w:ilvl="0" w:tplc="7912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5D9155E1"/>
    <w:multiLevelType w:val="hybridMultilevel"/>
    <w:tmpl w:val="DCA0616A"/>
    <w:lvl w:ilvl="0" w:tplc="7912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505rfz57d0025eawzcxpevn2drze9vzad20&quot;&gt;My EndNote Library&lt;record-ids&gt;&lt;item&gt;66&lt;/item&gt;&lt;/record-ids&gt;&lt;/item&gt;&lt;/Libraries&gt;"/>
  </w:docVars>
  <w:rsids>
    <w:rsidRoot w:val="003F29BF"/>
    <w:rsid w:val="003F29BF"/>
    <w:rsid w:val="005D36CF"/>
    <w:rsid w:val="005E2D19"/>
    <w:rsid w:val="007861C3"/>
    <w:rsid w:val="007D105B"/>
    <w:rsid w:val="00BB4B25"/>
    <w:rsid w:val="00F97E4A"/>
    <w:rsid w:val="00FE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CF"/>
    <w:pPr>
      <w:spacing w:after="200" w:line="360" w:lineRule="auto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36CF"/>
    <w:rPr>
      <w:rFonts w:ascii="Times New Roman" w:hAnsi="Times New Roman" w:cs="Times New Roman"/>
      <w:color w:val="000000"/>
      <w:sz w:val="19"/>
      <w:szCs w:val="19"/>
    </w:rPr>
  </w:style>
  <w:style w:type="paragraph" w:styleId="Footer">
    <w:name w:val="footer"/>
    <w:basedOn w:val="Normal"/>
    <w:link w:val="FooterChar"/>
    <w:uiPriority w:val="99"/>
    <w:rsid w:val="005D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36CF"/>
    <w:rPr>
      <w:rFonts w:ascii="Times New Roman" w:hAnsi="Times New Roman" w:cs="Times New Roman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rsid w:val="005D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36CF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6CF"/>
    <w:pPr>
      <w:ind w:left="720"/>
    </w:pPr>
  </w:style>
  <w:style w:type="character" w:styleId="Hyperlink">
    <w:name w:val="Hyperlink"/>
    <w:basedOn w:val="DefaultParagraphFont"/>
    <w:uiPriority w:val="99"/>
    <w:rsid w:val="005D36CF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D36CF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pisi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ncura@fss.m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necykl.cz/cs/vozik-za-kolo-handbik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4</Pages>
  <Words>693</Words>
  <Characters>4092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272 Psychologie handicapu – praxe</dc:title>
  <dc:subject/>
  <dc:creator>Jana</dc:creator>
  <cp:keywords/>
  <dc:description/>
  <cp:lastModifiedBy>Jan Vančura</cp:lastModifiedBy>
  <cp:revision>28</cp:revision>
  <dcterms:created xsi:type="dcterms:W3CDTF">2011-02-04T14:15:00Z</dcterms:created>
  <dcterms:modified xsi:type="dcterms:W3CDTF">2011-02-21T15:01:00Z</dcterms:modified>
</cp:coreProperties>
</file>