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9E" w:rsidRPr="005C3A9E" w:rsidRDefault="005C3A9E" w:rsidP="002328F0">
      <w:pPr>
        <w:jc w:val="both"/>
        <w:rPr>
          <w:b/>
        </w:rPr>
      </w:pPr>
      <w:r w:rsidRPr="005C3A9E">
        <w:rPr>
          <w:b/>
        </w:rPr>
        <w:t>Moho</w:t>
      </w:r>
      <w:r w:rsidR="00D70A11">
        <w:rPr>
          <w:b/>
        </w:rPr>
        <w:t>u občané EU, kteří nejsou občany</w:t>
      </w:r>
      <w:r w:rsidRPr="005C3A9E">
        <w:rPr>
          <w:b/>
        </w:rPr>
        <w:t xml:space="preserve"> ČR, zmocnit zástupce veřejnosti? Kdo je občanem obce/ kraje?</w:t>
      </w:r>
    </w:p>
    <w:p w:rsidR="0079019B" w:rsidRDefault="005C3A9E" w:rsidP="002328F0">
      <w:pPr>
        <w:jc w:val="both"/>
      </w:pPr>
      <w:r>
        <w:t>Podle § 23 odst. 3 zákona č. 183/2006 Sb., stavební zákon mohou zástupce veřejnosti zmocnit pouze občané obce nebo kraje. Definici těchto pojmů najdeme v zákoně o obcích a v zákoně o krajích.</w:t>
      </w:r>
    </w:p>
    <w:p w:rsidR="002328F0" w:rsidRDefault="005C3A9E" w:rsidP="002328F0">
      <w:pPr>
        <w:jc w:val="both"/>
      </w:pPr>
      <w:r>
        <w:t xml:space="preserve">Podle § 16 odst. 1 zákona č. 128/2000 Sb., o obcích je </w:t>
      </w:r>
      <w:r w:rsidRPr="004E114D">
        <w:rPr>
          <w:b/>
        </w:rPr>
        <w:t>občanem obce</w:t>
      </w:r>
      <w:r>
        <w:t xml:space="preserve"> fyzická osoba, která je státním občanem České republiky, a je v obci hlášena k trvalému pobytu. </w:t>
      </w:r>
      <w:r w:rsidR="002328F0">
        <w:t xml:space="preserve">Avšak § 17 stanoví, že </w:t>
      </w:r>
      <w:r w:rsidR="002328F0" w:rsidRPr="002328F0">
        <w:rPr>
          <w:i/>
        </w:rPr>
        <w:t>občanem obce je i fyzická osoba, která dosáhla věku 18 let, je cizím státním občanem a je v obci hlášena k trvalému pobytu, stanoví-li tak mezinárodní smlouva, kterou je Česká repub</w:t>
      </w:r>
      <w:r w:rsidR="004E114D">
        <w:rPr>
          <w:i/>
        </w:rPr>
        <w:t>lika vázána a která byla vyhláše</w:t>
      </w:r>
      <w:r w:rsidR="002328F0" w:rsidRPr="002328F0">
        <w:rPr>
          <w:i/>
        </w:rPr>
        <w:t>n</w:t>
      </w:r>
      <w:r w:rsidR="004E114D">
        <w:rPr>
          <w:i/>
        </w:rPr>
        <w:t xml:space="preserve">a </w:t>
      </w:r>
      <w:r w:rsidR="004E114D" w:rsidRPr="004E114D">
        <w:t>(Ústavní soud konstatoval</w:t>
      </w:r>
      <w:r w:rsidR="004E114D">
        <w:t xml:space="preserve"> svým Nálezem </w:t>
      </w:r>
      <w:r w:rsidR="004E114D" w:rsidRPr="004E114D">
        <w:t xml:space="preserve">ze dne 19. 4. 2010, </w:t>
      </w:r>
      <w:proofErr w:type="spellStart"/>
      <w:r w:rsidR="004E114D" w:rsidRPr="004E114D">
        <w:t>sp</w:t>
      </w:r>
      <w:proofErr w:type="spellEnd"/>
      <w:r w:rsidR="004E114D" w:rsidRPr="004E114D">
        <w:t>. zn. IV. ÚS 1403/09, že takovou smlouvou je Smlouva o fungování Evropské unie)</w:t>
      </w:r>
      <w:r w:rsidR="002328F0" w:rsidRPr="004E114D">
        <w:t>.</w:t>
      </w:r>
    </w:p>
    <w:p w:rsidR="004E114D" w:rsidRDefault="004E114D" w:rsidP="002328F0">
      <w:pPr>
        <w:jc w:val="both"/>
      </w:pPr>
      <w:r>
        <w:t>Taktéž v Usnesení Krajského soudu čj.</w:t>
      </w:r>
      <w:r w:rsidRPr="004E114D">
        <w:t xml:space="preserve"> 30 A 20/2010-139</w:t>
      </w:r>
      <w:r w:rsidR="0079019B">
        <w:t xml:space="preserve"> je konstatováno, že</w:t>
      </w:r>
      <w:r>
        <w:t xml:space="preserve">: </w:t>
      </w:r>
      <w:bookmarkStart w:id="0" w:name="_GoBack"/>
      <w:bookmarkEnd w:id="0"/>
    </w:p>
    <w:p w:rsidR="004E114D" w:rsidRPr="002328F0" w:rsidRDefault="004E114D" w:rsidP="002328F0">
      <w:pPr>
        <w:jc w:val="both"/>
        <w:rPr>
          <w:i/>
        </w:rPr>
      </w:pPr>
      <w:r w:rsidRPr="004E114D">
        <w:rPr>
          <w:i/>
        </w:rPr>
        <w:t>Za občana obce je nutno považovat fyzickou osobu, která je státním občanem České republiky a je v obci hlášena k trvalému pobytu (§ 16 odst. 1 zákona č. 128/2000 Sb., o obcích), a také fyzickou osobu, která dosáhla věku 18 let, je cizím státním občanem a je v obci hlášena k trvalému pobytu, stanoví-li tak mezinárodní smlouva, kterou je Česká republika vázána a která byla vyhlášena (§ 17 zákona č. 128/2000 Sb., o obcích).</w:t>
      </w:r>
    </w:p>
    <w:p w:rsidR="005C3A9E" w:rsidRDefault="004E114D" w:rsidP="002328F0">
      <w:pPr>
        <w:jc w:val="both"/>
        <w:rPr>
          <w:i/>
        </w:rPr>
      </w:pPr>
      <w:r>
        <w:t xml:space="preserve">Co se týče </w:t>
      </w:r>
      <w:r w:rsidRPr="004E114D">
        <w:rPr>
          <w:b/>
        </w:rPr>
        <w:t>občana kraje</w:t>
      </w:r>
      <w:r>
        <w:t>, je zde analogická úprava. P</w:t>
      </w:r>
      <w:r w:rsidR="005C3A9E">
        <w:t xml:space="preserve">odle § 12 odst. 1 zákona č. 129/2000 Sb., o krajích je občanem kraje </w:t>
      </w:r>
      <w:r w:rsidR="005C3A9E" w:rsidRPr="005C3A9E">
        <w:t>fyzická osoba, která je státním občanem České republiky a je</w:t>
      </w:r>
      <w:r w:rsidR="005C3A9E">
        <w:t xml:space="preserve"> přihlášena k trvalému pobytu </w:t>
      </w:r>
      <w:r w:rsidR="005C3A9E" w:rsidRPr="005C3A9E">
        <w:t>v některé obci nebo na území vojenského újezdu v územním obvodu kraje.</w:t>
      </w:r>
      <w:r>
        <w:t xml:space="preserve"> Dále pak ustanovení § 13 dodává, že </w:t>
      </w:r>
      <w:r w:rsidRPr="004E114D">
        <w:rPr>
          <w:i/>
        </w:rPr>
        <w:t>občanem kraje je i fyzická osoba, která dosáhla věku 18 let, je cizím státním občanem a je přihlášena k trvalému pobytu v některé obci nebo vojenském újezdu v územním obvodu kraje, stanoví-li tak mezinárodní smlouva, kterou je Česká republika vázána a která byla vyhlášena.</w:t>
      </w:r>
    </w:p>
    <w:p w:rsidR="00857F0C" w:rsidRPr="00857F0C" w:rsidRDefault="00857F0C" w:rsidP="002328F0">
      <w:pPr>
        <w:jc w:val="both"/>
        <w:rPr>
          <w:b/>
        </w:rPr>
      </w:pPr>
      <w:r w:rsidRPr="00857F0C">
        <w:rPr>
          <w:b/>
        </w:rPr>
        <w:t xml:space="preserve">Z daných </w:t>
      </w:r>
      <w:r w:rsidR="0079019B">
        <w:rPr>
          <w:b/>
        </w:rPr>
        <w:t>zjištění vyvozujeme</w:t>
      </w:r>
      <w:r w:rsidRPr="00857F0C">
        <w:rPr>
          <w:b/>
        </w:rPr>
        <w:t>, že za občana kraje nebo obce se bere i občan EU, který je přihlášen k trvalému pobytu. Jako takový má tedy možn</w:t>
      </w:r>
      <w:r w:rsidR="0079019B">
        <w:rPr>
          <w:b/>
        </w:rPr>
        <w:t>ost zmocnit zástupce veřejnosti</w:t>
      </w:r>
      <w:r w:rsidRPr="00857F0C">
        <w:rPr>
          <w:b/>
        </w:rPr>
        <w:t xml:space="preserve"> stejně jako občané ČR.</w:t>
      </w:r>
    </w:p>
    <w:p w:rsidR="005C3A9E" w:rsidRDefault="005C3A9E" w:rsidP="002328F0">
      <w:pPr>
        <w:jc w:val="both"/>
      </w:pPr>
    </w:p>
    <w:sectPr w:rsidR="005C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9E"/>
    <w:rsid w:val="002328F0"/>
    <w:rsid w:val="002F5803"/>
    <w:rsid w:val="00305EF6"/>
    <w:rsid w:val="004E114D"/>
    <w:rsid w:val="005C3A9E"/>
    <w:rsid w:val="0079019B"/>
    <w:rsid w:val="00857F0C"/>
    <w:rsid w:val="009B57A9"/>
    <w:rsid w:val="00D7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Stážista</dc:creator>
  <cp:lastModifiedBy>Stážista</cp:lastModifiedBy>
  <cp:revision>3</cp:revision>
  <dcterms:created xsi:type="dcterms:W3CDTF">2012-04-16T13:52:00Z</dcterms:created>
  <dcterms:modified xsi:type="dcterms:W3CDTF">2012-04-16T15:05:00Z</dcterms:modified>
</cp:coreProperties>
</file>