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77" w:rsidRDefault="000A3D77" w:rsidP="000A3D77">
      <w:r>
        <w:rPr>
          <w:noProof/>
          <w:lang w:eastAsia="cs-CZ"/>
        </w:rPr>
        <w:drawing>
          <wp:inline distT="0" distB="0" distL="0" distR="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D77" w:rsidRDefault="000A3D77" w:rsidP="000A3D77"/>
    <w:p w:rsidR="000A3D77" w:rsidRDefault="000A3D77" w:rsidP="000A3D77"/>
    <w:p w:rsidR="000A3D77" w:rsidRDefault="000A3D77" w:rsidP="000A3D77"/>
    <w:p w:rsidR="000A3D77" w:rsidRDefault="000A3D77" w:rsidP="000A3D77"/>
    <w:p w:rsidR="000A3D77" w:rsidRDefault="000A3D77" w:rsidP="000A3D77"/>
    <w:p w:rsidR="000A3D77" w:rsidRDefault="000A3D77" w:rsidP="000A3D77"/>
    <w:p w:rsidR="000A3D77" w:rsidRDefault="000A3D77" w:rsidP="000A3D77"/>
    <w:p w:rsidR="000A3D77" w:rsidRPr="000A3D77" w:rsidRDefault="000A3D77" w:rsidP="000A3D77">
      <w:pPr>
        <w:pStyle w:val="Nzev"/>
        <w:rPr>
          <w:rFonts w:cs="Tahoma"/>
        </w:rPr>
      </w:pPr>
      <w:r w:rsidRPr="000A3D77">
        <w:rPr>
          <w:rFonts w:cs="Tahoma"/>
        </w:rPr>
        <w:t>Zamyšlení nad komunikováním statistiky v médiích</w:t>
      </w:r>
    </w:p>
    <w:p w:rsidR="000A3D77" w:rsidRDefault="000A3D77" w:rsidP="000A3D77"/>
    <w:p w:rsidR="000A3D77" w:rsidRDefault="000A3D77" w:rsidP="000A3D77"/>
    <w:p w:rsidR="000A3D77" w:rsidRDefault="000A3D77" w:rsidP="000A3D77">
      <w:pPr>
        <w:ind w:firstLine="0"/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dat, PSY117</w:t>
      </w:r>
    </w:p>
    <w:p w:rsidR="000A3D77" w:rsidRDefault="000A3D77" w:rsidP="000A3D77">
      <w:pPr>
        <w:jc w:val="center"/>
        <w:rPr>
          <w:rFonts w:ascii="Tahoma" w:hAnsi="Tahoma"/>
          <w:sz w:val="28"/>
        </w:rPr>
      </w:pPr>
    </w:p>
    <w:p w:rsidR="000A3D77" w:rsidRDefault="000A3D77" w:rsidP="000A3D77">
      <w:pPr>
        <w:jc w:val="center"/>
        <w:rPr>
          <w:rFonts w:ascii="Tahoma" w:hAnsi="Tahoma"/>
          <w:sz w:val="28"/>
        </w:rPr>
      </w:pPr>
    </w:p>
    <w:p w:rsidR="000A3D77" w:rsidRDefault="000A3D77" w:rsidP="000A3D77">
      <w:pPr>
        <w:ind w:firstLine="0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Magdaléna Nádvorníková</w:t>
      </w:r>
    </w:p>
    <w:p w:rsidR="000A3D77" w:rsidRDefault="000A3D77" w:rsidP="000A3D77">
      <w:pPr>
        <w:ind w:firstLine="0"/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397599, Psychologie – Žurnalistika a mediální studia</w:t>
      </w:r>
    </w:p>
    <w:p w:rsidR="000A3D77" w:rsidRDefault="000A3D77" w:rsidP="000A3D77">
      <w:pPr>
        <w:jc w:val="center"/>
        <w:rPr>
          <w:rFonts w:ascii="Tahoma" w:hAnsi="Tahoma"/>
          <w:sz w:val="28"/>
        </w:rPr>
      </w:pPr>
    </w:p>
    <w:p w:rsidR="000A3D77" w:rsidRDefault="000A3D77" w:rsidP="000A3D77">
      <w:pPr>
        <w:jc w:val="center"/>
        <w:rPr>
          <w:rFonts w:ascii="Tahoma" w:hAnsi="Tahoma"/>
          <w:sz w:val="28"/>
        </w:rPr>
      </w:pPr>
    </w:p>
    <w:p w:rsidR="000A3D77" w:rsidRDefault="000A3D77" w:rsidP="000A3D77">
      <w:pPr>
        <w:jc w:val="center"/>
        <w:rPr>
          <w:rFonts w:ascii="Tahoma" w:hAnsi="Tahoma"/>
          <w:sz w:val="28"/>
        </w:rPr>
      </w:pPr>
    </w:p>
    <w:p w:rsidR="000A3D77" w:rsidRDefault="000A3D77" w:rsidP="000A3D77">
      <w:pPr>
        <w:jc w:val="center"/>
        <w:rPr>
          <w:rFonts w:ascii="Tahoma" w:hAnsi="Tahoma"/>
          <w:sz w:val="28"/>
        </w:rPr>
      </w:pPr>
    </w:p>
    <w:p w:rsidR="000A3D77" w:rsidRDefault="000A3D77" w:rsidP="000A3D77">
      <w:pPr>
        <w:jc w:val="center"/>
        <w:rPr>
          <w:rFonts w:ascii="Tahoma" w:hAnsi="Tahoma"/>
          <w:sz w:val="28"/>
        </w:rPr>
      </w:pPr>
    </w:p>
    <w:p w:rsidR="000A3D77" w:rsidRDefault="000A3D77" w:rsidP="000A3D77">
      <w:pPr>
        <w:jc w:val="center"/>
        <w:rPr>
          <w:rFonts w:ascii="Tahoma" w:hAnsi="Tahoma"/>
          <w:sz w:val="28"/>
        </w:rPr>
      </w:pPr>
    </w:p>
    <w:p w:rsidR="000A3D77" w:rsidRDefault="000A3D77" w:rsidP="000A3D77">
      <w:pPr>
        <w:jc w:val="center"/>
        <w:rPr>
          <w:rFonts w:ascii="Tahoma" w:hAnsi="Tahoma"/>
          <w:sz w:val="28"/>
        </w:rPr>
      </w:pPr>
    </w:p>
    <w:p w:rsidR="000A3D77" w:rsidRDefault="000A3D77" w:rsidP="000A3D77">
      <w:pPr>
        <w:ind w:firstLine="0"/>
        <w:rPr>
          <w:rFonts w:ascii="Tahoma" w:hAnsi="Tahoma"/>
          <w:sz w:val="28"/>
        </w:rPr>
      </w:pPr>
    </w:p>
    <w:p w:rsidR="000A3D77" w:rsidRDefault="000A3D77" w:rsidP="000A3D77">
      <w:pPr>
        <w:ind w:firstLine="0"/>
        <w:rPr>
          <w:rFonts w:ascii="Tahoma" w:hAnsi="Tahoma"/>
          <w:sz w:val="28"/>
        </w:rPr>
      </w:pPr>
    </w:p>
    <w:p w:rsidR="000A3D77" w:rsidRDefault="000A3D77" w:rsidP="000A3D77">
      <w:pPr>
        <w:jc w:val="center"/>
        <w:rPr>
          <w:rFonts w:ascii="Tahoma" w:hAnsi="Tahoma"/>
          <w:sz w:val="28"/>
        </w:rPr>
      </w:pPr>
    </w:p>
    <w:p w:rsidR="000A3D77" w:rsidRDefault="000A3D77" w:rsidP="000A3D77">
      <w:pPr>
        <w:tabs>
          <w:tab w:val="right" w:pos="8931"/>
        </w:tabs>
        <w:ind w:firstLine="0"/>
        <w:rPr>
          <w:rFonts w:ascii="Tahoma" w:hAnsi="Tahoma"/>
        </w:rPr>
      </w:pPr>
      <w:r>
        <w:rPr>
          <w:rFonts w:ascii="Tahoma" w:hAnsi="Tahoma"/>
        </w:rPr>
        <w:t xml:space="preserve">Vyučující: Mgr. Stanislav Ježek, </w:t>
      </w:r>
      <w:proofErr w:type="spellStart"/>
      <w:r>
        <w:rPr>
          <w:rFonts w:ascii="Tahoma" w:hAnsi="Tahoma"/>
        </w:rPr>
        <w:t>Ph</w:t>
      </w:r>
      <w:proofErr w:type="spellEnd"/>
      <w:r>
        <w:rPr>
          <w:rFonts w:ascii="Tahoma" w:hAnsi="Tahoma"/>
        </w:rPr>
        <w:t>. D.</w:t>
      </w:r>
      <w:r>
        <w:rPr>
          <w:rFonts w:ascii="Tahoma" w:hAnsi="Tahoma"/>
        </w:rPr>
        <w:tab/>
        <w:t>Datum odevzdání: 1. 5. 2012</w:t>
      </w:r>
    </w:p>
    <w:p w:rsidR="000A3D77" w:rsidRDefault="000A3D77" w:rsidP="000A3D77">
      <w:pPr>
        <w:tabs>
          <w:tab w:val="right" w:pos="8931"/>
        </w:tabs>
        <w:ind w:firstLine="0"/>
      </w:pPr>
      <w:r>
        <w:tab/>
      </w:r>
    </w:p>
    <w:p w:rsidR="000A3D77" w:rsidRDefault="000A3D77" w:rsidP="000A3D77">
      <w:pPr>
        <w:tabs>
          <w:tab w:val="right" w:pos="8931"/>
        </w:tabs>
        <w:jc w:val="center"/>
        <w:rPr>
          <w:rFonts w:ascii="Tahoma" w:hAnsi="Tahoma"/>
        </w:rPr>
      </w:pPr>
      <w:r>
        <w:rPr>
          <w:rFonts w:ascii="Tahoma" w:hAnsi="Tahoma"/>
        </w:rPr>
        <w:t>Fakulta sociálních studií MU, 2011/2012</w:t>
      </w:r>
    </w:p>
    <w:p w:rsidR="00B23FB5" w:rsidRDefault="00F2565D" w:rsidP="00442724">
      <w:pPr>
        <w:pStyle w:val="Nadpis1"/>
      </w:pPr>
      <w:r>
        <w:lastRenderedPageBreak/>
        <w:t>Shrnutí časopisové zprávy</w:t>
      </w:r>
    </w:p>
    <w:p w:rsidR="00FD56C3" w:rsidRDefault="00442724" w:rsidP="008C19A9">
      <w:r>
        <w:t xml:space="preserve">Krátká zpráva z časopisu </w:t>
      </w:r>
      <w:r w:rsidRPr="00442724">
        <w:rPr>
          <w:i/>
        </w:rPr>
        <w:t>Psychologie dnes</w:t>
      </w:r>
      <w:r>
        <w:t xml:space="preserve"> informuje čtenáře o existenci vztahu mezi výškou krevního tlaku </w:t>
      </w:r>
      <w:r w:rsidR="00CF3ABC">
        <w:t xml:space="preserve">(TK) </w:t>
      </w:r>
      <w:r>
        <w:t xml:space="preserve">a schopností „číst“ emoce. </w:t>
      </w:r>
      <w:r w:rsidR="007E1873">
        <w:t xml:space="preserve">Podle interpretace studie </w:t>
      </w:r>
      <w:r w:rsidR="00FB2669">
        <w:t xml:space="preserve">mají </w:t>
      </w:r>
      <w:r w:rsidR="007E1873">
        <w:t>lidé s</w:t>
      </w:r>
      <w:r w:rsidR="00FB2669">
        <w:t> </w:t>
      </w:r>
      <w:r w:rsidR="007E1873">
        <w:t>hypertenzí</w:t>
      </w:r>
      <w:r w:rsidR="00FB2669">
        <w:t xml:space="preserve"> problémy s rozpoznáváním výrazů</w:t>
      </w:r>
      <w:r w:rsidR="007E1873">
        <w:t xml:space="preserve"> zlosti, st</w:t>
      </w:r>
      <w:r w:rsidR="00B5543C">
        <w:t>rachu, smutku a radosti ve tváři.</w:t>
      </w:r>
      <w:r w:rsidR="007E1873">
        <w:t xml:space="preserve"> </w:t>
      </w:r>
      <w:r w:rsidR="00B5543C">
        <w:t>Hůře interpretují i</w:t>
      </w:r>
      <w:r w:rsidR="007E1873">
        <w:t xml:space="preserve"> </w:t>
      </w:r>
      <w:r w:rsidR="00B5543C">
        <w:t>emocionálně laděný text</w:t>
      </w:r>
      <w:r>
        <w:t>.</w:t>
      </w:r>
    </w:p>
    <w:p w:rsidR="00B23FB5" w:rsidRDefault="00B122E8" w:rsidP="00B122E8">
      <w:r>
        <w:t xml:space="preserve">Autorka při tvorbě článku vycházela z časopisu </w:t>
      </w:r>
      <w:r w:rsidRPr="00FF1A0A">
        <w:rPr>
          <w:i/>
        </w:rPr>
        <w:t xml:space="preserve">Science </w:t>
      </w:r>
      <w:proofErr w:type="spellStart"/>
      <w:r w:rsidRPr="00FF1A0A">
        <w:rPr>
          <w:i/>
        </w:rPr>
        <w:t>Daily</w:t>
      </w:r>
      <w:proofErr w:type="spellEnd"/>
      <w:r>
        <w:t>, v němž byla publikována zpráva</w:t>
      </w:r>
      <w:r w:rsidR="00442724">
        <w:t xml:space="preserve"> o výzkumu</w:t>
      </w:r>
      <w:r>
        <w:t xml:space="preserve">. V této zprávě jsem </w:t>
      </w:r>
      <w:r w:rsidR="00B23FB5">
        <w:t xml:space="preserve">narazila na </w:t>
      </w:r>
      <w:r w:rsidR="00442724">
        <w:t>vyjádření</w:t>
      </w:r>
      <w:r w:rsidR="00B23FB5">
        <w:t xml:space="preserve"> jednoho z autorů </w:t>
      </w:r>
      <w:r w:rsidR="00442724">
        <w:t>studie,</w:t>
      </w:r>
      <w:r w:rsidR="008C19A9">
        <w:t xml:space="preserve"> </w:t>
      </w:r>
      <w:r w:rsidR="00442724">
        <w:t>které bylo rovněž použito</w:t>
      </w:r>
      <w:r w:rsidR="00B23FB5">
        <w:t xml:space="preserve"> v článku v </w:t>
      </w:r>
      <w:r w:rsidR="00B23FB5" w:rsidRPr="00B23FB5">
        <w:rPr>
          <w:i/>
        </w:rPr>
        <w:t>Psychologii</w:t>
      </w:r>
      <w:r w:rsidR="00B23FB5">
        <w:t xml:space="preserve"> </w:t>
      </w:r>
      <w:r w:rsidR="00B23FB5" w:rsidRPr="00B23FB5">
        <w:rPr>
          <w:i/>
        </w:rPr>
        <w:t>Dnes</w:t>
      </w:r>
      <w:r w:rsidR="00B23FB5">
        <w:t xml:space="preserve">. </w:t>
      </w:r>
      <w:r w:rsidR="0094175C">
        <w:t>To mi potvrdilo domněnku</w:t>
      </w:r>
      <w:r w:rsidR="00B23FB5">
        <w:t>, že autorka článku</w:t>
      </w:r>
      <w:r w:rsidR="0094175C">
        <w:t xml:space="preserve"> ani v nejmenším</w:t>
      </w:r>
      <w:r w:rsidR="00B23FB5">
        <w:t xml:space="preserve"> nevycházela z původní vědecké studie, </w:t>
      </w:r>
      <w:r w:rsidR="0094175C">
        <w:t>nýbrž</w:t>
      </w:r>
      <w:r w:rsidR="00B23FB5">
        <w:t xml:space="preserve"> z jiného </w:t>
      </w:r>
      <w:r w:rsidR="0094175C">
        <w:t xml:space="preserve">převzatého </w:t>
      </w:r>
      <w:r w:rsidR="00B23FB5">
        <w:t xml:space="preserve">žurnalistického útvaru, který o této studii informoval. </w:t>
      </w:r>
      <w:r w:rsidR="001F2144">
        <w:t>T</w:t>
      </w:r>
      <w:r w:rsidR="0094175C">
        <w:t>ent</w:t>
      </w:r>
      <w:r w:rsidR="001F2144">
        <w:t>o</w:t>
      </w:r>
      <w:r w:rsidR="0094175C">
        <w:t xml:space="preserve"> fakt se </w:t>
      </w:r>
      <w:r w:rsidR="00D76934">
        <w:t xml:space="preserve">podle mě </w:t>
      </w:r>
      <w:r w:rsidR="0094175C">
        <w:t>znatelně projevil i na formě časopisové zprávy. Ta totiž n</w:t>
      </w:r>
      <w:r w:rsidR="001F2144">
        <w:t>eobsahuje jediný</w:t>
      </w:r>
      <w:r w:rsidR="0094175C">
        <w:t xml:space="preserve"> konkrétní</w:t>
      </w:r>
      <w:r w:rsidR="008C19A9">
        <w:t xml:space="preserve"> stat</w:t>
      </w:r>
      <w:r w:rsidR="00442724">
        <w:t>istický údaj a ignoruje některé důležité faktory výzkumu.</w:t>
      </w:r>
    </w:p>
    <w:p w:rsidR="001F2144" w:rsidRDefault="001F2144" w:rsidP="00B23FB5"/>
    <w:p w:rsidR="008C19A9" w:rsidRDefault="008C19A9" w:rsidP="008C19A9">
      <w:pPr>
        <w:pStyle w:val="Nadpis1"/>
      </w:pPr>
      <w:r>
        <w:t>Původní studie a použité statistické metody</w:t>
      </w:r>
    </w:p>
    <w:p w:rsidR="00A468D5" w:rsidRDefault="001F2144" w:rsidP="0083016C">
      <w:r>
        <w:t xml:space="preserve">Původní studie byla v celém svém rozsahu publikována v časopise </w:t>
      </w:r>
      <w:proofErr w:type="spellStart"/>
      <w:r w:rsidRPr="0083016C">
        <w:rPr>
          <w:i/>
        </w:rPr>
        <w:t>Psychosomatic</w:t>
      </w:r>
      <w:proofErr w:type="spellEnd"/>
      <w:r w:rsidRPr="0083016C">
        <w:rPr>
          <w:i/>
        </w:rPr>
        <w:t xml:space="preserve"> </w:t>
      </w:r>
      <w:proofErr w:type="spellStart"/>
      <w:r w:rsidRPr="0083016C">
        <w:rPr>
          <w:i/>
        </w:rPr>
        <w:t>Medicine</w:t>
      </w:r>
      <w:proofErr w:type="spellEnd"/>
      <w:r w:rsidRPr="0083016C">
        <w:rPr>
          <w:i/>
        </w:rPr>
        <w:t xml:space="preserve"> – </w:t>
      </w:r>
      <w:proofErr w:type="spellStart"/>
      <w:r w:rsidRPr="0083016C">
        <w:rPr>
          <w:i/>
        </w:rPr>
        <w:t>Journal</w:t>
      </w:r>
      <w:proofErr w:type="spellEnd"/>
      <w:r w:rsidRPr="0083016C">
        <w:rPr>
          <w:i/>
        </w:rPr>
        <w:t xml:space="preserve"> </w:t>
      </w:r>
      <w:proofErr w:type="spellStart"/>
      <w:r w:rsidRPr="0083016C">
        <w:rPr>
          <w:i/>
        </w:rPr>
        <w:t>of</w:t>
      </w:r>
      <w:proofErr w:type="spellEnd"/>
      <w:r w:rsidRPr="0083016C">
        <w:rPr>
          <w:i/>
        </w:rPr>
        <w:t xml:space="preserve"> </w:t>
      </w:r>
      <w:proofErr w:type="spellStart"/>
      <w:r w:rsidRPr="0083016C">
        <w:rPr>
          <w:i/>
        </w:rPr>
        <w:t>Biobehavioral</w:t>
      </w:r>
      <w:proofErr w:type="spellEnd"/>
      <w:r w:rsidRPr="0083016C">
        <w:rPr>
          <w:i/>
        </w:rPr>
        <w:t xml:space="preserve"> </w:t>
      </w:r>
      <w:proofErr w:type="spellStart"/>
      <w:r w:rsidRPr="0083016C">
        <w:rPr>
          <w:i/>
        </w:rPr>
        <w:t>Medicine</w:t>
      </w:r>
      <w:proofErr w:type="spellEnd"/>
      <w:r w:rsidR="0083016C">
        <w:t>.</w:t>
      </w:r>
      <w:r w:rsidR="0083016C">
        <w:rPr>
          <w:rFonts w:eastAsia="Times New Roman" w:cs="Times New Roman"/>
          <w:szCs w:val="24"/>
          <w:lang w:eastAsia="cs-CZ"/>
        </w:rPr>
        <w:t xml:space="preserve"> </w:t>
      </w:r>
      <w:r w:rsidR="00F9307F">
        <w:t xml:space="preserve">Hypotézou bylo, že vysoký </w:t>
      </w:r>
      <w:proofErr w:type="gramStart"/>
      <w:r w:rsidR="00CF3ABC">
        <w:t>TK</w:t>
      </w:r>
      <w:r w:rsidR="007352DE">
        <w:t xml:space="preserve"> </w:t>
      </w:r>
      <w:r w:rsidR="00F9307F">
        <w:t>způsobuje</w:t>
      </w:r>
      <w:proofErr w:type="gramEnd"/>
      <w:r w:rsidR="00F9307F">
        <w:t xml:space="preserve"> horší rozpoznávání pozitivních i negativních</w:t>
      </w:r>
      <w:r w:rsidR="00075F1F">
        <w:t xml:space="preserve"> emocí, a to jak v textu, tak v lidské</w:t>
      </w:r>
      <w:r w:rsidR="00F9307F">
        <w:t xml:space="preserve"> tváři. </w:t>
      </w:r>
      <w:r w:rsidR="00F9307F">
        <w:rPr>
          <w:rFonts w:eastAsia="Times New Roman" w:cs="Times New Roman"/>
          <w:szCs w:val="24"/>
          <w:lang w:eastAsia="cs-CZ"/>
        </w:rPr>
        <w:t>Studie b</w:t>
      </w:r>
      <w:r w:rsidR="00A468D5">
        <w:t>yla provedena na souboru 106 Afro-Američanů</w:t>
      </w:r>
      <w:r w:rsidR="00BF4C3F">
        <w:t xml:space="preserve"> (55 žen)</w:t>
      </w:r>
      <w:r w:rsidR="00A468D5">
        <w:t xml:space="preserve">. Průměrný věk </w:t>
      </w:r>
      <w:r w:rsidR="001D7457">
        <w:t xml:space="preserve">vzorku </w:t>
      </w:r>
      <w:r w:rsidR="00A468D5">
        <w:t xml:space="preserve">činil 52,8 let. </w:t>
      </w:r>
      <w:r w:rsidR="001D7457">
        <w:t>Většinu vzorku tvořili lidé s nízkým socioekonomickým statusem</w:t>
      </w:r>
      <w:r w:rsidR="007352DE">
        <w:t xml:space="preserve"> (SES)</w:t>
      </w:r>
      <w:r w:rsidR="001D7457">
        <w:t xml:space="preserve">. </w:t>
      </w:r>
      <w:r w:rsidR="00A468D5">
        <w:t xml:space="preserve">K výzkumu byl užit </w:t>
      </w:r>
      <w:proofErr w:type="spellStart"/>
      <w:r w:rsidR="00A468D5" w:rsidRPr="001D7457">
        <w:rPr>
          <w:i/>
        </w:rPr>
        <w:t>Perception</w:t>
      </w:r>
      <w:proofErr w:type="spellEnd"/>
      <w:r w:rsidR="00A468D5" w:rsidRPr="001D7457">
        <w:rPr>
          <w:i/>
        </w:rPr>
        <w:t xml:space="preserve"> </w:t>
      </w:r>
      <w:proofErr w:type="spellStart"/>
      <w:r w:rsidR="00A468D5" w:rsidRPr="001D7457">
        <w:rPr>
          <w:i/>
        </w:rPr>
        <w:t>of</w:t>
      </w:r>
      <w:proofErr w:type="spellEnd"/>
      <w:r w:rsidR="00A468D5" w:rsidRPr="001D7457">
        <w:rPr>
          <w:i/>
        </w:rPr>
        <w:t xml:space="preserve"> </w:t>
      </w:r>
      <w:proofErr w:type="spellStart"/>
      <w:r w:rsidR="00A468D5" w:rsidRPr="001D7457">
        <w:rPr>
          <w:i/>
        </w:rPr>
        <w:t>Affect</w:t>
      </w:r>
      <w:proofErr w:type="spellEnd"/>
      <w:r w:rsidR="00A468D5" w:rsidRPr="001D7457">
        <w:rPr>
          <w:i/>
        </w:rPr>
        <w:t xml:space="preserve"> Test</w:t>
      </w:r>
      <w:r w:rsidR="00A468D5">
        <w:t xml:space="preserve"> (PAT),</w:t>
      </w:r>
      <w:r w:rsidR="00D42CCB">
        <w:t xml:space="preserve"> v němž zkoumané osoby hodnotily</w:t>
      </w:r>
      <w:r w:rsidR="00A468D5">
        <w:t xml:space="preserve"> výrazy ve tvářích a emocionální ladění vět. </w:t>
      </w:r>
      <w:r w:rsidR="00BF3C9A">
        <w:t>Bylo zkoumáno 7 emocí</w:t>
      </w:r>
      <w:r w:rsidR="00075F1F">
        <w:t xml:space="preserve"> - </w:t>
      </w:r>
      <w:r w:rsidR="00DE19B8">
        <w:t>štěstí, smutek, strach, hněv, znec</w:t>
      </w:r>
      <w:r w:rsidR="00075F1F">
        <w:t>hucení, překvapení a neutralita</w:t>
      </w:r>
      <w:r w:rsidR="00BF3C9A">
        <w:t xml:space="preserve">. </w:t>
      </w:r>
      <w:r w:rsidR="00075F1F">
        <w:t>Během výzkumu byly</w:t>
      </w:r>
      <w:r w:rsidR="00A468D5">
        <w:t xml:space="preserve"> účastní</w:t>
      </w:r>
      <w:r w:rsidR="0071621C">
        <w:t xml:space="preserve">kům pomocí monitorovacího </w:t>
      </w:r>
      <w:r w:rsidR="00075F1F">
        <w:t>zařízení měřeny</w:t>
      </w:r>
      <w:r w:rsidR="00A468D5">
        <w:t xml:space="preserve"> výše </w:t>
      </w:r>
      <w:proofErr w:type="gramStart"/>
      <w:r w:rsidR="007352DE">
        <w:t>TK</w:t>
      </w:r>
      <w:proofErr w:type="gramEnd"/>
      <w:r w:rsidR="0071621C">
        <w:t>,</w:t>
      </w:r>
      <w:r w:rsidR="00A468D5">
        <w:t xml:space="preserve"> </w:t>
      </w:r>
      <w:r w:rsidR="0071621C">
        <w:t>srdeční výdej</w:t>
      </w:r>
      <w:r w:rsidR="00A468D5">
        <w:t xml:space="preserve">, odpor cévního řečiště </w:t>
      </w:r>
      <w:r w:rsidR="0071621C">
        <w:t>a srdeční frekvence.</w:t>
      </w:r>
      <w:r w:rsidR="00FF623F">
        <w:t xml:space="preserve"> Po získání PAT skórů byly vyloučeny </w:t>
      </w:r>
      <w:proofErr w:type="spellStart"/>
      <w:r w:rsidR="00075F1F">
        <w:t>outliery</w:t>
      </w:r>
      <w:proofErr w:type="spellEnd"/>
      <w:r w:rsidR="00FF623F">
        <w:t xml:space="preserve"> - 9 účastníků. </w:t>
      </w:r>
      <w:proofErr w:type="spellStart"/>
      <w:r w:rsidR="00FF623F">
        <w:t>Cronbachovy</w:t>
      </w:r>
      <w:proofErr w:type="spellEnd"/>
      <w:r w:rsidR="00FF623F">
        <w:t xml:space="preserve"> α pro každou úlohu a pro celý test byly následující: tváře 0.72 (</w:t>
      </w:r>
      <w:r w:rsidR="00FF623F" w:rsidRPr="00A47E13">
        <w:rPr>
          <w:i/>
        </w:rPr>
        <w:t>n</w:t>
      </w:r>
      <w:r w:rsidR="00FF623F">
        <w:t xml:space="preserve"> = 99); věty, 0.78 (</w:t>
      </w:r>
      <w:r w:rsidR="00FF623F" w:rsidRPr="00A47E13">
        <w:rPr>
          <w:i/>
        </w:rPr>
        <w:t>n</w:t>
      </w:r>
      <w:r w:rsidR="00FF623F">
        <w:t xml:space="preserve"> = 93); celkem 0.83 (</w:t>
      </w:r>
      <w:r w:rsidR="00FF623F" w:rsidRPr="00A47E13">
        <w:rPr>
          <w:i/>
        </w:rPr>
        <w:t>n</w:t>
      </w:r>
      <w:r w:rsidR="00FF623F">
        <w:t xml:space="preserve"> = 87). </w:t>
      </w:r>
      <w:r w:rsidR="00CB250B">
        <w:t>Konzistence a reliabilita testu</w:t>
      </w:r>
      <w:r w:rsidR="00FF623F">
        <w:t xml:space="preserve"> tedy </w:t>
      </w:r>
      <w:r w:rsidR="00CB250B">
        <w:t xml:space="preserve">vyhovovaly </w:t>
      </w:r>
      <w:r w:rsidR="00FF623F">
        <w:t>požadavkům výzkumu.</w:t>
      </w:r>
    </w:p>
    <w:p w:rsidR="00F9307F" w:rsidRDefault="000435A7" w:rsidP="00F9307F">
      <w:r>
        <w:t>Jako ukazatel kognitivní kapacity byla použita zkouška MMSE (</w:t>
      </w:r>
      <w:r w:rsidRPr="000435A7">
        <w:rPr>
          <w:i/>
        </w:rPr>
        <w:t xml:space="preserve">Mini </w:t>
      </w:r>
      <w:proofErr w:type="spellStart"/>
      <w:r w:rsidRPr="000435A7">
        <w:rPr>
          <w:i/>
        </w:rPr>
        <w:t>Mental</w:t>
      </w:r>
      <w:proofErr w:type="spellEnd"/>
      <w:r w:rsidRPr="000435A7">
        <w:rPr>
          <w:i/>
        </w:rPr>
        <w:t xml:space="preserve"> </w:t>
      </w:r>
      <w:proofErr w:type="spellStart"/>
      <w:r w:rsidRPr="000435A7">
        <w:rPr>
          <w:i/>
        </w:rPr>
        <w:t>State</w:t>
      </w:r>
      <w:proofErr w:type="spellEnd"/>
      <w:r w:rsidRPr="000435A7">
        <w:rPr>
          <w:i/>
        </w:rPr>
        <w:t xml:space="preserve"> </w:t>
      </w:r>
      <w:proofErr w:type="spellStart"/>
      <w:r w:rsidRPr="000435A7">
        <w:rPr>
          <w:i/>
        </w:rPr>
        <w:t>Examination</w:t>
      </w:r>
      <w:proofErr w:type="spellEnd"/>
      <w:r>
        <w:t xml:space="preserve">). </w:t>
      </w:r>
      <w:r w:rsidR="00DD6487">
        <w:t>Tento postup měl</w:t>
      </w:r>
      <w:r>
        <w:t xml:space="preserve"> odlišit jedince s</w:t>
      </w:r>
      <w:r w:rsidR="00DD6487">
        <w:t> </w:t>
      </w:r>
      <w:r>
        <w:t>nižší</w:t>
      </w:r>
      <w:r w:rsidR="00DD6487">
        <w:t>m IQ</w:t>
      </w:r>
      <w:r>
        <w:t>, kteří by mohli dosáhnout nižších PAT skórů a narušit správnost výsledků výzkumu. Vyskytlo se několik zkoumaných osob s podezřením na demenci.</w:t>
      </w:r>
    </w:p>
    <w:p w:rsidR="00F9307F" w:rsidRPr="00F9307F" w:rsidRDefault="00F9307F" w:rsidP="00F9307F">
      <w:r>
        <w:t xml:space="preserve">Celá statistická analýza byla provedena se statistickou průkazností p </w:t>
      </w:r>
      <m:oMath>
        <m:r>
          <w:rPr>
            <w:rFonts w:ascii="Cambria Math" w:hAnsi="Cambria Math"/>
          </w:rPr>
          <m:t>&lt;0,05</m:t>
        </m:r>
      </m:oMath>
      <w:r>
        <w:rPr>
          <w:rFonts w:eastAsiaTheme="minorEastAsia"/>
        </w:rPr>
        <w:t>. Výsledek výzkumu byl stanoven na základě série regresních testů.</w:t>
      </w:r>
    </w:p>
    <w:p w:rsidR="001D7457" w:rsidRDefault="00AE2C6D" w:rsidP="001D7457">
      <w:pPr>
        <w:rPr>
          <w:rFonts w:eastAsiaTheme="minorEastAsia"/>
        </w:rPr>
      </w:pPr>
      <w:r>
        <w:t>Ze získaných dat bylo</w:t>
      </w:r>
      <w:r w:rsidR="001D7457">
        <w:t xml:space="preserve"> zjištěno, že PAT skóry</w:t>
      </w:r>
      <w:r w:rsidR="002D0F21">
        <w:t xml:space="preserve"> záporně korelují se systolickým</w:t>
      </w:r>
      <w:r w:rsidR="001D7457">
        <w:t xml:space="preserve"> (</w:t>
      </w:r>
      <w:r w:rsidR="001D7457" w:rsidRPr="001D7457">
        <w:rPr>
          <w:i/>
        </w:rPr>
        <w:t>r</w:t>
      </w:r>
      <w:r w:rsidR="001D7457">
        <w:t xml:space="preserve"> = -0,30) i diastolick</w:t>
      </w:r>
      <w:r w:rsidR="002D0F21">
        <w:t xml:space="preserve">ým </w:t>
      </w:r>
      <w:r w:rsidR="007352DE">
        <w:t>TK</w:t>
      </w:r>
      <w:r w:rsidR="002D0F21">
        <w:t xml:space="preserve"> </w:t>
      </w:r>
      <w:r w:rsidR="001D7457">
        <w:t>(</w:t>
      </w:r>
      <w:r w:rsidR="001D7457" w:rsidRPr="001D7457">
        <w:rPr>
          <w:i/>
        </w:rPr>
        <w:t>r</w:t>
      </w:r>
      <w:r w:rsidR="001D7457">
        <w:t xml:space="preserve"> = -</w:t>
      </w:r>
      <w:r w:rsidR="002D0F21">
        <w:t>0,24), odporem</w:t>
      </w:r>
      <w:r w:rsidR="001D7457">
        <w:t xml:space="preserve"> cévního řečiště (</w:t>
      </w:r>
      <w:r w:rsidR="001D7457" w:rsidRPr="001D7457">
        <w:rPr>
          <w:i/>
        </w:rPr>
        <w:t>r</w:t>
      </w:r>
      <w:r w:rsidR="002D0F21">
        <w:t xml:space="preserve"> = -0,36) a věkem</w:t>
      </w:r>
      <w:r w:rsidR="001D7457">
        <w:t xml:space="preserve"> (</w:t>
      </w:r>
      <w:r w:rsidR="001D7457" w:rsidRPr="001D7457">
        <w:rPr>
          <w:i/>
        </w:rPr>
        <w:t>r</w:t>
      </w:r>
      <w:r w:rsidR="001D7457">
        <w:t xml:space="preserve"> = -0,31; </w:t>
      </w:r>
      <w:r w:rsidR="001D7457" w:rsidRPr="001D7457">
        <w:rPr>
          <w:i/>
        </w:rPr>
        <w:t>p</w:t>
      </w:r>
      <w:r w:rsidR="001D7457">
        <w:t xml:space="preserve"> hodnoty </w:t>
      </w:r>
      <m:oMath>
        <m:r>
          <w:rPr>
            <w:rFonts w:ascii="Cambria Math" w:hAnsi="Cambria Math"/>
          </w:rPr>
          <m:t>&lt;0,01</m:t>
        </m:r>
      </m:oMath>
      <w:r w:rsidR="001D7457">
        <w:rPr>
          <w:rFonts w:eastAsiaTheme="minorEastAsia"/>
        </w:rPr>
        <w:t xml:space="preserve">). </w:t>
      </w:r>
      <w:r w:rsidR="0052318F">
        <w:rPr>
          <w:rFonts w:eastAsiaTheme="minorEastAsia"/>
        </w:rPr>
        <w:t>Byla zaznamenána pozitivní korelace se srdečním výdejem (</w:t>
      </w:r>
      <w:r w:rsidR="0052318F" w:rsidRPr="0052318F">
        <w:rPr>
          <w:rFonts w:eastAsiaTheme="minorEastAsia"/>
          <w:i/>
        </w:rPr>
        <w:t>r</w:t>
      </w:r>
      <w:r w:rsidR="0052318F">
        <w:rPr>
          <w:rFonts w:eastAsiaTheme="minorEastAsia"/>
        </w:rPr>
        <w:t xml:space="preserve"> = 0,27), vzděláním (</w:t>
      </w:r>
      <w:r w:rsidR="0052318F" w:rsidRPr="0052318F">
        <w:rPr>
          <w:rFonts w:eastAsiaTheme="minorEastAsia"/>
          <w:i/>
        </w:rPr>
        <w:t>r</w:t>
      </w:r>
      <w:r w:rsidR="0052318F">
        <w:rPr>
          <w:rFonts w:eastAsiaTheme="minorEastAsia"/>
        </w:rPr>
        <w:t xml:space="preserve"> = 0,38, </w:t>
      </w:r>
      <w:r w:rsidR="0052318F" w:rsidRPr="0052318F">
        <w:rPr>
          <w:rFonts w:eastAsiaTheme="minorEastAsia"/>
          <w:i/>
        </w:rPr>
        <w:t>p</w:t>
      </w:r>
      <w:r w:rsidR="0052318F">
        <w:rPr>
          <w:rFonts w:eastAsiaTheme="minorEastAsia"/>
        </w:rPr>
        <w:t xml:space="preserve"> hodnoty </w:t>
      </w:r>
      <m:oMath>
        <m:r>
          <w:rPr>
            <w:rFonts w:ascii="Cambria Math" w:eastAsiaTheme="minorEastAsia" w:hAnsi="Cambria Math"/>
          </w:rPr>
          <m:t>&lt;0,01</m:t>
        </m:r>
      </m:oMath>
      <w:r w:rsidR="00771389">
        <w:rPr>
          <w:rFonts w:eastAsiaTheme="minorEastAsia"/>
        </w:rPr>
        <w:t>), duševním stavem (</w:t>
      </w:r>
      <w:r w:rsidR="00771389" w:rsidRPr="00771389">
        <w:rPr>
          <w:rFonts w:eastAsiaTheme="minorEastAsia"/>
          <w:i/>
        </w:rPr>
        <w:t>r</w:t>
      </w:r>
      <w:r w:rsidR="00771389">
        <w:rPr>
          <w:rFonts w:eastAsiaTheme="minorEastAsia"/>
        </w:rPr>
        <w:t xml:space="preserve"> = 0,25) a indexem tělesné hmotnosti (</w:t>
      </w:r>
      <w:r w:rsidR="00771389" w:rsidRPr="00771389">
        <w:rPr>
          <w:rFonts w:eastAsiaTheme="minorEastAsia"/>
          <w:i/>
        </w:rPr>
        <w:t>r</w:t>
      </w:r>
      <w:r w:rsidR="00771389">
        <w:rPr>
          <w:rFonts w:eastAsiaTheme="minorEastAsia"/>
        </w:rPr>
        <w:t xml:space="preserve"> = </w:t>
      </w:r>
      <w:r w:rsidR="00771389" w:rsidRPr="006E0F48">
        <w:rPr>
          <w:rFonts w:eastAsiaTheme="minorEastAsia"/>
        </w:rPr>
        <w:t>0,20</w:t>
      </w:r>
      <w:r w:rsidR="00771389">
        <w:rPr>
          <w:rFonts w:eastAsiaTheme="minorEastAsia"/>
        </w:rPr>
        <w:t xml:space="preserve">; </w:t>
      </w:r>
      <w:r w:rsidR="00771389" w:rsidRPr="00771389">
        <w:rPr>
          <w:rFonts w:eastAsiaTheme="minorEastAsia"/>
          <w:i/>
        </w:rPr>
        <w:t>p</w:t>
      </w:r>
      <w:r w:rsidR="00771389">
        <w:rPr>
          <w:rFonts w:eastAsiaTheme="minorEastAsia"/>
        </w:rPr>
        <w:t xml:space="preserve"> hodnoty </w:t>
      </w:r>
      <m:oMath>
        <m:r>
          <w:rPr>
            <w:rFonts w:ascii="Cambria Math" w:eastAsiaTheme="minorEastAsia" w:hAnsi="Cambria Math"/>
          </w:rPr>
          <m:t>&lt;0,05</m:t>
        </m:r>
      </m:oMath>
      <w:r w:rsidR="00771389">
        <w:rPr>
          <w:rFonts w:eastAsiaTheme="minorEastAsia"/>
        </w:rPr>
        <w:t>).</w:t>
      </w:r>
      <w:r w:rsidR="00A107D5">
        <w:rPr>
          <w:rFonts w:eastAsiaTheme="minorEastAsia"/>
        </w:rPr>
        <w:t xml:space="preserve"> Srdeční frekvence s PAT skóry výrazně nekorelovala.</w:t>
      </w:r>
    </w:p>
    <w:p w:rsidR="00044597" w:rsidRDefault="00F9307F" w:rsidP="00A107D5">
      <w:r>
        <w:rPr>
          <w:rFonts w:eastAsiaTheme="minorEastAsia"/>
        </w:rPr>
        <w:t>Na základě statistik vědci došli k závěru, že výše</w:t>
      </w:r>
      <w:r w:rsidR="007352DE">
        <w:rPr>
          <w:rFonts w:eastAsiaTheme="minorEastAsia"/>
        </w:rPr>
        <w:t xml:space="preserve"> TK</w:t>
      </w:r>
      <w:r>
        <w:rPr>
          <w:rFonts w:eastAsiaTheme="minorEastAsia"/>
        </w:rPr>
        <w:t xml:space="preserve"> a odpor cévního řečiště jsou spojeny se schopností vnímat a rozpoznávat afekty.</w:t>
      </w:r>
      <w:r w:rsidR="00A107D5">
        <w:rPr>
          <w:rFonts w:eastAsiaTheme="minorEastAsia"/>
        </w:rPr>
        <w:t xml:space="preserve"> </w:t>
      </w:r>
      <w:r w:rsidR="00A107D5">
        <w:t>Účastníci studie ale dosáhli nižších PAT skórů než vzorek bělochů v</w:t>
      </w:r>
      <w:r w:rsidR="00EF4156">
        <w:t xml:space="preserve"> předchozí</w:t>
      </w:r>
      <w:r w:rsidR="00A107D5">
        <w:t xml:space="preserve"> studii </w:t>
      </w:r>
      <w:proofErr w:type="spellStart"/>
      <w:r w:rsidR="00A107D5">
        <w:t>Lanea</w:t>
      </w:r>
      <w:proofErr w:type="spellEnd"/>
      <w:r w:rsidR="00A107D5">
        <w:t xml:space="preserve"> a kol</w:t>
      </w:r>
      <w:r w:rsidR="00EF4156">
        <w:t>. To může být způsobeno právě nižší úrovní dosaženého vzdělání ve vzorku.</w:t>
      </w:r>
    </w:p>
    <w:p w:rsidR="00A107D5" w:rsidRPr="00A107D5" w:rsidRDefault="00A107D5" w:rsidP="00A107D5">
      <w:pPr>
        <w:rPr>
          <w:rFonts w:eastAsiaTheme="minorEastAsia"/>
        </w:rPr>
      </w:pPr>
    </w:p>
    <w:p w:rsidR="00C311EE" w:rsidRDefault="00C311EE" w:rsidP="00C311EE">
      <w:pPr>
        <w:pStyle w:val="Nadpis1"/>
      </w:pPr>
      <w:r>
        <w:lastRenderedPageBreak/>
        <w:t>Srovnání</w:t>
      </w:r>
    </w:p>
    <w:p w:rsidR="007352DE" w:rsidRDefault="00044597" w:rsidP="007352DE">
      <w:r>
        <w:t xml:space="preserve">Originální studie </w:t>
      </w:r>
      <w:r w:rsidR="001D5C0B">
        <w:t>vychází</w:t>
      </w:r>
      <w:r>
        <w:t xml:space="preserve"> </w:t>
      </w:r>
      <w:r w:rsidR="001D5C0B">
        <w:t>z</w:t>
      </w:r>
      <w:r w:rsidR="00BC6F94">
        <w:t xml:space="preserve">e starších </w:t>
      </w:r>
      <w:r w:rsidR="001D5C0B">
        <w:t xml:space="preserve">výzkumů, které se zabývaly obdobnou tématikou – tj. vztahem mezi funkcí </w:t>
      </w:r>
      <w:r w:rsidR="007352DE">
        <w:t>centrální nervové soustavy</w:t>
      </w:r>
      <w:r w:rsidR="001D5C0B">
        <w:t xml:space="preserve"> a regulací </w:t>
      </w:r>
      <w:r w:rsidR="007352DE">
        <w:t>TK</w:t>
      </w:r>
      <w:r w:rsidR="001D5C0B">
        <w:t xml:space="preserve">. </w:t>
      </w:r>
      <w:r w:rsidR="00324364">
        <w:t>Hypotéza vychází</w:t>
      </w:r>
      <w:r w:rsidR="001D5C0B">
        <w:t xml:space="preserve"> především ze studie</w:t>
      </w:r>
      <w:r w:rsidR="005738E7">
        <w:t xml:space="preserve">, která </w:t>
      </w:r>
      <w:proofErr w:type="gramStart"/>
      <w:r w:rsidR="005738E7">
        <w:t>popsala</w:t>
      </w:r>
      <w:proofErr w:type="gramEnd"/>
      <w:r w:rsidR="005738E7">
        <w:t xml:space="preserve"> negativní korelaci mezi </w:t>
      </w:r>
      <w:proofErr w:type="gramStart"/>
      <w:r w:rsidR="007352DE">
        <w:t>TK</w:t>
      </w:r>
      <w:proofErr w:type="gramEnd"/>
      <w:r w:rsidR="005738E7">
        <w:t xml:space="preserve"> a citlivostí na bolest. </w:t>
      </w:r>
      <w:r w:rsidR="001D5C0B">
        <w:t xml:space="preserve">Zkoumaný vzorek předešlých výzkumů byl </w:t>
      </w:r>
      <w:r w:rsidR="00BC6F94">
        <w:t xml:space="preserve">převážně </w:t>
      </w:r>
      <w:r w:rsidR="001D5C0B">
        <w:t>tvořen bělošskou populací.</w:t>
      </w:r>
      <w:r w:rsidR="005738E7">
        <w:t xml:space="preserve"> Právě v tomto ohledu je studie, j</w:t>
      </w:r>
      <w:r w:rsidR="00BC6F94">
        <w:t>íž se zabývám, odlišná. Zkoumanými osobami</w:t>
      </w:r>
      <w:r w:rsidR="005738E7">
        <w:t xml:space="preserve"> </w:t>
      </w:r>
      <w:r w:rsidR="00BC6F94">
        <w:t>byli</w:t>
      </w:r>
      <w:r w:rsidR="005738E7">
        <w:t xml:space="preserve"> Afro</w:t>
      </w:r>
      <w:r w:rsidR="00BC6F94">
        <w:t xml:space="preserve">-Američané staršího věku a s nízkým </w:t>
      </w:r>
      <w:r w:rsidR="00184D5B">
        <w:t>SES</w:t>
      </w:r>
      <w:r w:rsidR="005738E7">
        <w:t xml:space="preserve">. Všichni pocházeli z předměstí Baltimoru, které je charakteristické výskytem drogově závislých, </w:t>
      </w:r>
      <w:r w:rsidR="00BC6F94">
        <w:t xml:space="preserve">rozšiřováním </w:t>
      </w:r>
      <w:r w:rsidR="005738E7">
        <w:t>sexuálně</w:t>
      </w:r>
      <w:r w:rsidR="00BC6F94">
        <w:t xml:space="preserve"> přenosných chorob a vysokou kriminalitou</w:t>
      </w:r>
      <w:r w:rsidR="005738E7">
        <w:t xml:space="preserve">. Proměnné, se kterými vědci ve studii pracovali, </w:t>
      </w:r>
      <w:r w:rsidR="00BC6F94">
        <w:t>proto znatelně</w:t>
      </w:r>
      <w:r w:rsidR="005738E7">
        <w:t xml:space="preserve"> odpovídají charakteristikám této komunity. </w:t>
      </w:r>
      <w:r w:rsidR="00EE01EC">
        <w:t xml:space="preserve">Autoři studie sami upozorňují na to, že zkoumaný vzorek vykazoval nižší úroveň vzdělání a že se v něm pravděpodobně vyskytli jedinci s podprůměrnou inteligencí, která hraničila s demencí. Právě nižší úroveň vzdělání a IQ by mohly být příčinou </w:t>
      </w:r>
      <w:r w:rsidR="00D62B95">
        <w:t>nízkých PAT skórů</w:t>
      </w:r>
      <w:r w:rsidR="00EE01EC">
        <w:t xml:space="preserve"> – mohly se </w:t>
      </w:r>
      <w:r w:rsidR="00BC6F94">
        <w:t>proto</w:t>
      </w:r>
      <w:r w:rsidR="00EE01EC">
        <w:t xml:space="preserve"> výrazně projevit na </w:t>
      </w:r>
      <w:r w:rsidR="00D62B95">
        <w:t>výsledcích</w:t>
      </w:r>
      <w:r w:rsidR="00BC6F94">
        <w:t xml:space="preserve"> výzkumu.</w:t>
      </w:r>
      <w:r w:rsidR="007352DE">
        <w:t xml:space="preserve"> </w:t>
      </w:r>
      <w:r w:rsidR="00BC6F94">
        <w:t>Článek v </w:t>
      </w:r>
      <w:r w:rsidR="00BC6F94" w:rsidRPr="00324364">
        <w:rPr>
          <w:i/>
        </w:rPr>
        <w:t>Psychologii dnes</w:t>
      </w:r>
      <w:r w:rsidR="00BC6F94">
        <w:t xml:space="preserve"> tuto problematiku, na kterou vědci ve studii sami upozorňují, nebere v potaz. Vůbec se o ní nezmiňuje a výsledek výzkumu </w:t>
      </w:r>
      <w:r w:rsidR="00324364">
        <w:t>zobecňuje</w:t>
      </w:r>
      <w:r w:rsidR="00D62B95">
        <w:t xml:space="preserve"> a předkládá jako hotovou věc</w:t>
      </w:r>
      <w:r w:rsidR="007352DE">
        <w:t>.</w:t>
      </w:r>
    </w:p>
    <w:p w:rsidR="007708AB" w:rsidRDefault="00BC6F94" w:rsidP="007708AB">
      <w:commentRangeStart w:id="0"/>
      <w:r>
        <w:t xml:space="preserve">Chtěla bych upozornit i na to, že časopis </w:t>
      </w:r>
      <w:r w:rsidRPr="00324364">
        <w:rPr>
          <w:i/>
        </w:rPr>
        <w:t>Psychologie dnes</w:t>
      </w:r>
      <w:r>
        <w:t xml:space="preserve"> je populárně naučné periodikum, z čehož usuzuji, že je</w:t>
      </w:r>
      <w:r w:rsidR="00BF225B">
        <w:t>ho cílovou skupinu tv</w:t>
      </w:r>
      <w:r w:rsidR="00324364">
        <w:t>oří vzdělaní a inteligentní lidé</w:t>
      </w:r>
      <w:r w:rsidR="00BF225B">
        <w:t xml:space="preserve"> se zájmem o psychologii. Vzhledem k tomu, že vychází v České republice, kde převážnou část populace tvoří běloši, je tedy interpretace výzkumu</w:t>
      </w:r>
      <w:r w:rsidR="00E71D1A">
        <w:t xml:space="preserve"> </w:t>
      </w:r>
      <w:r w:rsidR="00BF225B">
        <w:t xml:space="preserve">zavádějící. </w:t>
      </w:r>
      <w:r w:rsidR="007708AB">
        <w:t>Autorka se v článku obrací k</w:t>
      </w:r>
      <w:r w:rsidR="00E71D1A">
        <w:t xml:space="preserve"> bělošské </w:t>
      </w:r>
      <w:r w:rsidR="007708AB">
        <w:t>populaci, která vykazuje odlišné charak</w:t>
      </w:r>
      <w:r w:rsidR="00E71D1A">
        <w:t>teristiky než populace zkoumaná, a závěr, k němuž</w:t>
      </w:r>
      <w:r w:rsidR="007708AB">
        <w:t xml:space="preserve"> vědci ve studii dospěli, </w:t>
      </w:r>
      <w:r w:rsidR="00E71D1A">
        <w:t>aplikuje i na ni.</w:t>
      </w:r>
      <w:commentRangeEnd w:id="0"/>
      <w:r w:rsidR="00055E46">
        <w:rPr>
          <w:rStyle w:val="Odkaznakoment"/>
        </w:rPr>
        <w:commentReference w:id="0"/>
      </w:r>
    </w:p>
    <w:p w:rsidR="004F4FF9" w:rsidRDefault="004F4FF9" w:rsidP="00706726"/>
    <w:p w:rsidR="00210B32" w:rsidRDefault="00210B32" w:rsidP="00210B32">
      <w:pPr>
        <w:pStyle w:val="Nadpis1"/>
      </w:pPr>
      <w:r>
        <w:t>Zdroje</w:t>
      </w:r>
    </w:p>
    <w:p w:rsidR="00210B32" w:rsidRDefault="00210B32" w:rsidP="00D21769">
      <w:proofErr w:type="spellStart"/>
      <w:r>
        <w:t>McCubbin</w:t>
      </w:r>
      <w:proofErr w:type="spellEnd"/>
      <w:r>
        <w:t xml:space="preserve">, J. A. et al. (2011). </w:t>
      </w:r>
      <w:proofErr w:type="spellStart"/>
      <w:r>
        <w:t>Cardiovascular-Emotional</w:t>
      </w:r>
      <w:proofErr w:type="spellEnd"/>
      <w:r>
        <w:t xml:space="preserve"> </w:t>
      </w:r>
      <w:proofErr w:type="spellStart"/>
      <w:r>
        <w:t>Dampening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Blood</w:t>
      </w:r>
      <w:proofErr w:type="spellEnd"/>
      <w:r w:rsidR="00D21769">
        <w:t xml:space="preserve"> </w:t>
      </w:r>
      <w:proofErr w:type="spellStart"/>
      <w:r w:rsidR="00D21769">
        <w:t>Pressure</w:t>
      </w:r>
      <w:proofErr w:type="spellEnd"/>
      <w:r w:rsidR="00D21769">
        <w:t xml:space="preserve"> and </w:t>
      </w:r>
      <w:proofErr w:type="spellStart"/>
      <w:r w:rsidR="00D21769">
        <w:t>Recognition</w:t>
      </w:r>
      <w:proofErr w:type="spellEnd"/>
      <w:r w:rsidR="00D21769">
        <w:t xml:space="preserve"> </w:t>
      </w:r>
      <w:proofErr w:type="spellStart"/>
      <w:r w:rsidR="00D21769">
        <w:t>of</w:t>
      </w:r>
      <w:proofErr w:type="spellEnd"/>
      <w:r w:rsidR="00D21769">
        <w:t xml:space="preserve"> </w:t>
      </w:r>
      <w:proofErr w:type="spellStart"/>
      <w:r w:rsidR="00D21769">
        <w:t>Emotion</w:t>
      </w:r>
      <w:proofErr w:type="spellEnd"/>
      <w:r>
        <w:t xml:space="preserve">. </w:t>
      </w:r>
      <w:proofErr w:type="spellStart"/>
      <w:r w:rsidR="00D21769" w:rsidRPr="0083016C">
        <w:rPr>
          <w:i/>
        </w:rPr>
        <w:t>Psychosomatic</w:t>
      </w:r>
      <w:proofErr w:type="spellEnd"/>
      <w:r w:rsidR="00D21769" w:rsidRPr="0083016C">
        <w:rPr>
          <w:i/>
        </w:rPr>
        <w:t xml:space="preserve"> </w:t>
      </w:r>
      <w:proofErr w:type="spellStart"/>
      <w:r w:rsidR="00D21769" w:rsidRPr="0083016C">
        <w:rPr>
          <w:i/>
        </w:rPr>
        <w:t>Medicine</w:t>
      </w:r>
      <w:proofErr w:type="spellEnd"/>
      <w:r w:rsidR="00D21769" w:rsidRPr="0083016C">
        <w:rPr>
          <w:i/>
        </w:rPr>
        <w:t xml:space="preserve"> – </w:t>
      </w:r>
      <w:proofErr w:type="spellStart"/>
      <w:r w:rsidR="00D21769" w:rsidRPr="0083016C">
        <w:rPr>
          <w:i/>
        </w:rPr>
        <w:t>Journal</w:t>
      </w:r>
      <w:proofErr w:type="spellEnd"/>
      <w:r w:rsidR="00D21769" w:rsidRPr="0083016C">
        <w:rPr>
          <w:i/>
        </w:rPr>
        <w:t xml:space="preserve"> </w:t>
      </w:r>
      <w:proofErr w:type="spellStart"/>
      <w:r w:rsidR="00D21769" w:rsidRPr="0083016C">
        <w:rPr>
          <w:i/>
        </w:rPr>
        <w:t>of</w:t>
      </w:r>
      <w:proofErr w:type="spellEnd"/>
      <w:r w:rsidR="00D21769" w:rsidRPr="0083016C">
        <w:rPr>
          <w:i/>
        </w:rPr>
        <w:t xml:space="preserve"> </w:t>
      </w:r>
      <w:proofErr w:type="spellStart"/>
      <w:r w:rsidR="00D21769" w:rsidRPr="00D21769">
        <w:rPr>
          <w:i/>
        </w:rPr>
        <w:t>Biobehavioral</w:t>
      </w:r>
      <w:proofErr w:type="spellEnd"/>
      <w:r w:rsidR="00D21769" w:rsidRPr="00D21769">
        <w:rPr>
          <w:i/>
        </w:rPr>
        <w:t xml:space="preserve"> </w:t>
      </w:r>
      <w:proofErr w:type="spellStart"/>
      <w:r w:rsidR="00D21769" w:rsidRPr="00D21769">
        <w:rPr>
          <w:i/>
        </w:rPr>
        <w:t>Medicine</w:t>
      </w:r>
      <w:proofErr w:type="spellEnd"/>
      <w:r w:rsidR="00D21769" w:rsidRPr="00D21769">
        <w:rPr>
          <w:i/>
        </w:rPr>
        <w:t>, 73,</w:t>
      </w:r>
      <w:r w:rsidR="00D21769">
        <w:t xml:space="preserve"> </w:t>
      </w:r>
      <w:r w:rsidR="00D21769" w:rsidRPr="00D21769">
        <w:t>743-750</w:t>
      </w:r>
      <w:r w:rsidR="00D21769">
        <w:t>. Staženo 24.</w:t>
      </w:r>
      <w:r w:rsidR="008F3E75">
        <w:t xml:space="preserve"> </w:t>
      </w:r>
      <w:r w:rsidR="00D21769">
        <w:t>4.</w:t>
      </w:r>
      <w:r w:rsidR="008F3E75">
        <w:t xml:space="preserve"> </w:t>
      </w:r>
      <w:r w:rsidR="00D21769">
        <w:t xml:space="preserve">2012 z </w:t>
      </w:r>
      <w:hyperlink r:id="rId11" w:history="1">
        <w:r w:rsidR="00D21769" w:rsidRPr="00E968B1">
          <w:rPr>
            <w:rStyle w:val="Hypertextovodkaz"/>
          </w:rPr>
          <w:t>http://www.psychosomaticmedicine.org/search?fulltext=blood+pressure+emotion&amp;submit=yes&amp;x=0&amp;y=0</w:t>
        </w:r>
      </w:hyperlink>
      <w:r w:rsidR="00D21769">
        <w:t>.</w:t>
      </w:r>
    </w:p>
    <w:p w:rsidR="00D21769" w:rsidRDefault="00D21769" w:rsidP="00D21769">
      <w:r>
        <w:t xml:space="preserve">Rodná, K. (2011). Máte vysoký krevní tlak. </w:t>
      </w:r>
      <w:r w:rsidRPr="00210B32">
        <w:rPr>
          <w:i/>
        </w:rPr>
        <w:t xml:space="preserve">Psychologie dnes, 12, </w:t>
      </w:r>
      <w:r w:rsidRPr="00210B32">
        <w:t>6</w:t>
      </w:r>
      <w:r>
        <w:t>.</w:t>
      </w:r>
    </w:p>
    <w:p w:rsidR="00B1658F" w:rsidRDefault="00B1658F" w:rsidP="00874A5F">
      <w:pPr>
        <w:rPr>
          <w:rStyle w:val="Hypertextovodkaz"/>
          <w:rFonts w:eastAsia="Times New Roman" w:cs="Times New Roman"/>
          <w:bCs/>
          <w:kern w:val="36"/>
          <w:szCs w:val="24"/>
          <w:lang w:eastAsia="cs-CZ"/>
        </w:rPr>
      </w:pPr>
      <w:proofErr w:type="spellStart"/>
      <w:r>
        <w:t>Clemson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to </w:t>
      </w:r>
      <w:proofErr w:type="spellStart"/>
      <w:r>
        <w:t>missed</w:t>
      </w:r>
      <w:proofErr w:type="spellEnd"/>
      <w:r>
        <w:t xml:space="preserve">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cues</w:t>
      </w:r>
      <w:proofErr w:type="spellEnd"/>
      <w:r>
        <w:t xml:space="preserve">. (2011). </w:t>
      </w:r>
      <w:r w:rsidRPr="00B1658F">
        <w:rPr>
          <w:i/>
        </w:rPr>
        <w:t xml:space="preserve">Science </w:t>
      </w:r>
      <w:proofErr w:type="spellStart"/>
      <w:r w:rsidRPr="00B1658F">
        <w:rPr>
          <w:i/>
        </w:rPr>
        <w:t>daily</w:t>
      </w:r>
      <w:proofErr w:type="spellEnd"/>
      <w:r>
        <w:t>. Staženo 24.</w:t>
      </w:r>
      <w:r w:rsidR="008F3E75">
        <w:t xml:space="preserve"> </w:t>
      </w:r>
      <w:r>
        <w:t>4.</w:t>
      </w:r>
      <w:r w:rsidR="008F3E75">
        <w:t xml:space="preserve"> </w:t>
      </w:r>
      <w:r>
        <w:t xml:space="preserve">2012 z </w:t>
      </w:r>
      <w:hyperlink r:id="rId12" w:history="1">
        <w:r w:rsidRPr="00B1658F">
          <w:rPr>
            <w:rStyle w:val="Hypertextovodkaz"/>
            <w:rFonts w:eastAsia="Times New Roman" w:cs="Times New Roman"/>
            <w:bCs/>
            <w:kern w:val="36"/>
            <w:szCs w:val="24"/>
            <w:lang w:eastAsia="cs-CZ"/>
          </w:rPr>
          <w:t>http://www.clemson.edu/media-relations/3950/clemson-researcher-says-high-blood-pressure-may-lead-to-missed-emotional-cues/</w:t>
        </w:r>
      </w:hyperlink>
    </w:p>
    <w:p w:rsidR="00055E46" w:rsidRDefault="00055E46" w:rsidP="00874A5F">
      <w:pPr>
        <w:rPr>
          <w:rStyle w:val="Hypertextovodkaz"/>
          <w:rFonts w:eastAsia="Times New Roman" w:cs="Times New Roman"/>
          <w:bCs/>
          <w:kern w:val="36"/>
          <w:szCs w:val="24"/>
          <w:lang w:eastAsia="cs-CZ"/>
        </w:rPr>
      </w:pPr>
    </w:p>
    <w:p w:rsidR="00055E46" w:rsidRDefault="00055E46" w:rsidP="00055E46"/>
    <w:p w:rsidR="00055E46" w:rsidRPr="00F025ED" w:rsidRDefault="00055E46" w:rsidP="00055E46">
      <w:pPr>
        <w:rPr>
          <w:b/>
          <w:i/>
          <w:color w:val="FF0000"/>
        </w:rPr>
      </w:pPr>
      <w:bookmarkStart w:id="1" w:name="_GoBack"/>
      <w:r w:rsidRPr="00F025ED">
        <w:rPr>
          <w:b/>
          <w:i/>
          <w:color w:val="FF0000"/>
        </w:rPr>
        <w:t>Na „srovnání“ jste si nechala jen půl strany; na zamyšlení, avizované nadpisem, poslední odstavec. Zkuste obrátit ten poměr popisování a zamýšlení. V jakém smyslu byl čtenář špatně informován? Proč? Jak to mohlo být snadno lépe?</w:t>
      </w:r>
    </w:p>
    <w:p w:rsidR="00055E46" w:rsidRPr="00F025ED" w:rsidRDefault="00055E46" w:rsidP="00055E46">
      <w:pPr>
        <w:rPr>
          <w:b/>
          <w:i/>
          <w:color w:val="FF0000"/>
        </w:rPr>
      </w:pPr>
      <w:r w:rsidRPr="00F025ED">
        <w:rPr>
          <w:b/>
          <w:i/>
          <w:color w:val="FF0000"/>
        </w:rPr>
        <w:t>Práci nepřijímám.</w:t>
      </w:r>
    </w:p>
    <w:p w:rsidR="00055E46" w:rsidRPr="00055E46" w:rsidRDefault="00055E46" w:rsidP="00055E46">
      <w:pPr>
        <w:rPr>
          <w:b/>
          <w:i/>
        </w:rPr>
      </w:pPr>
      <w:r w:rsidRPr="00F025ED">
        <w:rPr>
          <w:b/>
          <w:i/>
          <w:color w:val="FF0000"/>
        </w:rPr>
        <w:t>SJ</w:t>
      </w:r>
      <w:r w:rsidRPr="00F025ED">
        <w:rPr>
          <w:b/>
          <w:i/>
          <w:color w:val="FF0000"/>
        </w:rPr>
        <w:br/>
      </w:r>
      <w:bookmarkEnd w:id="1"/>
    </w:p>
    <w:sectPr w:rsidR="00055E46" w:rsidRPr="00055E46" w:rsidSect="0088551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nda Ježek" w:date="2012-05-13T22:32:00Z" w:initials="SJ">
    <w:p w:rsidR="00055E46" w:rsidRDefault="00055E46">
      <w:pPr>
        <w:pStyle w:val="Textkomente"/>
      </w:pPr>
      <w:r>
        <w:rPr>
          <w:rStyle w:val="Odkaznakoment"/>
        </w:rPr>
        <w:annotationRef/>
      </w:r>
      <w:r>
        <w:t>Se statistikou to moc nesouvisí, ale souhlasím.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82D" w:rsidRDefault="0094082D" w:rsidP="000A3D77">
      <w:pPr>
        <w:spacing w:line="240" w:lineRule="auto"/>
      </w:pPr>
      <w:r>
        <w:separator/>
      </w:r>
    </w:p>
  </w:endnote>
  <w:endnote w:type="continuationSeparator" w:id="0">
    <w:p w:rsidR="0094082D" w:rsidRDefault="0094082D" w:rsidP="000A3D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65289"/>
      <w:docPartObj>
        <w:docPartGallery w:val="Page Numbers (Bottom of Page)"/>
        <w:docPartUnique/>
      </w:docPartObj>
    </w:sdtPr>
    <w:sdtEndPr/>
    <w:sdtContent>
      <w:p w:rsidR="00210B32" w:rsidRDefault="0094082D" w:rsidP="000A3D77">
        <w:pPr>
          <w:pStyle w:val="Zpat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5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82D" w:rsidRDefault="0094082D" w:rsidP="000A3D77">
      <w:pPr>
        <w:spacing w:line="240" w:lineRule="auto"/>
      </w:pPr>
      <w:r>
        <w:separator/>
      </w:r>
    </w:p>
  </w:footnote>
  <w:footnote w:type="continuationSeparator" w:id="0">
    <w:p w:rsidR="0094082D" w:rsidRDefault="0094082D" w:rsidP="000A3D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109BF"/>
    <w:multiLevelType w:val="multilevel"/>
    <w:tmpl w:val="2A4C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B8C"/>
    <w:rsid w:val="000435A7"/>
    <w:rsid w:val="00044597"/>
    <w:rsid w:val="00055E46"/>
    <w:rsid w:val="00075F1F"/>
    <w:rsid w:val="00096D71"/>
    <w:rsid w:val="000A3D77"/>
    <w:rsid w:val="00184D5B"/>
    <w:rsid w:val="001B25B2"/>
    <w:rsid w:val="001D4A5F"/>
    <w:rsid w:val="001D5C0B"/>
    <w:rsid w:val="001D7457"/>
    <w:rsid w:val="001F2144"/>
    <w:rsid w:val="001F6900"/>
    <w:rsid w:val="00210B32"/>
    <w:rsid w:val="002A7D5B"/>
    <w:rsid w:val="002D0F21"/>
    <w:rsid w:val="00324364"/>
    <w:rsid w:val="00374B8C"/>
    <w:rsid w:val="003D0927"/>
    <w:rsid w:val="00414922"/>
    <w:rsid w:val="00442724"/>
    <w:rsid w:val="00491D40"/>
    <w:rsid w:val="00496FB2"/>
    <w:rsid w:val="004F4FF9"/>
    <w:rsid w:val="0052318F"/>
    <w:rsid w:val="005454C9"/>
    <w:rsid w:val="005738E7"/>
    <w:rsid w:val="005A77C4"/>
    <w:rsid w:val="005E0234"/>
    <w:rsid w:val="00645FBD"/>
    <w:rsid w:val="00647585"/>
    <w:rsid w:val="006E0F48"/>
    <w:rsid w:val="00706726"/>
    <w:rsid w:val="0071621C"/>
    <w:rsid w:val="007352DE"/>
    <w:rsid w:val="007708AB"/>
    <w:rsid w:val="00771389"/>
    <w:rsid w:val="007B348F"/>
    <w:rsid w:val="007E1873"/>
    <w:rsid w:val="00803254"/>
    <w:rsid w:val="0083016C"/>
    <w:rsid w:val="00874A5F"/>
    <w:rsid w:val="0088551D"/>
    <w:rsid w:val="008C12AC"/>
    <w:rsid w:val="008C19A9"/>
    <w:rsid w:val="008F3E75"/>
    <w:rsid w:val="00921A17"/>
    <w:rsid w:val="0094082D"/>
    <w:rsid w:val="0094175C"/>
    <w:rsid w:val="009624AF"/>
    <w:rsid w:val="009C6E0D"/>
    <w:rsid w:val="009E32BB"/>
    <w:rsid w:val="009E54DA"/>
    <w:rsid w:val="00A107D5"/>
    <w:rsid w:val="00A468D5"/>
    <w:rsid w:val="00A47E13"/>
    <w:rsid w:val="00A616CC"/>
    <w:rsid w:val="00A8097B"/>
    <w:rsid w:val="00AE2C6D"/>
    <w:rsid w:val="00B0263D"/>
    <w:rsid w:val="00B122E8"/>
    <w:rsid w:val="00B1658F"/>
    <w:rsid w:val="00B23584"/>
    <w:rsid w:val="00B23FB5"/>
    <w:rsid w:val="00B5543C"/>
    <w:rsid w:val="00B93591"/>
    <w:rsid w:val="00B96D2D"/>
    <w:rsid w:val="00BC6F94"/>
    <w:rsid w:val="00BD37DF"/>
    <w:rsid w:val="00BE20CD"/>
    <w:rsid w:val="00BF225B"/>
    <w:rsid w:val="00BF3C9A"/>
    <w:rsid w:val="00BF4C3F"/>
    <w:rsid w:val="00BF6B42"/>
    <w:rsid w:val="00C311EE"/>
    <w:rsid w:val="00C44020"/>
    <w:rsid w:val="00C756AB"/>
    <w:rsid w:val="00CA108A"/>
    <w:rsid w:val="00CB250B"/>
    <w:rsid w:val="00CC4B34"/>
    <w:rsid w:val="00CF3ABC"/>
    <w:rsid w:val="00D21769"/>
    <w:rsid w:val="00D42CCB"/>
    <w:rsid w:val="00D62B95"/>
    <w:rsid w:val="00D76934"/>
    <w:rsid w:val="00DD6487"/>
    <w:rsid w:val="00DE19B8"/>
    <w:rsid w:val="00DE78B4"/>
    <w:rsid w:val="00E55B5A"/>
    <w:rsid w:val="00E71D1A"/>
    <w:rsid w:val="00E765F4"/>
    <w:rsid w:val="00E80DDA"/>
    <w:rsid w:val="00EE01EC"/>
    <w:rsid w:val="00EF4156"/>
    <w:rsid w:val="00F025ED"/>
    <w:rsid w:val="00F2565D"/>
    <w:rsid w:val="00F9307F"/>
    <w:rsid w:val="00FB2669"/>
    <w:rsid w:val="00FD56C3"/>
    <w:rsid w:val="00FF1A0A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B8C"/>
    <w:pPr>
      <w:spacing w:after="0"/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A3D77"/>
    <w:pPr>
      <w:tabs>
        <w:tab w:val="right" w:pos="8931"/>
      </w:tabs>
      <w:jc w:val="left"/>
      <w:outlineLvl w:val="0"/>
    </w:pPr>
    <w:rPr>
      <w:b/>
      <w:sz w:val="32"/>
    </w:rPr>
  </w:style>
  <w:style w:type="paragraph" w:styleId="Nadpis2">
    <w:name w:val="heading 2"/>
    <w:basedOn w:val="Normln"/>
    <w:link w:val="Nadpis2Char"/>
    <w:uiPriority w:val="9"/>
    <w:qFormat/>
    <w:rsid w:val="00647585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it-title">
    <w:name w:val="cit-title"/>
    <w:basedOn w:val="Standardnpsmoodstavce"/>
    <w:rsid w:val="001F2144"/>
  </w:style>
  <w:style w:type="character" w:customStyle="1" w:styleId="search-result-highlight">
    <w:name w:val="search-result-highlight"/>
    <w:basedOn w:val="Standardnpsmoodstavce"/>
    <w:rsid w:val="001F2144"/>
  </w:style>
  <w:style w:type="character" w:customStyle="1" w:styleId="cit-auth">
    <w:name w:val="cit-auth"/>
    <w:basedOn w:val="Standardnpsmoodstavce"/>
    <w:rsid w:val="001F2144"/>
  </w:style>
  <w:style w:type="character" w:customStyle="1" w:styleId="cit-sep">
    <w:name w:val="cit-sep"/>
    <w:basedOn w:val="Standardnpsmoodstavce"/>
    <w:rsid w:val="001F2144"/>
  </w:style>
  <w:style w:type="character" w:customStyle="1" w:styleId="hps">
    <w:name w:val="hps"/>
    <w:basedOn w:val="Standardnpsmoodstavce"/>
    <w:rsid w:val="00A468D5"/>
  </w:style>
  <w:style w:type="character" w:styleId="Zstupntext">
    <w:name w:val="Placeholder Text"/>
    <w:basedOn w:val="Standardnpsmoodstavce"/>
    <w:uiPriority w:val="99"/>
    <w:semiHidden/>
    <w:rsid w:val="001D745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4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457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6475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7585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0A3D77"/>
    <w:pPr>
      <w:spacing w:line="240" w:lineRule="auto"/>
      <w:ind w:firstLine="0"/>
      <w:contextualSpacing/>
      <w:jc w:val="center"/>
    </w:pPr>
    <w:rPr>
      <w:rFonts w:ascii="Tahoma" w:eastAsiaTheme="majorEastAsia" w:hAnsi="Tahoma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A3D77"/>
    <w:rPr>
      <w:rFonts w:ascii="Tahoma" w:eastAsiaTheme="majorEastAsia" w:hAnsi="Tahoma" w:cstheme="majorBidi"/>
      <w:b/>
      <w:color w:val="000000" w:themeColor="text1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semiHidden/>
    <w:unhideWhenUsed/>
    <w:rsid w:val="000A3D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3D77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A3D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3D77"/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0A3D77"/>
    <w:rPr>
      <w:rFonts w:ascii="Times New Roman" w:hAnsi="Times New Roman"/>
      <w:b/>
      <w:sz w:val="32"/>
    </w:rPr>
  </w:style>
  <w:style w:type="paragraph" w:customStyle="1" w:styleId="Default">
    <w:name w:val="Default"/>
    <w:rsid w:val="00210B3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cit-vol">
    <w:name w:val="cit-vol"/>
    <w:basedOn w:val="Standardnpsmoodstavce"/>
    <w:rsid w:val="00D21769"/>
  </w:style>
  <w:style w:type="character" w:customStyle="1" w:styleId="cit-first-page">
    <w:name w:val="cit-first-page"/>
    <w:basedOn w:val="Standardnpsmoodstavce"/>
    <w:rsid w:val="00D21769"/>
  </w:style>
  <w:style w:type="character" w:customStyle="1" w:styleId="cit-last-page">
    <w:name w:val="cit-last-page"/>
    <w:basedOn w:val="Standardnpsmoodstavce"/>
    <w:rsid w:val="00D21769"/>
  </w:style>
  <w:style w:type="character" w:styleId="Odkaznakoment">
    <w:name w:val="annotation reference"/>
    <w:basedOn w:val="Standardnpsmoodstavce"/>
    <w:uiPriority w:val="99"/>
    <w:semiHidden/>
    <w:unhideWhenUsed/>
    <w:rsid w:val="00055E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E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E4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E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E4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lemson.edu/media-relations/3950/clemson-researcher-says-high-blood-pressure-may-lead-to-missed-emotional-cu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sychosomaticmedicine.org/search?fulltext=blood+pressure+emotion&amp;submit=yes&amp;x=0&amp;y=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8C976-4A75-40D3-97DF-416BEBD1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916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Standa Ježek</cp:lastModifiedBy>
  <cp:revision>77</cp:revision>
  <dcterms:created xsi:type="dcterms:W3CDTF">2012-04-23T18:17:00Z</dcterms:created>
  <dcterms:modified xsi:type="dcterms:W3CDTF">2012-05-13T20:37:00Z</dcterms:modified>
</cp:coreProperties>
</file>