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C3" w:rsidRDefault="005265C3" w:rsidP="001E62C0">
      <w:pPr>
        <w:jc w:val="center"/>
        <w:rPr>
          <w:b/>
          <w:sz w:val="24"/>
          <w:szCs w:val="24"/>
          <w:u w:val="single"/>
          <w:lang w:val="en-US"/>
        </w:rPr>
      </w:pPr>
    </w:p>
    <w:p w:rsidR="007C1912" w:rsidRDefault="00AF15CE" w:rsidP="001E62C0">
      <w:pPr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Gender, P</w:t>
      </w:r>
      <w:r w:rsidR="007C1912" w:rsidRPr="001E62C0">
        <w:rPr>
          <w:b/>
          <w:sz w:val="24"/>
          <w:szCs w:val="24"/>
          <w:u w:val="single"/>
          <w:lang w:val="en-US"/>
        </w:rPr>
        <w:t xml:space="preserve">opular </w:t>
      </w:r>
      <w:r>
        <w:rPr>
          <w:b/>
          <w:sz w:val="24"/>
          <w:szCs w:val="24"/>
          <w:u w:val="single"/>
          <w:lang w:val="en-US"/>
        </w:rPr>
        <w:t>C</w:t>
      </w:r>
      <w:r w:rsidR="007C1912" w:rsidRPr="001E62C0">
        <w:rPr>
          <w:b/>
          <w:sz w:val="24"/>
          <w:szCs w:val="24"/>
          <w:u w:val="single"/>
          <w:lang w:val="en-US"/>
        </w:rPr>
        <w:t xml:space="preserve">ulture, </w:t>
      </w:r>
      <w:r>
        <w:rPr>
          <w:b/>
          <w:sz w:val="24"/>
          <w:szCs w:val="24"/>
          <w:u w:val="single"/>
          <w:lang w:val="en-US"/>
        </w:rPr>
        <w:t>&amp; Y</w:t>
      </w:r>
      <w:r w:rsidR="007C1912" w:rsidRPr="001E62C0">
        <w:rPr>
          <w:b/>
          <w:sz w:val="24"/>
          <w:szCs w:val="24"/>
          <w:u w:val="single"/>
          <w:lang w:val="en-US"/>
        </w:rPr>
        <w:t xml:space="preserve">outh </w:t>
      </w:r>
      <w:r>
        <w:rPr>
          <w:b/>
          <w:sz w:val="24"/>
          <w:szCs w:val="24"/>
          <w:u w:val="single"/>
          <w:lang w:val="en-US"/>
        </w:rPr>
        <w:t>C</w:t>
      </w:r>
      <w:r w:rsidR="007C1912" w:rsidRPr="001E62C0">
        <w:rPr>
          <w:b/>
          <w:sz w:val="24"/>
          <w:szCs w:val="24"/>
          <w:u w:val="single"/>
          <w:lang w:val="en-US"/>
        </w:rPr>
        <w:t>ulture</w:t>
      </w:r>
    </w:p>
    <w:p w:rsidR="005265C3" w:rsidRPr="001E62C0" w:rsidRDefault="005265C3" w:rsidP="001E62C0">
      <w:pPr>
        <w:jc w:val="center"/>
        <w:rPr>
          <w:b/>
          <w:sz w:val="24"/>
          <w:szCs w:val="24"/>
          <w:u w:val="single"/>
          <w:lang w:val="en-US"/>
        </w:rPr>
      </w:pPr>
    </w:p>
    <w:p w:rsidR="007C1912" w:rsidRDefault="00DF5063" w:rsidP="007C1912">
      <w:pPr>
        <w:jc w:val="both"/>
        <w:rPr>
          <w:b/>
          <w:lang w:val="en-US"/>
        </w:rPr>
      </w:pPr>
      <w:r>
        <w:rPr>
          <w:b/>
          <w:lang w:val="en-US"/>
        </w:rPr>
        <w:t>[Tuesday 15:15 – 16:45</w:t>
      </w:r>
      <w:r w:rsidR="009F42ED" w:rsidRPr="009F42ED">
        <w:rPr>
          <w:b/>
          <w:lang w:val="en-US"/>
        </w:rPr>
        <w:t xml:space="preserve"> </w:t>
      </w:r>
      <w:r>
        <w:rPr>
          <w:b/>
          <w:lang w:val="en-US"/>
        </w:rPr>
        <w:t>room</w:t>
      </w:r>
      <w:r w:rsidR="00833681">
        <w:rPr>
          <w:b/>
          <w:lang w:val="en-US"/>
        </w:rPr>
        <w:t>:</w:t>
      </w:r>
      <w:r w:rsidR="00D20B7E">
        <w:rPr>
          <w:b/>
          <w:lang w:val="en-US"/>
        </w:rPr>
        <w:t xml:space="preserve"> </w:t>
      </w:r>
      <w:r>
        <w:rPr>
          <w:b/>
          <w:lang w:val="en-US"/>
        </w:rPr>
        <w:t>P24]</w:t>
      </w:r>
    </w:p>
    <w:p w:rsidR="009F42ED" w:rsidRPr="009F42ED" w:rsidRDefault="009F42ED" w:rsidP="007C1912">
      <w:pPr>
        <w:jc w:val="both"/>
        <w:rPr>
          <w:b/>
          <w:lang w:val="en-US"/>
        </w:rPr>
      </w:pPr>
    </w:p>
    <w:p w:rsidR="00B35CCC" w:rsidRPr="00B35CCC" w:rsidRDefault="00B35CCC" w:rsidP="00B35CCC">
      <w:pPr>
        <w:jc w:val="both"/>
        <w:rPr>
          <w:b/>
          <w:i/>
          <w:lang w:val="en-US"/>
        </w:rPr>
      </w:pPr>
      <w:r w:rsidRPr="00B35CCC">
        <w:rPr>
          <w:b/>
          <w:i/>
          <w:lang w:val="en-US"/>
        </w:rPr>
        <w:t>Aims:</w:t>
      </w:r>
    </w:p>
    <w:p w:rsidR="00176207" w:rsidRDefault="005A7F48" w:rsidP="00176207">
      <w:pPr>
        <w:jc w:val="both"/>
        <w:rPr>
          <w:lang w:val="en-US"/>
        </w:rPr>
      </w:pPr>
      <w:r>
        <w:rPr>
          <w:lang w:val="en-US"/>
        </w:rPr>
        <w:t>T</w:t>
      </w:r>
      <w:r w:rsidR="00B35CCC" w:rsidRPr="00B35CCC">
        <w:rPr>
          <w:lang w:val="en-US"/>
        </w:rPr>
        <w:t xml:space="preserve">his course aims to provide students with some of the key concepts and discussions in </w:t>
      </w:r>
      <w:r>
        <w:rPr>
          <w:lang w:val="en-US"/>
        </w:rPr>
        <w:t>the field of popular culture,</w:t>
      </w:r>
      <w:r w:rsidR="00B35CCC" w:rsidRPr="00B35CCC">
        <w:rPr>
          <w:lang w:val="en-US"/>
        </w:rPr>
        <w:t xml:space="preserve"> subculture studies</w:t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>youth</w:t>
      </w:r>
      <w:proofErr w:type="gramEnd"/>
      <w:r>
        <w:rPr>
          <w:lang w:val="en-US"/>
        </w:rPr>
        <w:t xml:space="preserve"> and consumerism studies</w:t>
      </w:r>
      <w:r w:rsidR="00B35CCC" w:rsidRPr="00B35CCC">
        <w:rPr>
          <w:lang w:val="en-US"/>
        </w:rPr>
        <w:t xml:space="preserve">. </w:t>
      </w:r>
    </w:p>
    <w:p w:rsidR="000E0F48" w:rsidRDefault="003C3558" w:rsidP="00176207">
      <w:pPr>
        <w:jc w:val="both"/>
        <w:rPr>
          <w:lang w:val="en-US"/>
        </w:rPr>
      </w:pPr>
      <w:r>
        <w:rPr>
          <w:lang w:val="en-US"/>
        </w:rPr>
        <w:t xml:space="preserve">Chicago ethnographers proposed that society is not a coherent whole </w:t>
      </w:r>
      <w:r w:rsidR="00AB68BB">
        <w:rPr>
          <w:lang w:val="en-US"/>
        </w:rPr>
        <w:t xml:space="preserve">abiding by </w:t>
      </w:r>
      <w:r>
        <w:rPr>
          <w:lang w:val="en-US"/>
        </w:rPr>
        <w:t xml:space="preserve">the same set of </w:t>
      </w:r>
      <w:r w:rsidR="00110342">
        <w:rPr>
          <w:lang w:val="en-US"/>
        </w:rPr>
        <w:t xml:space="preserve">rules and </w:t>
      </w:r>
      <w:r>
        <w:rPr>
          <w:lang w:val="en-US"/>
        </w:rPr>
        <w:t>ideals; the great American metropolises produced subgroups and social types which were seen as threatening the con</w:t>
      </w:r>
      <w:r w:rsidR="00C22BCB">
        <w:rPr>
          <w:lang w:val="en-US"/>
        </w:rPr>
        <w:t>ventional moral order and proper</w:t>
      </w:r>
      <w:r>
        <w:rPr>
          <w:lang w:val="en-US"/>
        </w:rPr>
        <w:t xml:space="preserve">ty laws. Out of the </w:t>
      </w:r>
      <w:r w:rsidR="00685970">
        <w:rPr>
          <w:lang w:val="en-US"/>
        </w:rPr>
        <w:t>immigrant neighborhoods</w:t>
      </w:r>
      <w:r>
        <w:rPr>
          <w:lang w:val="en-US"/>
        </w:rPr>
        <w:t xml:space="preserve"> of American cities, subcultures emerged as formulated by </w:t>
      </w:r>
      <w:r w:rsidR="002254D1">
        <w:rPr>
          <w:lang w:val="en-US"/>
        </w:rPr>
        <w:t>the social theorists, ethnographers and philosophers of the first half of the 20</w:t>
      </w:r>
      <w:r w:rsidR="002254D1" w:rsidRPr="002254D1">
        <w:rPr>
          <w:vertAlign w:val="superscript"/>
          <w:lang w:val="en-US"/>
        </w:rPr>
        <w:t>th</w:t>
      </w:r>
      <w:r w:rsidR="002254D1">
        <w:rPr>
          <w:lang w:val="en-US"/>
        </w:rPr>
        <w:t xml:space="preserve"> century</w:t>
      </w:r>
      <w:r>
        <w:rPr>
          <w:lang w:val="en-US"/>
        </w:rPr>
        <w:t xml:space="preserve">. </w:t>
      </w:r>
    </w:p>
    <w:p w:rsidR="00176207" w:rsidRDefault="00685970" w:rsidP="00176207">
      <w:pPr>
        <w:jc w:val="both"/>
        <w:rPr>
          <w:lang w:val="en-US"/>
        </w:rPr>
      </w:pPr>
      <w:r>
        <w:rPr>
          <w:lang w:val="en-US"/>
        </w:rPr>
        <w:t>W</w:t>
      </w:r>
      <w:r w:rsidR="003D413F">
        <w:rPr>
          <w:lang w:val="en-US"/>
        </w:rPr>
        <w:t xml:space="preserve">e will see how the category of difference/otherness structures the debate around subcultures. </w:t>
      </w:r>
      <w:r w:rsidR="0061303B">
        <w:rPr>
          <w:lang w:val="en-US"/>
        </w:rPr>
        <w:t>In order to focus on the youth gangs ‘doing nothing’ and being a diversion from the ‘proper way of life’, w</w:t>
      </w:r>
      <w:r w:rsidR="003D413F">
        <w:rPr>
          <w:lang w:val="en-US"/>
        </w:rPr>
        <w:t>e wil</w:t>
      </w:r>
      <w:r w:rsidR="000E0F48">
        <w:rPr>
          <w:lang w:val="en-US"/>
        </w:rPr>
        <w:t xml:space="preserve">l shift our attention </w:t>
      </w:r>
      <w:r w:rsidR="003D413F">
        <w:rPr>
          <w:lang w:val="en-US"/>
        </w:rPr>
        <w:t xml:space="preserve">to the </w:t>
      </w:r>
      <w:r w:rsidR="00B30599">
        <w:rPr>
          <w:lang w:val="en-US"/>
        </w:rPr>
        <w:t>moderniz</w:t>
      </w:r>
      <w:r w:rsidR="009866F9">
        <w:rPr>
          <w:lang w:val="en-US"/>
        </w:rPr>
        <w:t xml:space="preserve">ed </w:t>
      </w:r>
      <w:r w:rsidR="003D413F">
        <w:rPr>
          <w:lang w:val="en-US"/>
        </w:rPr>
        <w:t>working-class districts of British cities</w:t>
      </w:r>
      <w:r w:rsidR="0061303B">
        <w:rPr>
          <w:lang w:val="en-US"/>
        </w:rPr>
        <w:t>. Further, w</w:t>
      </w:r>
      <w:r w:rsidR="003D413F">
        <w:rPr>
          <w:lang w:val="en-US"/>
        </w:rPr>
        <w:t xml:space="preserve">e will understand why </w:t>
      </w:r>
      <w:r w:rsidR="009866F9">
        <w:rPr>
          <w:lang w:val="en-US"/>
        </w:rPr>
        <w:t xml:space="preserve">and how is race, gender and sexuality communicated with the use of cultural practices. </w:t>
      </w:r>
      <w:r w:rsidR="003C3536">
        <w:rPr>
          <w:lang w:val="en-US"/>
        </w:rPr>
        <w:t xml:space="preserve">Not to overestimate style as a tool of resistance, we will hear some critical voices from the Frankfurt school arguing </w:t>
      </w:r>
      <w:r w:rsidR="0061303B">
        <w:rPr>
          <w:lang w:val="en-US"/>
        </w:rPr>
        <w:t>that</w:t>
      </w:r>
      <w:r w:rsidR="003C3536">
        <w:rPr>
          <w:lang w:val="en-US"/>
        </w:rPr>
        <w:t xml:space="preserve"> </w:t>
      </w:r>
      <w:r w:rsidR="00D06C6C">
        <w:rPr>
          <w:lang w:val="en-US"/>
        </w:rPr>
        <w:t>popular culture</w:t>
      </w:r>
      <w:r w:rsidR="003C3536">
        <w:rPr>
          <w:lang w:val="en-US"/>
        </w:rPr>
        <w:t xml:space="preserve"> is a trick played by the powerful on the powerless</w:t>
      </w:r>
      <w:r w:rsidR="00055CC5">
        <w:rPr>
          <w:lang w:val="en-US"/>
        </w:rPr>
        <w:t xml:space="preserve">. Does going to the cinema to see a blockbuster means that we are victims of </w:t>
      </w:r>
      <w:r w:rsidR="0009158D">
        <w:rPr>
          <w:lang w:val="en-US"/>
        </w:rPr>
        <w:t>ideology? And w</w:t>
      </w:r>
      <w:r w:rsidR="00055CC5">
        <w:rPr>
          <w:lang w:val="en-US"/>
        </w:rPr>
        <w:t xml:space="preserve">hat ideology do we participate in when being members of a subculture? </w:t>
      </w:r>
      <w:r w:rsidR="00C76561">
        <w:rPr>
          <w:lang w:val="en-US"/>
        </w:rPr>
        <w:t>What makes</w:t>
      </w:r>
      <w:r w:rsidR="00C47E7B">
        <w:rPr>
          <w:lang w:val="en-US"/>
        </w:rPr>
        <w:t xml:space="preserve"> consumption </w:t>
      </w:r>
      <w:r w:rsidR="00C76561">
        <w:rPr>
          <w:lang w:val="en-US"/>
        </w:rPr>
        <w:t xml:space="preserve">(either of popular or </w:t>
      </w:r>
      <w:proofErr w:type="spellStart"/>
      <w:r w:rsidR="00C76561">
        <w:rPr>
          <w:lang w:val="en-US"/>
        </w:rPr>
        <w:t>subcultural</w:t>
      </w:r>
      <w:proofErr w:type="spellEnd"/>
      <w:r w:rsidR="00C76561">
        <w:rPr>
          <w:lang w:val="en-US"/>
        </w:rPr>
        <w:t xml:space="preserve"> goods) </w:t>
      </w:r>
      <w:r w:rsidR="00C47E7B">
        <w:rPr>
          <w:lang w:val="en-US"/>
        </w:rPr>
        <w:t>pervers</w:t>
      </w:r>
      <w:r w:rsidR="00C76561">
        <w:rPr>
          <w:lang w:val="en-US"/>
        </w:rPr>
        <w:t>e</w:t>
      </w:r>
      <w:r w:rsidR="00C47E7B">
        <w:rPr>
          <w:lang w:val="en-US"/>
        </w:rPr>
        <w:t xml:space="preserve"> or normal?</w:t>
      </w:r>
      <w:r w:rsidR="005065B2">
        <w:rPr>
          <w:lang w:val="en-US"/>
        </w:rPr>
        <w:t xml:space="preserve"> Does style still matter in the same way it did for the theorists of the Birmingham Center for Contemporary Cultural Studies?</w:t>
      </w:r>
      <w:r w:rsidR="00330C4E">
        <w:rPr>
          <w:lang w:val="en-US"/>
        </w:rPr>
        <w:t xml:space="preserve"> Is the category of Youth still a holder of radical ideas</w:t>
      </w:r>
      <w:r w:rsidR="002D25F0">
        <w:rPr>
          <w:lang w:val="en-US"/>
        </w:rPr>
        <w:t xml:space="preserve"> or rather a nebulous group defined by </w:t>
      </w:r>
      <w:r w:rsidR="00FE592D">
        <w:rPr>
          <w:lang w:val="en-US"/>
        </w:rPr>
        <w:t xml:space="preserve">myriads of </w:t>
      </w:r>
      <w:r w:rsidR="002D25F0">
        <w:rPr>
          <w:lang w:val="en-US"/>
        </w:rPr>
        <w:t>individual shopping pre</w:t>
      </w:r>
      <w:r w:rsidR="00FE592D">
        <w:rPr>
          <w:lang w:val="en-US"/>
        </w:rPr>
        <w:t>f</w:t>
      </w:r>
      <w:r w:rsidR="002D25F0">
        <w:rPr>
          <w:lang w:val="en-US"/>
        </w:rPr>
        <w:t>erences?</w:t>
      </w:r>
      <w:r w:rsidR="00330C4E">
        <w:rPr>
          <w:lang w:val="en-US"/>
        </w:rPr>
        <w:t xml:space="preserve">   </w:t>
      </w:r>
    </w:p>
    <w:p w:rsidR="003D413F" w:rsidRDefault="00176207" w:rsidP="00B35CCC">
      <w:pPr>
        <w:jc w:val="both"/>
        <w:rPr>
          <w:lang w:val="en-US"/>
        </w:rPr>
      </w:pPr>
      <w:r>
        <w:rPr>
          <w:lang w:val="en-US"/>
        </w:rPr>
        <w:t xml:space="preserve">We will read some of the texts in the loose field of interdisciplinary studies of culture and society. </w:t>
      </w:r>
      <w:r w:rsidR="0029649D">
        <w:rPr>
          <w:lang w:val="en-US"/>
        </w:rPr>
        <w:t>Composed of number of texts which do not aspire to be canonical</w:t>
      </w:r>
      <w:r>
        <w:rPr>
          <w:lang w:val="en-US"/>
        </w:rPr>
        <w:t xml:space="preserve">, we will understand how unstable this field is. However, there is a </w:t>
      </w:r>
      <w:r w:rsidR="007016B4">
        <w:rPr>
          <w:lang w:val="en-US"/>
        </w:rPr>
        <w:t>gravitational force</w:t>
      </w:r>
      <w:r>
        <w:rPr>
          <w:lang w:val="en-US"/>
        </w:rPr>
        <w:t xml:space="preserve"> which holds them </w:t>
      </w:r>
      <w:r w:rsidR="000E2097">
        <w:rPr>
          <w:lang w:val="en-US"/>
        </w:rPr>
        <w:t>together (or a bias if you wish)</w:t>
      </w:r>
      <w:r>
        <w:rPr>
          <w:lang w:val="en-US"/>
        </w:rPr>
        <w:t xml:space="preserve"> – an interest in metropolitan (rather than small city, peripheral or rural) lifestyles, a preference for studies of deviance rather than normality, a passion for understanding extravagance </w:t>
      </w:r>
      <w:r w:rsidR="00601DA4">
        <w:rPr>
          <w:lang w:val="en-US"/>
        </w:rPr>
        <w:t xml:space="preserve">and insubordination </w:t>
      </w:r>
      <w:r>
        <w:rPr>
          <w:lang w:val="en-US"/>
        </w:rPr>
        <w:t xml:space="preserve">which can be traced already in Park’s </w:t>
      </w:r>
      <w:r w:rsidR="00B066EA">
        <w:rPr>
          <w:lang w:val="en-US"/>
        </w:rPr>
        <w:t xml:space="preserve">(1925) </w:t>
      </w:r>
      <w:r w:rsidR="00812DD3">
        <w:rPr>
          <w:lang w:val="en-US"/>
        </w:rPr>
        <w:t xml:space="preserve">suggestion that </w:t>
      </w:r>
      <w:r w:rsidR="00C138C3">
        <w:rPr>
          <w:lang w:val="en-US"/>
        </w:rPr>
        <w:t xml:space="preserve">if we want cities to produce </w:t>
      </w:r>
      <w:r w:rsidR="00812DD3">
        <w:rPr>
          <w:lang w:val="en-US"/>
        </w:rPr>
        <w:t xml:space="preserve">extraordinary talents, we </w:t>
      </w:r>
      <w:r w:rsidR="00015218">
        <w:rPr>
          <w:lang w:val="en-US"/>
        </w:rPr>
        <w:t xml:space="preserve">also </w:t>
      </w:r>
      <w:r w:rsidR="00812DD3">
        <w:rPr>
          <w:lang w:val="en-US"/>
        </w:rPr>
        <w:t xml:space="preserve">need to tolerate fools and criminals </w:t>
      </w:r>
      <w:r w:rsidR="00015218">
        <w:rPr>
          <w:lang w:val="en-US"/>
        </w:rPr>
        <w:t>attracted by the city</w:t>
      </w:r>
      <w:r w:rsidR="00CE0773">
        <w:rPr>
          <w:lang w:val="en-US"/>
        </w:rPr>
        <w:t xml:space="preserve"> </w:t>
      </w:r>
      <w:r w:rsidR="00015218">
        <w:rPr>
          <w:lang w:val="en-US"/>
        </w:rPr>
        <w:t>lights</w:t>
      </w:r>
      <w:r w:rsidR="00812DD3">
        <w:rPr>
          <w:lang w:val="en-US"/>
        </w:rPr>
        <w:t xml:space="preserve">. </w:t>
      </w:r>
      <w:r w:rsidR="001B0466">
        <w:rPr>
          <w:lang w:val="en-US"/>
        </w:rPr>
        <w:t>Nowadays</w:t>
      </w:r>
      <w:r w:rsidR="00963C7B">
        <w:rPr>
          <w:lang w:val="en-US"/>
        </w:rPr>
        <w:t>,</w:t>
      </w:r>
      <w:r w:rsidR="001B0466">
        <w:rPr>
          <w:lang w:val="en-US"/>
        </w:rPr>
        <w:t xml:space="preserve"> </w:t>
      </w:r>
      <w:r w:rsidR="00963C7B">
        <w:rPr>
          <w:lang w:val="en-US"/>
        </w:rPr>
        <w:t>as</w:t>
      </w:r>
      <w:r w:rsidR="001B0466">
        <w:rPr>
          <w:lang w:val="en-US"/>
        </w:rPr>
        <w:t xml:space="preserve"> creativity is </w:t>
      </w:r>
      <w:r w:rsidR="00605E2D">
        <w:rPr>
          <w:lang w:val="en-US"/>
        </w:rPr>
        <w:t xml:space="preserve">becoming </w:t>
      </w:r>
      <w:r w:rsidR="001B0466">
        <w:rPr>
          <w:lang w:val="en-US"/>
        </w:rPr>
        <w:t xml:space="preserve">the omnipresent adjective structuring our </w:t>
      </w:r>
      <w:r w:rsidR="00427499">
        <w:rPr>
          <w:lang w:val="en-US"/>
        </w:rPr>
        <w:t xml:space="preserve">taste for culture, </w:t>
      </w:r>
      <w:r w:rsidR="001B0466">
        <w:rPr>
          <w:lang w:val="en-US"/>
        </w:rPr>
        <w:t>career paths or living spaces</w:t>
      </w:r>
      <w:r w:rsidR="00613C4C">
        <w:rPr>
          <w:lang w:val="en-US"/>
        </w:rPr>
        <w:t xml:space="preserve"> (just think of the </w:t>
      </w:r>
      <w:r w:rsidR="008F1AB1">
        <w:rPr>
          <w:lang w:val="en-US"/>
        </w:rPr>
        <w:t>‘</w:t>
      </w:r>
      <w:proofErr w:type="spellStart"/>
      <w:r w:rsidR="00613C4C">
        <w:rPr>
          <w:lang w:val="en-US"/>
        </w:rPr>
        <w:t>hipsterization</w:t>
      </w:r>
      <w:proofErr w:type="spellEnd"/>
      <w:r w:rsidR="008F1AB1">
        <w:rPr>
          <w:lang w:val="en-US"/>
        </w:rPr>
        <w:t>’</w:t>
      </w:r>
      <w:r w:rsidR="00613C4C">
        <w:rPr>
          <w:lang w:val="en-US"/>
        </w:rPr>
        <w:t xml:space="preserve"> of cities)</w:t>
      </w:r>
      <w:r w:rsidR="001B0466">
        <w:rPr>
          <w:lang w:val="en-US"/>
        </w:rPr>
        <w:t xml:space="preserve">, how </w:t>
      </w:r>
      <w:r w:rsidR="009B4293">
        <w:rPr>
          <w:lang w:val="en-US"/>
        </w:rPr>
        <w:t>are we to understand these words uttered in the context of mid-‘20s Chicago?</w:t>
      </w:r>
    </w:p>
    <w:p w:rsidR="00B35CCC" w:rsidRDefault="00B35CCC" w:rsidP="00B35CCC">
      <w:pPr>
        <w:jc w:val="both"/>
        <w:rPr>
          <w:b/>
          <w:i/>
          <w:lang w:val="en-US"/>
        </w:rPr>
      </w:pPr>
    </w:p>
    <w:p w:rsidR="00B35CCC" w:rsidRPr="00B35CCC" w:rsidRDefault="00B35CCC" w:rsidP="00B35CCC">
      <w:pPr>
        <w:jc w:val="both"/>
        <w:rPr>
          <w:b/>
          <w:i/>
          <w:lang w:val="en-US"/>
        </w:rPr>
      </w:pPr>
      <w:r w:rsidRPr="00B35CCC">
        <w:rPr>
          <w:b/>
          <w:i/>
          <w:lang w:val="en-US"/>
        </w:rPr>
        <w:t>Objectives:</w:t>
      </w:r>
    </w:p>
    <w:p w:rsidR="00394CA9" w:rsidRDefault="00394CA9" w:rsidP="00394CA9">
      <w:pPr>
        <w:jc w:val="both"/>
        <w:rPr>
          <w:lang w:val="en-US"/>
        </w:rPr>
      </w:pPr>
      <w:r w:rsidRPr="00B35CCC">
        <w:rPr>
          <w:lang w:val="en-US"/>
        </w:rPr>
        <w:lastRenderedPageBreak/>
        <w:t xml:space="preserve">The main objective is to suggest conceptual frameworks with the help of which students will be able to </w:t>
      </w:r>
      <w:proofErr w:type="spellStart"/>
      <w:r w:rsidRPr="00B35CCC">
        <w:rPr>
          <w:lang w:val="en-US"/>
        </w:rPr>
        <w:t>problematize</w:t>
      </w:r>
      <w:proofErr w:type="spellEnd"/>
      <w:r w:rsidRPr="00B35CCC">
        <w:rPr>
          <w:lang w:val="en-US"/>
        </w:rPr>
        <w:t xml:space="preserve"> not just the hegemonic popular culture but also seemingly resisting subcultures and liberating lifestyles. Moreover, they will be able to perceive how popular and youth culture</w:t>
      </w:r>
      <w:r>
        <w:rPr>
          <w:lang w:val="en-US"/>
        </w:rPr>
        <w:t>s</w:t>
      </w:r>
      <w:r w:rsidRPr="00B35CCC">
        <w:rPr>
          <w:lang w:val="en-US"/>
        </w:rPr>
        <w:t xml:space="preserve"> participate in formulation of gendered as well as classed, raced and sexed identities.</w:t>
      </w:r>
    </w:p>
    <w:p w:rsidR="00FD44A7" w:rsidRDefault="00FD44A7" w:rsidP="007C2FFE">
      <w:pPr>
        <w:jc w:val="both"/>
        <w:rPr>
          <w:lang w:val="en-US"/>
        </w:rPr>
      </w:pPr>
      <w:r>
        <w:rPr>
          <w:lang w:val="en-US"/>
        </w:rPr>
        <w:t xml:space="preserve">Throughout the course, we will ask number of questions that help us </w:t>
      </w:r>
      <w:r w:rsidR="00176207">
        <w:rPr>
          <w:lang w:val="en-US"/>
        </w:rPr>
        <w:t>utilize</w:t>
      </w:r>
      <w:r>
        <w:rPr>
          <w:lang w:val="en-US"/>
        </w:rPr>
        <w:t xml:space="preserve"> the texts </w:t>
      </w:r>
      <w:r w:rsidR="00176207">
        <w:rPr>
          <w:lang w:val="en-US"/>
        </w:rPr>
        <w:t>to</w:t>
      </w:r>
      <w:r>
        <w:rPr>
          <w:lang w:val="en-US"/>
        </w:rPr>
        <w:t xml:space="preserve"> practice critical thinking</w:t>
      </w:r>
      <w:r w:rsidR="008A26BC">
        <w:rPr>
          <w:lang w:val="en-US"/>
        </w:rPr>
        <w:t>. Ideally, we will</w:t>
      </w:r>
      <w:r w:rsidR="00C43320">
        <w:rPr>
          <w:lang w:val="en-US"/>
        </w:rPr>
        <w:t xml:space="preserve"> </w:t>
      </w:r>
      <w:r w:rsidR="00102E1F">
        <w:rPr>
          <w:lang w:val="en-US"/>
        </w:rPr>
        <w:t>be inspired</w:t>
      </w:r>
      <w:r w:rsidR="00C43320">
        <w:rPr>
          <w:lang w:val="en-US"/>
        </w:rPr>
        <w:t xml:space="preserve"> to </w:t>
      </w:r>
      <w:r w:rsidR="00C92934">
        <w:rPr>
          <w:lang w:val="en-US"/>
        </w:rPr>
        <w:t xml:space="preserve">pose </w:t>
      </w:r>
      <w:r w:rsidR="00F242A2">
        <w:rPr>
          <w:lang w:val="en-US"/>
        </w:rPr>
        <w:t>intrigu</w:t>
      </w:r>
      <w:r w:rsidR="00C43320">
        <w:rPr>
          <w:lang w:val="en-US"/>
        </w:rPr>
        <w:t>ing research questions</w:t>
      </w:r>
      <w:r w:rsidR="00E513C0">
        <w:rPr>
          <w:lang w:val="en-US"/>
        </w:rPr>
        <w:t xml:space="preserve"> for our future projects</w:t>
      </w:r>
      <w:r w:rsidR="007F4EBE">
        <w:rPr>
          <w:lang w:val="en-US"/>
        </w:rPr>
        <w:t xml:space="preserve"> as sociologists, ethnographers, philosophers</w:t>
      </w:r>
      <w:r w:rsidR="00881D6A">
        <w:rPr>
          <w:lang w:val="en-US"/>
        </w:rPr>
        <w:t>,</w:t>
      </w:r>
      <w:r w:rsidR="007F4EBE">
        <w:rPr>
          <w:lang w:val="en-US"/>
        </w:rPr>
        <w:t xml:space="preserve"> journalists</w:t>
      </w:r>
      <w:r w:rsidR="00881D6A">
        <w:rPr>
          <w:lang w:val="en-US"/>
        </w:rPr>
        <w:t xml:space="preserve"> or simply curious humans</w:t>
      </w:r>
      <w:r>
        <w:rPr>
          <w:lang w:val="en-US"/>
        </w:rPr>
        <w:t xml:space="preserve">. </w:t>
      </w:r>
    </w:p>
    <w:p w:rsidR="00B35CCC" w:rsidRDefault="00B35CCC" w:rsidP="00B35CCC">
      <w:pPr>
        <w:jc w:val="both"/>
        <w:rPr>
          <w:b/>
          <w:i/>
          <w:lang w:val="en-US"/>
        </w:rPr>
      </w:pPr>
    </w:p>
    <w:p w:rsidR="007C1912" w:rsidRPr="00B35CCC" w:rsidRDefault="007C1912" w:rsidP="00B35CCC">
      <w:pPr>
        <w:jc w:val="both"/>
        <w:rPr>
          <w:b/>
          <w:i/>
          <w:lang w:val="en-US"/>
        </w:rPr>
      </w:pPr>
      <w:r w:rsidRPr="00B35CCC">
        <w:rPr>
          <w:b/>
          <w:i/>
          <w:lang w:val="en-US"/>
        </w:rPr>
        <w:t>Assignments:</w:t>
      </w:r>
    </w:p>
    <w:p w:rsidR="00D20B7E" w:rsidRDefault="00D20B7E" w:rsidP="007C1912">
      <w:pPr>
        <w:jc w:val="both"/>
        <w:rPr>
          <w:lang w:val="en-US"/>
        </w:rPr>
      </w:pPr>
      <w:r>
        <w:rPr>
          <w:lang w:val="en-US"/>
        </w:rPr>
        <w:t xml:space="preserve">Students are expected to </w:t>
      </w:r>
      <w:r w:rsidR="00E80321">
        <w:rPr>
          <w:lang w:val="en-US"/>
        </w:rPr>
        <w:t>read the assigned texts</w:t>
      </w:r>
      <w:r w:rsidR="000F66A4">
        <w:rPr>
          <w:lang w:val="en-US"/>
        </w:rPr>
        <w:t xml:space="preserve"> (accessible in the IS)</w:t>
      </w:r>
      <w:r w:rsidR="00E80321">
        <w:rPr>
          <w:lang w:val="en-US"/>
        </w:rPr>
        <w:t xml:space="preserve">, make notes and suggest points for discussion. Furthermore, they will submit </w:t>
      </w:r>
      <w:r w:rsidRPr="00176207">
        <w:rPr>
          <w:b/>
          <w:lang w:val="en-US"/>
        </w:rPr>
        <w:t>two reaction papers</w:t>
      </w:r>
      <w:r>
        <w:rPr>
          <w:lang w:val="en-US"/>
        </w:rPr>
        <w:t xml:space="preserve"> (submission in the IS folder). </w:t>
      </w:r>
      <w:proofErr w:type="gramStart"/>
      <w:r>
        <w:rPr>
          <w:lang w:val="en-US"/>
        </w:rPr>
        <w:t>One in the mid-semester</w:t>
      </w:r>
      <w:r w:rsidR="00E80321">
        <w:rPr>
          <w:lang w:val="en-US"/>
        </w:rPr>
        <w:t xml:space="preserve"> (reading week) and the second one a week before the final session (week 11) so that we can discuss both papers at the final session.</w:t>
      </w:r>
      <w:proofErr w:type="gramEnd"/>
      <w:r w:rsidR="00E80321">
        <w:rPr>
          <w:lang w:val="en-US"/>
        </w:rPr>
        <w:t xml:space="preserve"> </w:t>
      </w:r>
      <w:r w:rsidR="006613D7">
        <w:rPr>
          <w:lang w:val="en-US"/>
        </w:rPr>
        <w:t>The instructions regarding the</w:t>
      </w:r>
      <w:r w:rsidR="007A1DCA">
        <w:rPr>
          <w:lang w:val="en-US"/>
        </w:rPr>
        <w:t xml:space="preserve"> reaction papers will be sent by</w:t>
      </w:r>
      <w:r w:rsidR="006613D7">
        <w:rPr>
          <w:lang w:val="en-US"/>
        </w:rPr>
        <w:t xml:space="preserve"> e-mail and discussed throughout the course. </w:t>
      </w:r>
    </w:p>
    <w:p w:rsidR="009E60FC" w:rsidRDefault="009E60FC" w:rsidP="007C1912">
      <w:pPr>
        <w:jc w:val="both"/>
        <w:rPr>
          <w:lang w:val="en-US"/>
        </w:rPr>
      </w:pPr>
    </w:p>
    <w:p w:rsidR="00DD3BDD" w:rsidRPr="00A024B1" w:rsidRDefault="00DD3BDD" w:rsidP="00DD3BDD">
      <w:pPr>
        <w:pStyle w:val="ListParagraph"/>
        <w:ind w:left="1080"/>
        <w:jc w:val="both"/>
        <w:rPr>
          <w:lang w:val="en-US"/>
        </w:rPr>
      </w:pPr>
    </w:p>
    <w:p w:rsidR="00DD3BDD" w:rsidRPr="00A024B1" w:rsidRDefault="00F77ED2" w:rsidP="00DD3BDD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>
        <w:rPr>
          <w:b/>
          <w:lang w:val="en-US"/>
        </w:rPr>
        <w:t>Immigrants, gangsters, prostitutes</w:t>
      </w:r>
      <w:r w:rsidR="00491C2A" w:rsidRPr="00A024B1">
        <w:rPr>
          <w:b/>
          <w:lang w:val="en-US"/>
        </w:rPr>
        <w:t>: new urban ethnographies</w:t>
      </w:r>
      <w:r>
        <w:rPr>
          <w:b/>
          <w:lang w:val="en-US"/>
        </w:rPr>
        <w:t xml:space="preserve"> I.</w:t>
      </w:r>
    </w:p>
    <w:p w:rsidR="008853B7" w:rsidRPr="00A024B1" w:rsidRDefault="008853B7" w:rsidP="00DD3BDD">
      <w:pPr>
        <w:pStyle w:val="ListParagraph"/>
        <w:jc w:val="both"/>
        <w:rPr>
          <w:lang w:val="en-US"/>
        </w:rPr>
      </w:pPr>
      <w:proofErr w:type="gramStart"/>
      <w:r w:rsidRPr="00285FC8">
        <w:rPr>
          <w:lang w:val="en-US"/>
        </w:rPr>
        <w:t xml:space="preserve">Park, </w:t>
      </w:r>
      <w:r w:rsidR="000F5560" w:rsidRPr="00285FC8">
        <w:rPr>
          <w:lang w:val="en-US"/>
        </w:rPr>
        <w:t>R</w:t>
      </w:r>
      <w:r w:rsidRPr="00285FC8">
        <w:rPr>
          <w:lang w:val="en-US"/>
        </w:rPr>
        <w:t>.</w:t>
      </w:r>
      <w:r w:rsidR="000F5560" w:rsidRPr="00285FC8">
        <w:rPr>
          <w:lang w:val="en-US"/>
        </w:rPr>
        <w:t>E., 2005[1925].</w:t>
      </w:r>
      <w:proofErr w:type="gramEnd"/>
      <w:r w:rsidR="000F5560" w:rsidRPr="00285FC8">
        <w:rPr>
          <w:lang w:val="en-US"/>
        </w:rPr>
        <w:t xml:space="preserve"> </w:t>
      </w:r>
      <w:r w:rsidR="000F5560" w:rsidRPr="00285FC8">
        <w:rPr>
          <w:b/>
          <w:lang w:val="en-US"/>
        </w:rPr>
        <w:t>The City: Suggestions for the</w:t>
      </w:r>
      <w:r w:rsidR="000F5560" w:rsidRPr="00E431A4">
        <w:rPr>
          <w:b/>
          <w:lang w:val="en-US"/>
        </w:rPr>
        <w:t xml:space="preserve"> investigation of human behavior in the urban environment</w:t>
      </w:r>
      <w:r w:rsidR="000F5560">
        <w:rPr>
          <w:lang w:val="en-US"/>
        </w:rPr>
        <w:t xml:space="preserve">. In: K. </w:t>
      </w:r>
      <w:proofErr w:type="spellStart"/>
      <w:r w:rsidR="000F5560">
        <w:rPr>
          <w:lang w:val="en-US"/>
        </w:rPr>
        <w:t>Gelder</w:t>
      </w:r>
      <w:proofErr w:type="spellEnd"/>
      <w:r w:rsidR="000F5560">
        <w:rPr>
          <w:lang w:val="en-US"/>
        </w:rPr>
        <w:t xml:space="preserve">, ed. </w:t>
      </w:r>
      <w:r w:rsidRPr="00E431A4">
        <w:rPr>
          <w:i/>
          <w:lang w:val="en-US"/>
        </w:rPr>
        <w:t>The Subcultures Reader</w:t>
      </w:r>
      <w:r w:rsidR="000F5560">
        <w:rPr>
          <w:lang w:val="en-US"/>
        </w:rPr>
        <w:t>, London</w:t>
      </w:r>
      <w:r w:rsidR="000F5560" w:rsidRPr="000F5560">
        <w:rPr>
          <w:lang w:val="en-US"/>
        </w:rPr>
        <w:t xml:space="preserve">: </w:t>
      </w:r>
      <w:proofErr w:type="spellStart"/>
      <w:r w:rsidR="000F5560" w:rsidRPr="000F5560">
        <w:rPr>
          <w:lang w:val="en-US"/>
        </w:rPr>
        <w:t>Routledge</w:t>
      </w:r>
      <w:proofErr w:type="spellEnd"/>
      <w:r w:rsidRPr="00A024B1">
        <w:rPr>
          <w:lang w:val="en-US"/>
        </w:rPr>
        <w:t>, 25-</w:t>
      </w:r>
      <w:r w:rsidR="000F5560">
        <w:rPr>
          <w:lang w:val="en-US"/>
        </w:rPr>
        <w:t>34</w:t>
      </w:r>
      <w:r w:rsidRPr="00A024B1">
        <w:rPr>
          <w:lang w:val="en-US"/>
        </w:rPr>
        <w:t>.</w:t>
      </w:r>
    </w:p>
    <w:p w:rsidR="00F77ED2" w:rsidRPr="00285FC8" w:rsidRDefault="00F77ED2" w:rsidP="00DD3BDD">
      <w:pPr>
        <w:pStyle w:val="ListParagraph"/>
        <w:jc w:val="both"/>
        <w:rPr>
          <w:color w:val="FF0000"/>
          <w:lang w:val="en-US"/>
        </w:rPr>
      </w:pPr>
    </w:p>
    <w:p w:rsidR="00F77ED2" w:rsidRDefault="00F77ED2" w:rsidP="00F77ED2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>
        <w:rPr>
          <w:b/>
          <w:lang w:val="en-US"/>
        </w:rPr>
        <w:t>Immigrants, gangsters, prostitutes</w:t>
      </w:r>
      <w:r w:rsidRPr="00A024B1">
        <w:rPr>
          <w:b/>
          <w:lang w:val="en-US"/>
        </w:rPr>
        <w:t>: new urban ethnographies</w:t>
      </w:r>
      <w:r>
        <w:rPr>
          <w:b/>
          <w:lang w:val="en-US"/>
        </w:rPr>
        <w:t xml:space="preserve"> </w:t>
      </w:r>
      <w:r w:rsidR="00681D18">
        <w:rPr>
          <w:b/>
          <w:lang w:val="en-US"/>
        </w:rPr>
        <w:t>I</w:t>
      </w:r>
      <w:r>
        <w:rPr>
          <w:b/>
          <w:lang w:val="en-US"/>
        </w:rPr>
        <w:t>I.</w:t>
      </w:r>
    </w:p>
    <w:p w:rsidR="00681D18" w:rsidRPr="00681D18" w:rsidRDefault="00681D18" w:rsidP="00681D18">
      <w:pPr>
        <w:pStyle w:val="ListParagraph"/>
        <w:jc w:val="both"/>
        <w:rPr>
          <w:lang w:val="en-US"/>
        </w:rPr>
      </w:pPr>
      <w:proofErr w:type="spellStart"/>
      <w:proofErr w:type="gramStart"/>
      <w:r w:rsidRPr="00681D18">
        <w:rPr>
          <w:lang w:val="en-US"/>
        </w:rPr>
        <w:t>Cressey</w:t>
      </w:r>
      <w:proofErr w:type="spellEnd"/>
      <w:r w:rsidRPr="00681D18">
        <w:rPr>
          <w:lang w:val="en-US"/>
        </w:rPr>
        <w:t>, P.G., 2005[1932].</w:t>
      </w:r>
      <w:proofErr w:type="gramEnd"/>
      <w:r w:rsidRPr="00681D18">
        <w:rPr>
          <w:lang w:val="en-US"/>
        </w:rPr>
        <w:t xml:space="preserve"> </w:t>
      </w:r>
      <w:proofErr w:type="gramStart"/>
      <w:r w:rsidRPr="00681D18">
        <w:rPr>
          <w:b/>
          <w:lang w:val="en-US"/>
        </w:rPr>
        <w:t>The Life-cycle of the taxi-dancer</w:t>
      </w:r>
      <w:r w:rsidRPr="00681D18">
        <w:rPr>
          <w:lang w:val="en-US"/>
        </w:rPr>
        <w:t>.</w:t>
      </w:r>
      <w:proofErr w:type="gramEnd"/>
      <w:r w:rsidRPr="00681D18">
        <w:rPr>
          <w:lang w:val="en-US"/>
        </w:rPr>
        <w:t xml:space="preserve"> In: K. </w:t>
      </w:r>
      <w:proofErr w:type="spellStart"/>
      <w:r w:rsidRPr="00681D18">
        <w:rPr>
          <w:lang w:val="en-US"/>
        </w:rPr>
        <w:t>Gelder</w:t>
      </w:r>
      <w:proofErr w:type="spellEnd"/>
      <w:r w:rsidRPr="00681D18">
        <w:rPr>
          <w:lang w:val="en-US"/>
        </w:rPr>
        <w:t xml:space="preserve">, </w:t>
      </w:r>
      <w:proofErr w:type="gramStart"/>
      <w:r w:rsidRPr="00681D18">
        <w:rPr>
          <w:lang w:val="en-US"/>
        </w:rPr>
        <w:t>ed</w:t>
      </w:r>
      <w:proofErr w:type="gramEnd"/>
      <w:r w:rsidRPr="00681D18">
        <w:rPr>
          <w:lang w:val="en-US"/>
        </w:rPr>
        <w:t xml:space="preserve">. </w:t>
      </w:r>
      <w:r w:rsidRPr="00681D18">
        <w:rPr>
          <w:i/>
          <w:lang w:val="en-US"/>
        </w:rPr>
        <w:t>The Subcultures Reader</w:t>
      </w:r>
      <w:r w:rsidRPr="00681D18">
        <w:rPr>
          <w:lang w:val="en-US"/>
        </w:rPr>
        <w:t xml:space="preserve">, London: </w:t>
      </w:r>
      <w:proofErr w:type="spellStart"/>
      <w:r w:rsidRPr="00681D18">
        <w:rPr>
          <w:lang w:val="en-US"/>
        </w:rPr>
        <w:t>Routledge</w:t>
      </w:r>
      <w:proofErr w:type="spellEnd"/>
      <w:r w:rsidRPr="00681D18">
        <w:rPr>
          <w:lang w:val="en-US"/>
        </w:rPr>
        <w:t>, 35-45.</w:t>
      </w:r>
    </w:p>
    <w:p w:rsidR="007B3FD1" w:rsidRPr="00F77ED2" w:rsidRDefault="007B3FD1" w:rsidP="00681D18">
      <w:pPr>
        <w:pStyle w:val="ListParagraph"/>
        <w:jc w:val="both"/>
        <w:rPr>
          <w:lang w:val="en-US"/>
        </w:rPr>
      </w:pPr>
    </w:p>
    <w:p w:rsidR="00491C2A" w:rsidRPr="00B93B36" w:rsidRDefault="00491C2A" w:rsidP="00491C2A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B93B36">
        <w:rPr>
          <w:b/>
          <w:lang w:val="en-US"/>
        </w:rPr>
        <w:t xml:space="preserve">Youth as a metaphor of changes: </w:t>
      </w:r>
      <w:r w:rsidR="00A024B1" w:rsidRPr="00B93B36">
        <w:rPr>
          <w:b/>
          <w:lang w:val="en-US"/>
        </w:rPr>
        <w:t xml:space="preserve">popular culture </w:t>
      </w:r>
      <w:r w:rsidR="00490478">
        <w:rPr>
          <w:b/>
          <w:lang w:val="en-US"/>
        </w:rPr>
        <w:t>and the body</w:t>
      </w:r>
    </w:p>
    <w:p w:rsidR="00E526AC" w:rsidRPr="00001FAB" w:rsidRDefault="00E526AC" w:rsidP="00A024B1">
      <w:pPr>
        <w:pStyle w:val="ListParagraph"/>
        <w:jc w:val="both"/>
        <w:rPr>
          <w:lang w:val="en-US"/>
        </w:rPr>
      </w:pPr>
      <w:proofErr w:type="spellStart"/>
      <w:r w:rsidRPr="00001FAB">
        <w:rPr>
          <w:lang w:val="en-US"/>
        </w:rPr>
        <w:t>Herzog</w:t>
      </w:r>
      <w:proofErr w:type="gramStart"/>
      <w:r w:rsidRPr="00001FAB">
        <w:rPr>
          <w:lang w:val="en-US"/>
        </w:rPr>
        <w:t>,D</w:t>
      </w:r>
      <w:proofErr w:type="spellEnd"/>
      <w:proofErr w:type="gramEnd"/>
      <w:r w:rsidRPr="00001FAB">
        <w:rPr>
          <w:lang w:val="en-US"/>
        </w:rPr>
        <w:t xml:space="preserve">., 2006. </w:t>
      </w:r>
      <w:r w:rsidRPr="00001FAB">
        <w:rPr>
          <w:b/>
          <w:lang w:val="en-US"/>
        </w:rPr>
        <w:t xml:space="preserve">Between Coitus and </w:t>
      </w:r>
      <w:proofErr w:type="spellStart"/>
      <w:r w:rsidRPr="00001FAB">
        <w:rPr>
          <w:b/>
          <w:lang w:val="en-US"/>
        </w:rPr>
        <w:t>Commodification</w:t>
      </w:r>
      <w:proofErr w:type="spellEnd"/>
      <w:r w:rsidRPr="00001FAB">
        <w:rPr>
          <w:b/>
          <w:lang w:val="en-US"/>
        </w:rPr>
        <w:t>: Young West German Women and the Impact of the Pill</w:t>
      </w:r>
      <w:r w:rsidRPr="00001FAB">
        <w:rPr>
          <w:lang w:val="en-US"/>
        </w:rPr>
        <w:t xml:space="preserve">. In: A. </w:t>
      </w:r>
      <w:proofErr w:type="spellStart"/>
      <w:r w:rsidRPr="00001FAB">
        <w:rPr>
          <w:lang w:val="en-US"/>
        </w:rPr>
        <w:t>Schildt</w:t>
      </w:r>
      <w:proofErr w:type="spellEnd"/>
      <w:r w:rsidRPr="00001FAB">
        <w:rPr>
          <w:lang w:val="en-US"/>
        </w:rPr>
        <w:t xml:space="preserve"> &amp; D. Siegfried, eds. </w:t>
      </w:r>
      <w:r w:rsidRPr="00001FAB">
        <w:rPr>
          <w:i/>
          <w:lang w:val="en-US"/>
        </w:rPr>
        <w:t>Between Marx and Coca-Cola: youth cultures changing European society, 1960-1980</w:t>
      </w:r>
      <w:r w:rsidRPr="00001FAB">
        <w:rPr>
          <w:lang w:val="en-US"/>
        </w:rPr>
        <w:t xml:space="preserve">. New York: </w:t>
      </w:r>
      <w:proofErr w:type="spellStart"/>
      <w:r w:rsidRPr="00001FAB">
        <w:rPr>
          <w:lang w:val="en-US"/>
        </w:rPr>
        <w:t>Berghahn</w:t>
      </w:r>
      <w:proofErr w:type="spellEnd"/>
      <w:r w:rsidRPr="00001FAB">
        <w:rPr>
          <w:lang w:val="en-US"/>
        </w:rPr>
        <w:t xml:space="preserve"> Books, 261-286.</w:t>
      </w:r>
    </w:p>
    <w:p w:rsidR="00490478" w:rsidRPr="00001FAB" w:rsidRDefault="00490478" w:rsidP="00490478">
      <w:pPr>
        <w:pStyle w:val="ListParagraph"/>
        <w:jc w:val="both"/>
        <w:rPr>
          <w:b/>
          <w:lang w:val="en-US"/>
        </w:rPr>
      </w:pPr>
    </w:p>
    <w:p w:rsidR="00B5395F" w:rsidRPr="00B93B36" w:rsidRDefault="00B5395F" w:rsidP="00B5395F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B93B36">
        <w:rPr>
          <w:b/>
          <w:lang w:val="en-US"/>
        </w:rPr>
        <w:t xml:space="preserve">Youth as a metaphor of changes: </w:t>
      </w:r>
      <w:r w:rsidR="00E54CDC">
        <w:rPr>
          <w:b/>
          <w:lang w:val="en-US"/>
        </w:rPr>
        <w:t xml:space="preserve">counterculture as </w:t>
      </w:r>
      <w:r w:rsidR="005A4BB6">
        <w:rPr>
          <w:b/>
          <w:lang w:val="en-US"/>
        </w:rPr>
        <w:t xml:space="preserve">a </w:t>
      </w:r>
      <w:r w:rsidR="007E05CC">
        <w:rPr>
          <w:b/>
          <w:lang w:val="en-US"/>
        </w:rPr>
        <w:t>critique</w:t>
      </w:r>
      <w:r w:rsidR="005A4BB6">
        <w:rPr>
          <w:b/>
          <w:lang w:val="en-US"/>
        </w:rPr>
        <w:t xml:space="preserve"> or</w:t>
      </w:r>
      <w:r w:rsidR="00442338">
        <w:rPr>
          <w:b/>
          <w:lang w:val="en-US"/>
        </w:rPr>
        <w:t xml:space="preserve"> disintegration of values?</w:t>
      </w:r>
    </w:p>
    <w:p w:rsidR="00B83FB8" w:rsidRDefault="00B83FB8" w:rsidP="00B5395F">
      <w:pPr>
        <w:pStyle w:val="ListParagraph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Didion</w:t>
      </w:r>
      <w:proofErr w:type="spellEnd"/>
      <w:r>
        <w:rPr>
          <w:lang w:val="en-US"/>
        </w:rPr>
        <w:t>, J., 2008[1968].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From </w:t>
      </w:r>
      <w:r w:rsidRPr="00001FAB">
        <w:rPr>
          <w:b/>
          <w:lang w:val="en-US"/>
        </w:rPr>
        <w:t>Slouching Towards Bethlehem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New York: Farrar, Straus &amp; Giroux</w:t>
      </w:r>
      <w:r w:rsidR="00001FAB">
        <w:rPr>
          <w:lang w:val="en-US"/>
        </w:rPr>
        <w:t>, 84-128</w:t>
      </w:r>
      <w:r>
        <w:rPr>
          <w:lang w:val="en-US"/>
        </w:rPr>
        <w:t xml:space="preserve">. </w:t>
      </w:r>
    </w:p>
    <w:p w:rsidR="00B83FB8" w:rsidRDefault="00B83FB8" w:rsidP="00B5395F">
      <w:pPr>
        <w:pStyle w:val="ListParagraph"/>
        <w:jc w:val="both"/>
        <w:rPr>
          <w:lang w:val="en-US"/>
        </w:rPr>
      </w:pPr>
    </w:p>
    <w:p w:rsidR="0088295F" w:rsidRPr="00490478" w:rsidRDefault="00E30458" w:rsidP="00E30458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490478">
        <w:rPr>
          <w:b/>
          <w:lang w:val="en-US"/>
        </w:rPr>
        <w:t xml:space="preserve">Working-class boys: </w:t>
      </w:r>
      <w:r w:rsidR="00334E0F">
        <w:rPr>
          <w:b/>
          <w:lang w:val="en-US"/>
        </w:rPr>
        <w:t>Reading resistance as a meaningful channel of communic</w:t>
      </w:r>
      <w:r w:rsidR="00E31C72">
        <w:rPr>
          <w:b/>
          <w:lang w:val="en-US"/>
        </w:rPr>
        <w:t>ating oppression</w:t>
      </w:r>
    </w:p>
    <w:p w:rsidR="00001FAB" w:rsidRPr="00001FAB" w:rsidRDefault="00001FAB" w:rsidP="00001FAB">
      <w:pPr>
        <w:pStyle w:val="ListParagraph"/>
        <w:jc w:val="both"/>
        <w:rPr>
          <w:lang w:val="en-US"/>
        </w:rPr>
      </w:pPr>
      <w:proofErr w:type="gramStart"/>
      <w:r w:rsidRPr="00001FAB">
        <w:rPr>
          <w:lang w:val="en-US"/>
        </w:rPr>
        <w:t>Hall, S. &amp; Jefferson, T. &amp; Clark, J. 2002[1976].</w:t>
      </w:r>
      <w:proofErr w:type="gramEnd"/>
      <w:r w:rsidRPr="00001FAB">
        <w:rPr>
          <w:lang w:val="en-US"/>
        </w:rPr>
        <w:t xml:space="preserve"> From </w:t>
      </w:r>
      <w:r w:rsidRPr="00001FAB">
        <w:rPr>
          <w:i/>
          <w:lang w:val="en-US"/>
        </w:rPr>
        <w:t>Resistance through rituals: youth subcultures in post-war Britain</w:t>
      </w:r>
      <w:r w:rsidRPr="00001FAB">
        <w:rPr>
          <w:lang w:val="en-US"/>
        </w:rPr>
        <w:t xml:space="preserve">. London: </w:t>
      </w:r>
      <w:proofErr w:type="spellStart"/>
      <w:r w:rsidRPr="00001FAB">
        <w:rPr>
          <w:lang w:val="en-US"/>
        </w:rPr>
        <w:t>Routledge</w:t>
      </w:r>
      <w:proofErr w:type="spellEnd"/>
      <w:r>
        <w:rPr>
          <w:lang w:val="en-US"/>
        </w:rPr>
        <w:t>,</w:t>
      </w:r>
      <w:r w:rsidRPr="00001FAB">
        <w:rPr>
          <w:lang w:val="en-US"/>
        </w:rPr>
        <w:t xml:space="preserve"> [The Meaning of </w:t>
      </w:r>
      <w:proofErr w:type="spellStart"/>
      <w:r w:rsidRPr="00001FAB">
        <w:rPr>
          <w:lang w:val="en-US"/>
        </w:rPr>
        <w:t>Mods</w:t>
      </w:r>
      <w:proofErr w:type="spellEnd"/>
      <w:r w:rsidRPr="00001FAB">
        <w:rPr>
          <w:lang w:val="en-US"/>
        </w:rPr>
        <w:t>, Doing Nothing]</w:t>
      </w:r>
      <w:r w:rsidR="00442338">
        <w:rPr>
          <w:lang w:val="en-US"/>
        </w:rPr>
        <w:t>.</w:t>
      </w:r>
    </w:p>
    <w:p w:rsidR="00B93B36" w:rsidRPr="00E139D1" w:rsidRDefault="00B93B36" w:rsidP="00E30458">
      <w:pPr>
        <w:pStyle w:val="ListParagraph"/>
        <w:jc w:val="both"/>
        <w:rPr>
          <w:b/>
          <w:lang w:val="en-US"/>
        </w:rPr>
      </w:pPr>
    </w:p>
    <w:p w:rsidR="000C5C4A" w:rsidRDefault="000C5C4A" w:rsidP="000C5C4A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B93B36">
        <w:rPr>
          <w:b/>
          <w:lang w:val="en-US"/>
        </w:rPr>
        <w:t>Working-class boys</w:t>
      </w:r>
      <w:r w:rsidR="0088295F">
        <w:rPr>
          <w:b/>
          <w:lang w:val="en-US"/>
        </w:rPr>
        <w:t>:</w:t>
      </w:r>
      <w:r w:rsidR="00442338" w:rsidRPr="00442338">
        <w:rPr>
          <w:b/>
          <w:lang w:val="en-US"/>
        </w:rPr>
        <w:t xml:space="preserve"> </w:t>
      </w:r>
      <w:r w:rsidR="00442338" w:rsidRPr="00490478">
        <w:rPr>
          <w:b/>
          <w:lang w:val="en-US"/>
        </w:rPr>
        <w:t>geography and sociology of resistance</w:t>
      </w:r>
    </w:p>
    <w:p w:rsidR="00001FAB" w:rsidRPr="00001FAB" w:rsidRDefault="00001FAB" w:rsidP="005A7F48">
      <w:pPr>
        <w:pStyle w:val="ListParagraph"/>
        <w:jc w:val="both"/>
        <w:rPr>
          <w:lang w:val="en-US"/>
        </w:rPr>
      </w:pPr>
      <w:proofErr w:type="gramStart"/>
      <w:r w:rsidRPr="00001FAB">
        <w:rPr>
          <w:lang w:val="en-US"/>
        </w:rPr>
        <w:t>Cohen, P., 2005[1972].</w:t>
      </w:r>
      <w:proofErr w:type="gramEnd"/>
      <w:r w:rsidRPr="00001FAB">
        <w:rPr>
          <w:lang w:val="en-US"/>
        </w:rPr>
        <w:t xml:space="preserve"> </w:t>
      </w:r>
      <w:proofErr w:type="spellStart"/>
      <w:proofErr w:type="gramStart"/>
      <w:r w:rsidRPr="00001FAB">
        <w:rPr>
          <w:b/>
          <w:lang w:val="en-US"/>
        </w:rPr>
        <w:t>Subcultural</w:t>
      </w:r>
      <w:proofErr w:type="spellEnd"/>
      <w:r w:rsidRPr="00001FAB">
        <w:rPr>
          <w:b/>
          <w:lang w:val="en-US"/>
        </w:rPr>
        <w:t xml:space="preserve"> conflict and working-class community</w:t>
      </w:r>
      <w:r w:rsidRPr="00001FAB">
        <w:rPr>
          <w:lang w:val="en-US"/>
        </w:rPr>
        <w:t>.</w:t>
      </w:r>
      <w:proofErr w:type="gramEnd"/>
      <w:r w:rsidRPr="00001FAB">
        <w:rPr>
          <w:lang w:val="en-US"/>
        </w:rPr>
        <w:t xml:space="preserve"> In: K. </w:t>
      </w:r>
      <w:proofErr w:type="spellStart"/>
      <w:r w:rsidRPr="00001FAB">
        <w:rPr>
          <w:lang w:val="en-US"/>
        </w:rPr>
        <w:t>Gelder</w:t>
      </w:r>
      <w:proofErr w:type="spellEnd"/>
      <w:r w:rsidRPr="00001FAB">
        <w:rPr>
          <w:lang w:val="en-US"/>
        </w:rPr>
        <w:t xml:space="preserve">, </w:t>
      </w:r>
      <w:proofErr w:type="gramStart"/>
      <w:r w:rsidRPr="00001FAB">
        <w:rPr>
          <w:lang w:val="en-US"/>
        </w:rPr>
        <w:t>ed</w:t>
      </w:r>
      <w:proofErr w:type="gramEnd"/>
      <w:r w:rsidRPr="00001FAB">
        <w:rPr>
          <w:lang w:val="en-US"/>
        </w:rPr>
        <w:t xml:space="preserve">. </w:t>
      </w:r>
      <w:r w:rsidRPr="00001FAB">
        <w:rPr>
          <w:i/>
          <w:lang w:val="en-US"/>
        </w:rPr>
        <w:t>The Subcultures Reader</w:t>
      </w:r>
      <w:r w:rsidRPr="00001FAB">
        <w:rPr>
          <w:lang w:val="en-US"/>
        </w:rPr>
        <w:t>, 86-93.</w:t>
      </w:r>
    </w:p>
    <w:p w:rsidR="000C5C4A" w:rsidRDefault="000C5C4A" w:rsidP="000C5C4A">
      <w:pPr>
        <w:pStyle w:val="ListParagraph"/>
        <w:jc w:val="both"/>
        <w:rPr>
          <w:b/>
          <w:lang w:val="en-US"/>
        </w:rPr>
      </w:pPr>
    </w:p>
    <w:p w:rsidR="00E30458" w:rsidRPr="00E139D1" w:rsidRDefault="006714DA" w:rsidP="00E30458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E139D1">
        <w:rPr>
          <w:b/>
          <w:lang w:val="en-US"/>
        </w:rPr>
        <w:t xml:space="preserve">Music and style: spectacular gestures of </w:t>
      </w:r>
      <w:r w:rsidR="007439DF">
        <w:rPr>
          <w:b/>
          <w:lang w:val="en-US"/>
        </w:rPr>
        <w:t xml:space="preserve">(racial/gendered) </w:t>
      </w:r>
      <w:r w:rsidRPr="00E139D1">
        <w:rPr>
          <w:b/>
          <w:lang w:val="en-US"/>
        </w:rPr>
        <w:t>resistance</w:t>
      </w:r>
      <w:r w:rsidR="007439DF">
        <w:rPr>
          <w:b/>
          <w:lang w:val="en-US"/>
        </w:rPr>
        <w:t xml:space="preserve"> </w:t>
      </w:r>
    </w:p>
    <w:p w:rsidR="00257BC6" w:rsidRPr="00257BC6" w:rsidRDefault="00257BC6" w:rsidP="00257BC6">
      <w:pPr>
        <w:pStyle w:val="ListParagraph"/>
        <w:jc w:val="both"/>
        <w:rPr>
          <w:lang w:val="en-US"/>
        </w:rPr>
      </w:pPr>
      <w:proofErr w:type="gramStart"/>
      <w:r w:rsidRPr="00257BC6">
        <w:rPr>
          <w:lang w:val="en-US"/>
        </w:rPr>
        <w:t>Cosgrove, S., 2002[1984].</w:t>
      </w:r>
      <w:proofErr w:type="gramEnd"/>
      <w:r w:rsidRPr="00257BC6">
        <w:rPr>
          <w:lang w:val="en-US"/>
        </w:rPr>
        <w:t xml:space="preserve"> </w:t>
      </w:r>
      <w:r w:rsidRPr="00257BC6">
        <w:rPr>
          <w:b/>
          <w:lang w:val="en-US"/>
        </w:rPr>
        <w:t xml:space="preserve">Excerpts from </w:t>
      </w:r>
      <w:proofErr w:type="gramStart"/>
      <w:r w:rsidRPr="00257BC6">
        <w:rPr>
          <w:b/>
          <w:lang w:val="en-US"/>
        </w:rPr>
        <w:t>The</w:t>
      </w:r>
      <w:proofErr w:type="gramEnd"/>
      <w:r w:rsidRPr="00257BC6">
        <w:rPr>
          <w:b/>
          <w:lang w:val="en-US"/>
        </w:rPr>
        <w:t xml:space="preserve"> </w:t>
      </w:r>
      <w:proofErr w:type="spellStart"/>
      <w:r w:rsidRPr="00257BC6">
        <w:rPr>
          <w:b/>
          <w:lang w:val="en-US"/>
        </w:rPr>
        <w:t>Zoot</w:t>
      </w:r>
      <w:proofErr w:type="spellEnd"/>
      <w:r w:rsidRPr="00257BC6">
        <w:rPr>
          <w:b/>
          <w:lang w:val="en-US"/>
        </w:rPr>
        <w:t>-Suit and Style Warfare</w:t>
      </w:r>
      <w:r w:rsidRPr="00257BC6">
        <w:rPr>
          <w:lang w:val="en-US"/>
        </w:rPr>
        <w:t xml:space="preserve">. In: </w:t>
      </w:r>
      <w:r w:rsidRPr="00257BC6">
        <w:rPr>
          <w:i/>
          <w:lang w:val="en-US"/>
        </w:rPr>
        <w:t>The Cultural Resistance Reader</w:t>
      </w:r>
      <w:r w:rsidRPr="00257BC6">
        <w:rPr>
          <w:lang w:val="en-US"/>
        </w:rPr>
        <w:t xml:space="preserve">, London: Verso, 157-165. </w:t>
      </w:r>
    </w:p>
    <w:p w:rsidR="00B972E8" w:rsidRDefault="001479CE" w:rsidP="006714DA">
      <w:pPr>
        <w:pStyle w:val="ListParagraph"/>
        <w:jc w:val="both"/>
        <w:rPr>
          <w:lang w:val="en-US"/>
        </w:rPr>
      </w:pPr>
      <w:proofErr w:type="gramStart"/>
      <w:r>
        <w:rPr>
          <w:lang w:val="en-US"/>
        </w:rPr>
        <w:t xml:space="preserve">Riot </w:t>
      </w:r>
      <w:proofErr w:type="spellStart"/>
      <w:r>
        <w:rPr>
          <w:lang w:val="en-US"/>
        </w:rPr>
        <w:t>grrrl</w:t>
      </w:r>
      <w:proofErr w:type="spellEnd"/>
      <w:r>
        <w:rPr>
          <w:lang w:val="en-US"/>
        </w:rPr>
        <w:t>, 2002[1991].</w:t>
      </w:r>
      <w:proofErr w:type="gramEnd"/>
      <w:r>
        <w:rPr>
          <w:lang w:val="en-US"/>
        </w:rPr>
        <w:t xml:space="preserve"> </w:t>
      </w:r>
      <w:r w:rsidRPr="00600C7B">
        <w:rPr>
          <w:b/>
          <w:lang w:val="en-US"/>
        </w:rPr>
        <w:t xml:space="preserve">Riot </w:t>
      </w:r>
      <w:proofErr w:type="spellStart"/>
      <w:r w:rsidRPr="00600C7B">
        <w:rPr>
          <w:b/>
          <w:lang w:val="en-US"/>
        </w:rPr>
        <w:t>Grrrl</w:t>
      </w:r>
      <w:proofErr w:type="spellEnd"/>
      <w:r w:rsidRPr="00600C7B">
        <w:rPr>
          <w:b/>
          <w:lang w:val="en-US"/>
        </w:rPr>
        <w:t xml:space="preserve"> Is…</w:t>
      </w:r>
      <w:r w:rsidR="00B972E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600C7B">
        <w:rPr>
          <w:b/>
          <w:lang w:val="en-US"/>
        </w:rPr>
        <w:t>from an Interview with Kathleen Hanna</w:t>
      </w:r>
      <w:r>
        <w:rPr>
          <w:lang w:val="en-US"/>
        </w:rPr>
        <w:t xml:space="preserve">. </w:t>
      </w:r>
      <w:r w:rsidR="00B972E8">
        <w:rPr>
          <w:lang w:val="en-US"/>
        </w:rPr>
        <w:t xml:space="preserve">In: </w:t>
      </w:r>
      <w:r w:rsidR="00B972E8" w:rsidRPr="00600C7B">
        <w:rPr>
          <w:i/>
          <w:lang w:val="en-US"/>
        </w:rPr>
        <w:t>The Cultural Resistance Reader</w:t>
      </w:r>
      <w:r w:rsidR="00B972E8">
        <w:rPr>
          <w:lang w:val="en-US"/>
        </w:rPr>
        <w:t xml:space="preserve">, </w:t>
      </w:r>
      <w:r w:rsidR="00EC21B6">
        <w:rPr>
          <w:lang w:val="en-US"/>
        </w:rPr>
        <w:t>London</w:t>
      </w:r>
      <w:r w:rsidR="009565A9" w:rsidRPr="009565A9">
        <w:rPr>
          <w:lang w:val="en-US"/>
        </w:rPr>
        <w:t>: Verso</w:t>
      </w:r>
      <w:r w:rsidR="009565A9">
        <w:rPr>
          <w:lang w:val="en-US"/>
        </w:rPr>
        <w:t xml:space="preserve">, </w:t>
      </w:r>
      <w:r>
        <w:rPr>
          <w:lang w:val="en-US"/>
        </w:rPr>
        <w:t>178-182</w:t>
      </w:r>
      <w:r w:rsidR="00B972E8">
        <w:rPr>
          <w:lang w:val="en-US"/>
        </w:rPr>
        <w:t>.</w:t>
      </w:r>
    </w:p>
    <w:p w:rsidR="008E44CD" w:rsidRDefault="008E44CD" w:rsidP="006714DA">
      <w:pPr>
        <w:pStyle w:val="ListParagraph"/>
        <w:jc w:val="both"/>
        <w:rPr>
          <w:lang w:val="en-US"/>
        </w:rPr>
      </w:pPr>
    </w:p>
    <w:p w:rsidR="006714DA" w:rsidRPr="003226AA" w:rsidRDefault="00872AF2" w:rsidP="00E30458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>
        <w:rPr>
          <w:b/>
          <w:lang w:val="en-US"/>
        </w:rPr>
        <w:t>F</w:t>
      </w:r>
      <w:r w:rsidR="00FE5CE9" w:rsidRPr="003226AA">
        <w:rPr>
          <w:b/>
          <w:lang w:val="en-US"/>
        </w:rPr>
        <w:t>rom ‘common culture’ to creative economy</w:t>
      </w:r>
      <w:r>
        <w:rPr>
          <w:b/>
          <w:lang w:val="en-US"/>
        </w:rPr>
        <w:t>: meaningful things and practices</w:t>
      </w:r>
    </w:p>
    <w:p w:rsidR="00FE5CE9" w:rsidRPr="00A87BA8" w:rsidRDefault="00FE5CE9" w:rsidP="00A87BA8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Willis, P. 1990. </w:t>
      </w:r>
      <w:proofErr w:type="gramStart"/>
      <w:r w:rsidRPr="00600C7B">
        <w:rPr>
          <w:b/>
          <w:lang w:val="en-US"/>
        </w:rPr>
        <w:t>Symbolic creativity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600C7B">
        <w:rPr>
          <w:lang w:val="en-US"/>
        </w:rPr>
        <w:t xml:space="preserve">In: Common Culture. </w:t>
      </w:r>
      <w:r w:rsidR="00A87BA8">
        <w:rPr>
          <w:lang w:val="en-US"/>
        </w:rPr>
        <w:t>Milton Keynes</w:t>
      </w:r>
      <w:r w:rsidR="00600C7B" w:rsidRPr="00A87BA8">
        <w:rPr>
          <w:lang w:val="en-US"/>
        </w:rPr>
        <w:t>: Open University Press, 1-29.</w:t>
      </w:r>
    </w:p>
    <w:p w:rsidR="00FE5CE9" w:rsidRDefault="00FE5CE9" w:rsidP="00FE5CE9">
      <w:pPr>
        <w:pStyle w:val="ListParagraph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McRobbie</w:t>
      </w:r>
      <w:proofErr w:type="spellEnd"/>
      <w:r w:rsidR="00D57D50">
        <w:rPr>
          <w:lang w:val="en-US"/>
        </w:rPr>
        <w:t>, A., 2005[1989</w:t>
      </w:r>
      <w:r>
        <w:rPr>
          <w:lang w:val="en-US"/>
        </w:rPr>
        <w:t>].</w:t>
      </w:r>
      <w:proofErr w:type="gramEnd"/>
      <w:r>
        <w:rPr>
          <w:lang w:val="en-US"/>
        </w:rPr>
        <w:t xml:space="preserve"> </w:t>
      </w:r>
      <w:proofErr w:type="gramStart"/>
      <w:r w:rsidRPr="00600C7B">
        <w:rPr>
          <w:b/>
          <w:lang w:val="en-US"/>
        </w:rPr>
        <w:t xml:space="preserve">Second-hand dresses </w:t>
      </w:r>
      <w:r w:rsidR="00600C7B" w:rsidRPr="00600C7B">
        <w:rPr>
          <w:b/>
          <w:lang w:val="en-US"/>
        </w:rPr>
        <w:t xml:space="preserve">and the role of the </w:t>
      </w:r>
      <w:proofErr w:type="spellStart"/>
      <w:r w:rsidR="00600C7B" w:rsidRPr="00600C7B">
        <w:rPr>
          <w:b/>
          <w:lang w:val="en-US"/>
        </w:rPr>
        <w:t>ragmarket</w:t>
      </w:r>
      <w:proofErr w:type="spellEnd"/>
      <w:r w:rsidR="00600C7B">
        <w:rPr>
          <w:lang w:val="en-US"/>
        </w:rPr>
        <w:t>.</w:t>
      </w:r>
      <w:proofErr w:type="gramEnd"/>
      <w:r w:rsidR="00600C7B">
        <w:rPr>
          <w:lang w:val="en-US"/>
        </w:rPr>
        <w:t xml:space="preserve"> </w:t>
      </w:r>
      <w:r>
        <w:rPr>
          <w:lang w:val="en-US"/>
        </w:rPr>
        <w:t xml:space="preserve">In: </w:t>
      </w:r>
      <w:r w:rsidR="00600C7B">
        <w:rPr>
          <w:lang w:val="en-US"/>
        </w:rPr>
        <w:t xml:space="preserve">K. </w:t>
      </w:r>
      <w:proofErr w:type="spellStart"/>
      <w:r w:rsidR="00600C7B">
        <w:rPr>
          <w:lang w:val="en-US"/>
        </w:rPr>
        <w:t>Gelder</w:t>
      </w:r>
      <w:proofErr w:type="spellEnd"/>
      <w:r w:rsidR="00600C7B">
        <w:rPr>
          <w:lang w:val="en-US"/>
        </w:rPr>
        <w:t xml:space="preserve">, </w:t>
      </w:r>
      <w:proofErr w:type="gramStart"/>
      <w:r w:rsidR="00600C7B">
        <w:rPr>
          <w:lang w:val="en-US"/>
        </w:rPr>
        <w:t>ed</w:t>
      </w:r>
      <w:proofErr w:type="gramEnd"/>
      <w:r w:rsidR="00600C7B">
        <w:rPr>
          <w:lang w:val="en-US"/>
        </w:rPr>
        <w:t xml:space="preserve">. </w:t>
      </w:r>
      <w:r w:rsidRPr="00600C7B">
        <w:rPr>
          <w:i/>
          <w:lang w:val="en-US"/>
        </w:rPr>
        <w:t>The Subcultures Reader</w:t>
      </w:r>
      <w:r w:rsidRPr="00FE5CE9">
        <w:rPr>
          <w:lang w:val="en-US"/>
        </w:rPr>
        <w:t xml:space="preserve">, </w:t>
      </w:r>
      <w:r w:rsidR="00600C7B" w:rsidRPr="00600C7B">
        <w:rPr>
          <w:lang w:val="en-US"/>
        </w:rPr>
        <w:t xml:space="preserve">London: </w:t>
      </w:r>
      <w:proofErr w:type="spellStart"/>
      <w:r w:rsidR="00600C7B" w:rsidRPr="00600C7B">
        <w:rPr>
          <w:lang w:val="en-US"/>
        </w:rPr>
        <w:t>Routledge</w:t>
      </w:r>
      <w:proofErr w:type="spellEnd"/>
      <w:r w:rsidR="00600C7B">
        <w:rPr>
          <w:lang w:val="en-US"/>
        </w:rPr>
        <w:t>, 132-139</w:t>
      </w:r>
      <w:r w:rsidRPr="00FE5CE9">
        <w:rPr>
          <w:lang w:val="en-US"/>
        </w:rPr>
        <w:t>.</w:t>
      </w:r>
    </w:p>
    <w:p w:rsidR="001C0E72" w:rsidRDefault="001C0E72" w:rsidP="00FE5CE9">
      <w:pPr>
        <w:pStyle w:val="ListParagraph"/>
        <w:jc w:val="both"/>
        <w:rPr>
          <w:lang w:val="en-US"/>
        </w:rPr>
      </w:pPr>
    </w:p>
    <w:p w:rsidR="00002512" w:rsidRPr="004211B8" w:rsidRDefault="00002512" w:rsidP="00002512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4211B8">
        <w:rPr>
          <w:b/>
          <w:lang w:val="en-US"/>
        </w:rPr>
        <w:t>Birth of ‘mass culture’ critique</w:t>
      </w:r>
      <w:r w:rsidR="00872AF2">
        <w:rPr>
          <w:b/>
          <w:lang w:val="en-US"/>
        </w:rPr>
        <w:t xml:space="preserve">: </w:t>
      </w:r>
      <w:r w:rsidR="0036045D">
        <w:rPr>
          <w:b/>
          <w:lang w:val="en-US"/>
        </w:rPr>
        <w:t>reading the mind of ideology</w:t>
      </w:r>
    </w:p>
    <w:p w:rsidR="00872AF2" w:rsidRDefault="005B6474" w:rsidP="00872AF2">
      <w:pPr>
        <w:pStyle w:val="ListParagraph"/>
        <w:jc w:val="both"/>
      </w:pPr>
      <w:proofErr w:type="gramStart"/>
      <w:r w:rsidRPr="00872AF2">
        <w:rPr>
          <w:lang w:val="en-US"/>
        </w:rPr>
        <w:t xml:space="preserve">McLuhan, M. </w:t>
      </w:r>
      <w:r w:rsidR="00872AF2">
        <w:rPr>
          <w:lang w:val="en-US"/>
        </w:rPr>
        <w:t>2002[</w:t>
      </w:r>
      <w:r w:rsidRPr="00872AF2">
        <w:rPr>
          <w:lang w:val="en-US"/>
        </w:rPr>
        <w:t>1951</w:t>
      </w:r>
      <w:r w:rsidR="00872AF2">
        <w:rPr>
          <w:lang w:val="en-US"/>
        </w:rPr>
        <w:t>]</w:t>
      </w:r>
      <w:r w:rsidRPr="00872AF2">
        <w:rPr>
          <w:lang w:val="en-US"/>
        </w:rPr>
        <w:t>.</w:t>
      </w:r>
      <w:proofErr w:type="gramEnd"/>
      <w:r w:rsidRPr="00872AF2">
        <w:rPr>
          <w:lang w:val="en-US"/>
        </w:rPr>
        <w:t xml:space="preserve"> </w:t>
      </w:r>
      <w:r w:rsidR="00260030" w:rsidRPr="00872AF2">
        <w:rPr>
          <w:lang w:val="en-US"/>
        </w:rPr>
        <w:t>From</w:t>
      </w:r>
      <w:r w:rsidR="00260030" w:rsidRPr="00872AF2">
        <w:rPr>
          <w:b/>
          <w:i/>
          <w:lang w:val="en-US"/>
        </w:rPr>
        <w:t xml:space="preserve"> </w:t>
      </w:r>
      <w:r w:rsidRPr="00872AF2">
        <w:rPr>
          <w:b/>
          <w:i/>
          <w:lang w:val="en-US"/>
        </w:rPr>
        <w:t>The Mechanical Bride: Folklore of Industrial Man</w:t>
      </w:r>
      <w:r w:rsidRPr="00872AF2">
        <w:rPr>
          <w:lang w:val="en-US"/>
        </w:rPr>
        <w:t xml:space="preserve">. </w:t>
      </w:r>
      <w:r w:rsidR="00872AF2">
        <w:t>Corte Madera</w:t>
      </w:r>
      <w:r w:rsidR="00872AF2" w:rsidRPr="00872AF2">
        <w:t xml:space="preserve">: Gingko Press. </w:t>
      </w:r>
    </w:p>
    <w:p w:rsidR="00872AF2" w:rsidRDefault="00872AF2" w:rsidP="00872AF2">
      <w:pPr>
        <w:pStyle w:val="ListParagraph"/>
        <w:jc w:val="both"/>
        <w:rPr>
          <w:lang w:val="en-US"/>
        </w:rPr>
      </w:pPr>
      <w:proofErr w:type="spellStart"/>
      <w:proofErr w:type="gramStart"/>
      <w:r w:rsidRPr="007F1B5D">
        <w:rPr>
          <w:lang w:val="en-US"/>
        </w:rPr>
        <w:t>Kracauer</w:t>
      </w:r>
      <w:proofErr w:type="spellEnd"/>
      <w:r w:rsidRPr="007F1B5D">
        <w:rPr>
          <w:lang w:val="en-US"/>
        </w:rPr>
        <w:t>, S., 1995.</w:t>
      </w:r>
      <w:proofErr w:type="gramEnd"/>
      <w:r w:rsidRPr="007F1B5D">
        <w:rPr>
          <w:lang w:val="en-US"/>
        </w:rPr>
        <w:t xml:space="preserve"> </w:t>
      </w:r>
      <w:proofErr w:type="gramStart"/>
      <w:r w:rsidR="000A1564">
        <w:rPr>
          <w:lang w:val="en-US"/>
        </w:rPr>
        <w:t xml:space="preserve">From </w:t>
      </w:r>
      <w:r w:rsidRPr="000967FD">
        <w:rPr>
          <w:b/>
          <w:lang w:val="en-US"/>
        </w:rPr>
        <w:t xml:space="preserve">The Little </w:t>
      </w:r>
      <w:proofErr w:type="spellStart"/>
      <w:r w:rsidRPr="000967FD">
        <w:rPr>
          <w:b/>
          <w:lang w:val="en-US"/>
        </w:rPr>
        <w:t>Shopgirls</w:t>
      </w:r>
      <w:proofErr w:type="spellEnd"/>
      <w:r w:rsidRPr="000967FD">
        <w:rPr>
          <w:b/>
          <w:lang w:val="en-US"/>
        </w:rPr>
        <w:t xml:space="preserve"> Go to the Movies</w:t>
      </w:r>
      <w:r w:rsidRPr="007F1B5D">
        <w:rPr>
          <w:lang w:val="en-US"/>
        </w:rPr>
        <w:t>.</w:t>
      </w:r>
      <w:proofErr w:type="gramEnd"/>
      <w:r w:rsidRPr="007F1B5D">
        <w:rPr>
          <w:lang w:val="en-US"/>
        </w:rPr>
        <w:t xml:space="preserve"> In: </w:t>
      </w:r>
      <w:r w:rsidRPr="000967FD">
        <w:rPr>
          <w:i/>
          <w:lang w:val="en-US"/>
        </w:rPr>
        <w:t>The Mass Ornament</w:t>
      </w:r>
      <w:r>
        <w:rPr>
          <w:lang w:val="en-US"/>
        </w:rPr>
        <w:t>. Cambridge.</w:t>
      </w:r>
      <w:r w:rsidRPr="007F1B5D">
        <w:rPr>
          <w:lang w:val="en-US"/>
        </w:rPr>
        <w:t xml:space="preserve"> London: Harvard University Press, 291-304.</w:t>
      </w:r>
    </w:p>
    <w:p w:rsidR="00872AF2" w:rsidRPr="00356B2D" w:rsidRDefault="00872AF2" w:rsidP="00002512">
      <w:pPr>
        <w:pStyle w:val="ListParagraph"/>
        <w:jc w:val="both"/>
        <w:rPr>
          <w:color w:val="FF0000"/>
          <w:lang w:val="en-US"/>
        </w:rPr>
      </w:pPr>
    </w:p>
    <w:p w:rsidR="00FA3530" w:rsidRPr="009F4D9E" w:rsidRDefault="00794E30" w:rsidP="00FA3530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>
        <w:rPr>
          <w:b/>
          <w:lang w:val="en-US"/>
        </w:rPr>
        <w:t>Resistance through consumption and interrogating the ‘</w:t>
      </w:r>
      <w:r w:rsidRPr="00794E30">
        <w:rPr>
          <w:b/>
          <w:lang w:val="en-US"/>
        </w:rPr>
        <w:t>romance of resistance</w:t>
      </w:r>
      <w:r>
        <w:rPr>
          <w:b/>
          <w:lang w:val="en-US"/>
        </w:rPr>
        <w:t xml:space="preserve">’ </w:t>
      </w:r>
    </w:p>
    <w:p w:rsidR="00D257C4" w:rsidRPr="0010523A" w:rsidRDefault="00D257C4" w:rsidP="00FA3530">
      <w:pPr>
        <w:pStyle w:val="ListParagraph"/>
        <w:jc w:val="both"/>
        <w:rPr>
          <w:color w:val="FF0000"/>
          <w:lang w:val="en-US"/>
        </w:rPr>
      </w:pPr>
      <w:proofErr w:type="spellStart"/>
      <w:proofErr w:type="gramStart"/>
      <w:r w:rsidRPr="00D257C4">
        <w:rPr>
          <w:lang w:val="en-US"/>
        </w:rPr>
        <w:t>Modleski</w:t>
      </w:r>
      <w:proofErr w:type="spellEnd"/>
      <w:r w:rsidRPr="00D257C4">
        <w:rPr>
          <w:lang w:val="en-US"/>
        </w:rPr>
        <w:t xml:space="preserve">, T., </w:t>
      </w:r>
      <w:r>
        <w:rPr>
          <w:lang w:val="en-US"/>
        </w:rPr>
        <w:t>1988[</w:t>
      </w:r>
      <w:r w:rsidRPr="00D257C4">
        <w:rPr>
          <w:lang w:val="en-US"/>
        </w:rPr>
        <w:t>1982</w:t>
      </w:r>
      <w:r>
        <w:rPr>
          <w:lang w:val="en-US"/>
        </w:rPr>
        <w:t>]</w:t>
      </w:r>
      <w:r w:rsidRPr="00D257C4">
        <w:rPr>
          <w:lang w:val="en-US"/>
        </w:rPr>
        <w:t>.</w:t>
      </w:r>
      <w:proofErr w:type="gramEnd"/>
      <w:r w:rsidRPr="00D257C4">
        <w:rPr>
          <w:lang w:val="en-US"/>
        </w:rPr>
        <w:t xml:space="preserve"> </w:t>
      </w:r>
      <w:r w:rsidR="007F4648" w:rsidRPr="007F4648">
        <w:rPr>
          <w:b/>
          <w:lang w:val="en-US"/>
        </w:rPr>
        <w:t>The Disappearing Act: Harlequin Romances</w:t>
      </w:r>
      <w:r w:rsidR="007F4648">
        <w:rPr>
          <w:lang w:val="en-US"/>
        </w:rPr>
        <w:t>.</w:t>
      </w:r>
      <w:r w:rsidR="00DB0D28">
        <w:rPr>
          <w:lang w:val="en-US"/>
        </w:rPr>
        <w:t xml:space="preserve"> In: </w:t>
      </w:r>
      <w:r w:rsidR="00DB0D28" w:rsidRPr="007F4648">
        <w:rPr>
          <w:i/>
          <w:lang w:val="en-US"/>
        </w:rPr>
        <w:t>Loving with a vengeance</w:t>
      </w:r>
      <w:r w:rsidRPr="007F4648">
        <w:rPr>
          <w:i/>
          <w:lang w:val="en-US"/>
        </w:rPr>
        <w:t>: mass-produced fantasies for women</w:t>
      </w:r>
      <w:r w:rsidRPr="00D257C4">
        <w:rPr>
          <w:lang w:val="en-US"/>
        </w:rPr>
        <w:t>.</w:t>
      </w:r>
      <w:r w:rsidRPr="00D257C4">
        <w:t xml:space="preserve"> </w:t>
      </w:r>
      <w:r w:rsidRPr="00D257C4">
        <w:rPr>
          <w:lang w:val="en-US"/>
        </w:rPr>
        <w:t>New York: Routledge</w:t>
      </w:r>
      <w:r w:rsidR="007F4648">
        <w:rPr>
          <w:lang w:val="en-US"/>
        </w:rPr>
        <w:t>27-49</w:t>
      </w:r>
      <w:r w:rsidR="00045018" w:rsidRPr="00045018">
        <w:rPr>
          <w:lang w:val="en-US"/>
        </w:rPr>
        <w:t>.</w:t>
      </w:r>
    </w:p>
    <w:p w:rsidR="007D2975" w:rsidRDefault="007D2975" w:rsidP="00FA3530">
      <w:pPr>
        <w:pStyle w:val="ListParagraph"/>
        <w:jc w:val="both"/>
        <w:rPr>
          <w:lang w:val="en-US"/>
        </w:rPr>
      </w:pPr>
      <w:r>
        <w:rPr>
          <w:lang w:val="en-US"/>
        </w:rPr>
        <w:t>Fiske,</w:t>
      </w:r>
      <w:r w:rsidR="008E50DD">
        <w:rPr>
          <w:lang w:val="en-US"/>
        </w:rPr>
        <w:t xml:space="preserve"> J</w:t>
      </w:r>
      <w:r>
        <w:rPr>
          <w:lang w:val="en-US"/>
        </w:rPr>
        <w:t>.</w:t>
      </w:r>
      <w:r w:rsidR="008E50DD">
        <w:rPr>
          <w:lang w:val="en-US"/>
        </w:rPr>
        <w:t xml:space="preserve">, 1989. </w:t>
      </w:r>
      <w:r w:rsidR="008E50DD" w:rsidRPr="008E50DD">
        <w:rPr>
          <w:b/>
          <w:lang w:val="en-US"/>
        </w:rPr>
        <w:t>Madonna</w:t>
      </w:r>
      <w:r w:rsidR="008E50DD">
        <w:rPr>
          <w:lang w:val="en-US"/>
        </w:rPr>
        <w:t>.</w:t>
      </w:r>
      <w:r>
        <w:rPr>
          <w:lang w:val="en-US"/>
        </w:rPr>
        <w:t xml:space="preserve"> In: </w:t>
      </w:r>
      <w:r w:rsidR="008E50DD" w:rsidRPr="008E50DD">
        <w:rPr>
          <w:i/>
          <w:lang w:val="en-US"/>
        </w:rPr>
        <w:t>Read</w:t>
      </w:r>
      <w:r w:rsidRPr="008E50DD">
        <w:rPr>
          <w:i/>
          <w:lang w:val="en-US"/>
        </w:rPr>
        <w:t xml:space="preserve">ing </w:t>
      </w:r>
      <w:r w:rsidR="007A76CD">
        <w:rPr>
          <w:i/>
          <w:lang w:val="en-US"/>
        </w:rPr>
        <w:t>the Popular</w:t>
      </w:r>
      <w:r>
        <w:rPr>
          <w:lang w:val="en-US"/>
        </w:rPr>
        <w:t xml:space="preserve">. </w:t>
      </w:r>
      <w:r w:rsidR="008E50DD">
        <w:rPr>
          <w:lang w:val="en-US"/>
        </w:rPr>
        <w:t>London</w:t>
      </w:r>
      <w:r w:rsidR="008E50DD" w:rsidRPr="008E50DD">
        <w:rPr>
          <w:lang w:val="en-US"/>
        </w:rPr>
        <w:t xml:space="preserve">: </w:t>
      </w:r>
      <w:proofErr w:type="spellStart"/>
      <w:r w:rsidR="008E50DD" w:rsidRPr="008E50DD">
        <w:rPr>
          <w:lang w:val="en-US"/>
        </w:rPr>
        <w:t>Routledge</w:t>
      </w:r>
      <w:proofErr w:type="spellEnd"/>
      <w:r w:rsidR="008E50DD">
        <w:rPr>
          <w:lang w:val="en-US"/>
        </w:rPr>
        <w:t>, 95-113</w:t>
      </w:r>
      <w:r>
        <w:rPr>
          <w:lang w:val="en-US"/>
        </w:rPr>
        <w:t>.</w:t>
      </w:r>
    </w:p>
    <w:p w:rsidR="00FA3530" w:rsidRDefault="008E50DD" w:rsidP="00155013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See </w:t>
      </w:r>
      <w:r w:rsidR="00473281">
        <w:rPr>
          <w:lang w:val="en-US"/>
        </w:rPr>
        <w:t xml:space="preserve">Dahl, U. &amp; </w:t>
      </w:r>
      <w:proofErr w:type="gramStart"/>
      <w:r w:rsidR="00473281">
        <w:rPr>
          <w:lang w:val="en-US"/>
        </w:rPr>
        <w:t>del</w:t>
      </w:r>
      <w:proofErr w:type="gramEnd"/>
      <w:r w:rsidR="00473281">
        <w:rPr>
          <w:lang w:val="en-US"/>
        </w:rPr>
        <w:t xml:space="preserve"> </w:t>
      </w:r>
      <w:proofErr w:type="spellStart"/>
      <w:r w:rsidR="00473281">
        <w:rPr>
          <w:lang w:val="en-US"/>
        </w:rPr>
        <w:t>Lagrace</w:t>
      </w:r>
      <w:proofErr w:type="spellEnd"/>
      <w:r w:rsidR="00473281">
        <w:rPr>
          <w:lang w:val="en-US"/>
        </w:rPr>
        <w:t xml:space="preserve">, V., 2008. </w:t>
      </w:r>
      <w:r w:rsidR="00473281" w:rsidRPr="008E50DD">
        <w:rPr>
          <w:b/>
          <w:i/>
          <w:lang w:val="en-US"/>
        </w:rPr>
        <w:t>Femmes of power: exploding queer femininities</w:t>
      </w:r>
      <w:r w:rsidR="00473281">
        <w:rPr>
          <w:lang w:val="en-US"/>
        </w:rPr>
        <w:t xml:space="preserve">. </w:t>
      </w:r>
      <w:r w:rsidR="00616FC1">
        <w:rPr>
          <w:lang w:val="en-US"/>
        </w:rPr>
        <w:t>London</w:t>
      </w:r>
      <w:r w:rsidR="00473281" w:rsidRPr="00473281">
        <w:rPr>
          <w:lang w:val="en-US"/>
        </w:rPr>
        <w:t>: Serpent's Tail</w:t>
      </w:r>
      <w:r w:rsidR="00473281">
        <w:rPr>
          <w:lang w:val="en-US"/>
        </w:rPr>
        <w:t>.</w:t>
      </w:r>
    </w:p>
    <w:p w:rsidR="00A777D0" w:rsidRDefault="00A777D0" w:rsidP="00155013">
      <w:pPr>
        <w:pStyle w:val="ListParagraph"/>
        <w:jc w:val="both"/>
        <w:rPr>
          <w:lang w:val="en-US"/>
        </w:rPr>
      </w:pPr>
    </w:p>
    <w:p w:rsidR="00A777D0" w:rsidRPr="00A777D0" w:rsidRDefault="00A777D0" w:rsidP="00A777D0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A777D0">
        <w:rPr>
          <w:b/>
          <w:lang w:val="en-US"/>
        </w:rPr>
        <w:t>Perverse consumerism and the global hegemony of pop</w:t>
      </w:r>
    </w:p>
    <w:p w:rsidR="00CD68C1" w:rsidRPr="00045018" w:rsidRDefault="00CD68C1" w:rsidP="00A777D0">
      <w:pPr>
        <w:pStyle w:val="ListParagraph"/>
        <w:jc w:val="both"/>
      </w:pPr>
      <w:proofErr w:type="spellStart"/>
      <w:proofErr w:type="gramStart"/>
      <w:r w:rsidRPr="00CD68C1">
        <w:rPr>
          <w:lang w:val="en-US"/>
        </w:rPr>
        <w:t>Masłowska</w:t>
      </w:r>
      <w:proofErr w:type="spellEnd"/>
      <w:r w:rsidRPr="00CD68C1">
        <w:rPr>
          <w:lang w:val="en-US"/>
        </w:rPr>
        <w:t>, D.</w:t>
      </w:r>
      <w:r>
        <w:rPr>
          <w:lang w:val="en-US"/>
        </w:rPr>
        <w:t>,</w:t>
      </w:r>
      <w:r w:rsidRPr="00CD68C1">
        <w:rPr>
          <w:lang w:val="en-US"/>
        </w:rPr>
        <w:t xml:space="preserve"> </w:t>
      </w:r>
      <w:r w:rsidR="00045018">
        <w:rPr>
          <w:lang w:val="en-US"/>
        </w:rPr>
        <w:t>2005[2002</w:t>
      </w:r>
      <w:r>
        <w:rPr>
          <w:lang w:val="en-US"/>
        </w:rPr>
        <w:t>]</w:t>
      </w:r>
      <w:r w:rsidRPr="00CD68C1">
        <w:rPr>
          <w:lang w:val="en-US"/>
        </w:rPr>
        <w:t>.</w:t>
      </w:r>
      <w:proofErr w:type="gramEnd"/>
      <w:r w:rsidR="004F348D">
        <w:rPr>
          <w:lang w:val="en-US"/>
        </w:rPr>
        <w:t xml:space="preserve"> </w:t>
      </w:r>
      <w:proofErr w:type="gramStart"/>
      <w:r w:rsidR="003F772B">
        <w:rPr>
          <w:lang w:val="en-US"/>
        </w:rPr>
        <w:t xml:space="preserve">From </w:t>
      </w:r>
      <w:r w:rsidRPr="003F772B">
        <w:rPr>
          <w:b/>
          <w:i/>
          <w:lang w:val="en-US"/>
        </w:rPr>
        <w:t>Snow White and Russian Red</w:t>
      </w:r>
      <w:r w:rsidR="00045018">
        <w:rPr>
          <w:lang w:val="en-US"/>
        </w:rPr>
        <w:t>.</w:t>
      </w:r>
      <w:proofErr w:type="gramEnd"/>
      <w:r w:rsidR="00045018">
        <w:rPr>
          <w:lang w:val="en-US"/>
        </w:rPr>
        <w:t xml:space="preserve"> </w:t>
      </w:r>
      <w:r w:rsidR="00045018" w:rsidRPr="00045018">
        <w:t>New York: Black Cat</w:t>
      </w:r>
      <w:r w:rsidRPr="00045018">
        <w:t>.</w:t>
      </w:r>
      <w:r w:rsidR="0058100C" w:rsidRPr="00045018">
        <w:t xml:space="preserve"> </w:t>
      </w:r>
    </w:p>
    <w:p w:rsidR="00DC3103" w:rsidRDefault="00DC3103" w:rsidP="00DC3103">
      <w:pPr>
        <w:pStyle w:val="ListParagraph"/>
        <w:jc w:val="both"/>
        <w:rPr>
          <w:lang w:val="en-US"/>
        </w:rPr>
      </w:pPr>
      <w:proofErr w:type="spellStart"/>
      <w:r>
        <w:rPr>
          <w:lang w:val="en-US"/>
        </w:rPr>
        <w:t>Farrer</w:t>
      </w:r>
      <w:proofErr w:type="spellEnd"/>
      <w:r>
        <w:rPr>
          <w:lang w:val="en-US"/>
        </w:rPr>
        <w:t xml:space="preserve">, J., 1999. </w:t>
      </w:r>
      <w:r w:rsidRPr="00526C07">
        <w:rPr>
          <w:b/>
          <w:lang w:val="en-US"/>
        </w:rPr>
        <w:t>Disco ‘Super-Culture’: Consuming Foreign Sex in the Chinese Disco</w:t>
      </w:r>
      <w:r>
        <w:rPr>
          <w:lang w:val="en-US"/>
        </w:rPr>
        <w:t xml:space="preserve">. </w:t>
      </w:r>
      <w:r w:rsidRPr="00526C07">
        <w:rPr>
          <w:i/>
          <w:lang w:val="en-US"/>
        </w:rPr>
        <w:t>Sexualities</w:t>
      </w:r>
      <w:r>
        <w:rPr>
          <w:lang w:val="en-US"/>
        </w:rPr>
        <w:t>, 2,</w:t>
      </w:r>
      <w:r w:rsidRPr="00DC3103">
        <w:rPr>
          <w:lang w:val="en-US"/>
        </w:rPr>
        <w:t xml:space="preserve"> 147</w:t>
      </w:r>
      <w:r>
        <w:rPr>
          <w:lang w:val="en-US"/>
        </w:rPr>
        <w:t>-166.</w:t>
      </w:r>
    </w:p>
    <w:p w:rsidR="004F348D" w:rsidRPr="00494F05" w:rsidRDefault="004F348D" w:rsidP="00DC3103">
      <w:pPr>
        <w:pStyle w:val="ListParagraph"/>
        <w:jc w:val="both"/>
        <w:rPr>
          <w:b/>
          <w:lang w:val="en-US"/>
        </w:rPr>
      </w:pPr>
    </w:p>
    <w:p w:rsidR="004F348D" w:rsidRPr="00494F05" w:rsidRDefault="004F348D" w:rsidP="004F348D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494F05">
        <w:rPr>
          <w:b/>
          <w:lang w:val="en-US"/>
        </w:rPr>
        <w:t>The right to consume: securing the ‘normal life’</w:t>
      </w:r>
      <w:r w:rsidR="008042FB">
        <w:rPr>
          <w:b/>
          <w:lang w:val="en-US"/>
        </w:rPr>
        <w:t>?</w:t>
      </w:r>
    </w:p>
    <w:p w:rsidR="00DD446C" w:rsidRDefault="00714929" w:rsidP="004F348D">
      <w:pPr>
        <w:pStyle w:val="ListParagraph"/>
        <w:jc w:val="both"/>
        <w:rPr>
          <w:lang w:val="en-US"/>
        </w:rPr>
      </w:pPr>
      <w:proofErr w:type="spellStart"/>
      <w:proofErr w:type="gramStart"/>
      <w:r w:rsidRPr="00714929">
        <w:rPr>
          <w:lang w:val="en-US"/>
        </w:rPr>
        <w:t>Drakulić</w:t>
      </w:r>
      <w:proofErr w:type="spellEnd"/>
      <w:r w:rsidRPr="00714929">
        <w:rPr>
          <w:lang w:val="en-US"/>
        </w:rPr>
        <w:t>, S., 2007.</w:t>
      </w:r>
      <w:proofErr w:type="gramEnd"/>
      <w:r w:rsidRPr="00714929">
        <w:rPr>
          <w:lang w:val="en-US"/>
        </w:rPr>
        <w:t xml:space="preserve"> </w:t>
      </w:r>
      <w:r w:rsidRPr="00603D3D">
        <w:rPr>
          <w:b/>
          <w:i/>
          <w:lang w:val="en-US"/>
        </w:rPr>
        <w:t>Bathroom Tales: How We Mistook Normality for Paradise</w:t>
      </w:r>
      <w:r w:rsidRPr="00714929">
        <w:rPr>
          <w:lang w:val="en-US"/>
        </w:rPr>
        <w:t xml:space="preserve">. Available at: </w:t>
      </w:r>
      <w:hyperlink r:id="rId8" w:history="1">
        <w:r w:rsidRPr="000915C2">
          <w:rPr>
            <w:rStyle w:val="Hyperlink"/>
            <w:lang w:val="en-US"/>
          </w:rPr>
          <w:t>http://www.eurozine.com/articles/2007-10-04-drakulic-en.html</w:t>
        </w:r>
      </w:hyperlink>
      <w:r>
        <w:rPr>
          <w:lang w:val="en-US"/>
        </w:rPr>
        <w:t xml:space="preserve"> </w:t>
      </w:r>
      <w:r w:rsidRPr="00714929">
        <w:rPr>
          <w:lang w:val="en-US"/>
        </w:rPr>
        <w:t>[Accessed 26 October 2012].</w:t>
      </w:r>
    </w:p>
    <w:p w:rsidR="00714929" w:rsidRDefault="00714929" w:rsidP="004F348D">
      <w:pPr>
        <w:pStyle w:val="ListParagraph"/>
        <w:jc w:val="both"/>
        <w:rPr>
          <w:lang w:val="en-US"/>
        </w:rPr>
      </w:pPr>
      <w:proofErr w:type="spellStart"/>
      <w:r w:rsidRPr="00714929">
        <w:rPr>
          <w:lang w:val="en-US"/>
        </w:rPr>
        <w:t>Fehérváry</w:t>
      </w:r>
      <w:proofErr w:type="spellEnd"/>
      <w:r w:rsidRPr="00714929">
        <w:rPr>
          <w:lang w:val="en-US"/>
        </w:rPr>
        <w:t xml:space="preserve">, K., 2002. </w:t>
      </w:r>
      <w:proofErr w:type="gramStart"/>
      <w:r w:rsidRPr="00816736">
        <w:rPr>
          <w:b/>
          <w:lang w:val="en-US"/>
        </w:rPr>
        <w:t xml:space="preserve">American Kitchens, Luxury Bathrooms, and the Search for a ‘Normal’ Life in </w:t>
      </w:r>
      <w:proofErr w:type="spellStart"/>
      <w:r w:rsidRPr="00816736">
        <w:rPr>
          <w:b/>
          <w:lang w:val="en-US"/>
        </w:rPr>
        <w:t>Postsocialist</w:t>
      </w:r>
      <w:proofErr w:type="spellEnd"/>
      <w:r w:rsidRPr="00816736">
        <w:rPr>
          <w:b/>
          <w:lang w:val="en-US"/>
        </w:rPr>
        <w:t xml:space="preserve"> Hungary</w:t>
      </w:r>
      <w:r w:rsidRPr="00714929">
        <w:rPr>
          <w:lang w:val="en-US"/>
        </w:rPr>
        <w:t>.</w:t>
      </w:r>
      <w:proofErr w:type="gramEnd"/>
      <w:r w:rsidRPr="00714929">
        <w:rPr>
          <w:lang w:val="en-US"/>
        </w:rPr>
        <w:t xml:space="preserve"> </w:t>
      </w:r>
      <w:r w:rsidRPr="00816736">
        <w:rPr>
          <w:i/>
          <w:lang w:val="en-US"/>
        </w:rPr>
        <w:t>Ethnos</w:t>
      </w:r>
      <w:r w:rsidRPr="00714929">
        <w:rPr>
          <w:lang w:val="en-US"/>
        </w:rPr>
        <w:t>, 67(3), 369–400.</w:t>
      </w:r>
    </w:p>
    <w:p w:rsidR="007D2975" w:rsidRPr="00FA3530" w:rsidRDefault="007D2975" w:rsidP="00155013">
      <w:pPr>
        <w:pStyle w:val="ListParagraph"/>
        <w:jc w:val="both"/>
        <w:rPr>
          <w:lang w:val="en-US"/>
        </w:rPr>
      </w:pPr>
    </w:p>
    <w:p w:rsidR="00DD3BDD" w:rsidRPr="00A024B1" w:rsidRDefault="00DD3BDD" w:rsidP="00DD3BDD">
      <w:pPr>
        <w:pStyle w:val="ListParagraph"/>
        <w:ind w:left="1080"/>
        <w:jc w:val="both"/>
        <w:rPr>
          <w:lang w:val="en-US"/>
        </w:rPr>
      </w:pPr>
    </w:p>
    <w:sectPr w:rsidR="00DD3BDD" w:rsidRPr="00A024B1" w:rsidSect="00CD3A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82" w:rsidRDefault="00331982" w:rsidP="001E62C0">
      <w:pPr>
        <w:spacing w:after="0" w:line="240" w:lineRule="auto"/>
      </w:pPr>
      <w:r>
        <w:separator/>
      </w:r>
    </w:p>
  </w:endnote>
  <w:endnote w:type="continuationSeparator" w:id="0">
    <w:p w:rsidR="00331982" w:rsidRDefault="00331982" w:rsidP="001E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585448"/>
      <w:docPartObj>
        <w:docPartGallery w:val="Page Numbers (Bottom of Page)"/>
        <w:docPartUnique/>
      </w:docPartObj>
    </w:sdtPr>
    <w:sdtContent>
      <w:p w:rsidR="00176207" w:rsidRDefault="00841F50">
        <w:pPr>
          <w:pStyle w:val="Footer"/>
          <w:jc w:val="center"/>
        </w:pPr>
        <w:fldSimple w:instr=" PAGE   \* MERGEFORMAT ">
          <w:r w:rsidR="00C22BCB">
            <w:rPr>
              <w:noProof/>
            </w:rPr>
            <w:t>1</w:t>
          </w:r>
        </w:fldSimple>
      </w:p>
    </w:sdtContent>
  </w:sdt>
  <w:p w:rsidR="00176207" w:rsidRDefault="001762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82" w:rsidRDefault="00331982" w:rsidP="001E62C0">
      <w:pPr>
        <w:spacing w:after="0" w:line="240" w:lineRule="auto"/>
      </w:pPr>
      <w:r>
        <w:separator/>
      </w:r>
    </w:p>
  </w:footnote>
  <w:footnote w:type="continuationSeparator" w:id="0">
    <w:p w:rsidR="00331982" w:rsidRDefault="00331982" w:rsidP="001E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07" w:rsidRDefault="001762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C35"/>
    <w:multiLevelType w:val="hybridMultilevel"/>
    <w:tmpl w:val="2E2E0A0C"/>
    <w:lvl w:ilvl="0" w:tplc="47982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071D5"/>
    <w:multiLevelType w:val="hybridMultilevel"/>
    <w:tmpl w:val="6E2E49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4C1D"/>
    <w:multiLevelType w:val="hybridMultilevel"/>
    <w:tmpl w:val="58760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D2057"/>
    <w:multiLevelType w:val="hybridMultilevel"/>
    <w:tmpl w:val="44C0D94A"/>
    <w:lvl w:ilvl="0" w:tplc="31C0F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912"/>
    <w:rsid w:val="00001FAB"/>
    <w:rsid w:val="00002512"/>
    <w:rsid w:val="00012A59"/>
    <w:rsid w:val="00015218"/>
    <w:rsid w:val="000258E8"/>
    <w:rsid w:val="00040FD6"/>
    <w:rsid w:val="00045018"/>
    <w:rsid w:val="000511ED"/>
    <w:rsid w:val="00051EF5"/>
    <w:rsid w:val="00055CC5"/>
    <w:rsid w:val="00071DE7"/>
    <w:rsid w:val="00086C7C"/>
    <w:rsid w:val="0009158D"/>
    <w:rsid w:val="00095C3C"/>
    <w:rsid w:val="000967FD"/>
    <w:rsid w:val="000A1564"/>
    <w:rsid w:val="000B54FA"/>
    <w:rsid w:val="000C582C"/>
    <w:rsid w:val="000C5C4A"/>
    <w:rsid w:val="000E0F48"/>
    <w:rsid w:val="000E2097"/>
    <w:rsid w:val="000F5560"/>
    <w:rsid w:val="000F66A4"/>
    <w:rsid w:val="00102E1F"/>
    <w:rsid w:val="0010523A"/>
    <w:rsid w:val="00110342"/>
    <w:rsid w:val="001167B3"/>
    <w:rsid w:val="00132534"/>
    <w:rsid w:val="00145F1A"/>
    <w:rsid w:val="0014629E"/>
    <w:rsid w:val="001470DF"/>
    <w:rsid w:val="001479CE"/>
    <w:rsid w:val="00155013"/>
    <w:rsid w:val="00155B7A"/>
    <w:rsid w:val="00176207"/>
    <w:rsid w:val="00191ED7"/>
    <w:rsid w:val="0019540A"/>
    <w:rsid w:val="001A3920"/>
    <w:rsid w:val="001B0466"/>
    <w:rsid w:val="001B6558"/>
    <w:rsid w:val="001C0E72"/>
    <w:rsid w:val="001C5B7D"/>
    <w:rsid w:val="001E62C0"/>
    <w:rsid w:val="001E7C58"/>
    <w:rsid w:val="00200ABD"/>
    <w:rsid w:val="00217173"/>
    <w:rsid w:val="00224F53"/>
    <w:rsid w:val="002254D1"/>
    <w:rsid w:val="00232250"/>
    <w:rsid w:val="00242793"/>
    <w:rsid w:val="002522D9"/>
    <w:rsid w:val="00257BC6"/>
    <w:rsid w:val="00260030"/>
    <w:rsid w:val="00274975"/>
    <w:rsid w:val="00285FC8"/>
    <w:rsid w:val="00292AE0"/>
    <w:rsid w:val="00294974"/>
    <w:rsid w:val="0029649D"/>
    <w:rsid w:val="002B7921"/>
    <w:rsid w:val="002C0E38"/>
    <w:rsid w:val="002D25F0"/>
    <w:rsid w:val="002F66C5"/>
    <w:rsid w:val="003226AA"/>
    <w:rsid w:val="0032724D"/>
    <w:rsid w:val="00330C4E"/>
    <w:rsid w:val="00331982"/>
    <w:rsid w:val="00334E0F"/>
    <w:rsid w:val="00356B2D"/>
    <w:rsid w:val="0036045D"/>
    <w:rsid w:val="00370E1A"/>
    <w:rsid w:val="00394CA9"/>
    <w:rsid w:val="003A7B92"/>
    <w:rsid w:val="003B720E"/>
    <w:rsid w:val="003C3536"/>
    <w:rsid w:val="003C3558"/>
    <w:rsid w:val="003D413F"/>
    <w:rsid w:val="003E4DDA"/>
    <w:rsid w:val="003F49CC"/>
    <w:rsid w:val="003F5BC5"/>
    <w:rsid w:val="003F772B"/>
    <w:rsid w:val="004211B8"/>
    <w:rsid w:val="00427499"/>
    <w:rsid w:val="00437D71"/>
    <w:rsid w:val="00442338"/>
    <w:rsid w:val="00470ED7"/>
    <w:rsid w:val="00471072"/>
    <w:rsid w:val="00473281"/>
    <w:rsid w:val="0047453F"/>
    <w:rsid w:val="00490478"/>
    <w:rsid w:val="00490CDA"/>
    <w:rsid w:val="0049166C"/>
    <w:rsid w:val="00491C2A"/>
    <w:rsid w:val="00494F05"/>
    <w:rsid w:val="004B6542"/>
    <w:rsid w:val="004F348D"/>
    <w:rsid w:val="004F711C"/>
    <w:rsid w:val="005024B6"/>
    <w:rsid w:val="005065B2"/>
    <w:rsid w:val="005135D6"/>
    <w:rsid w:val="005265C3"/>
    <w:rsid w:val="00526C07"/>
    <w:rsid w:val="0055217E"/>
    <w:rsid w:val="00554BB6"/>
    <w:rsid w:val="00573D5B"/>
    <w:rsid w:val="0057580E"/>
    <w:rsid w:val="0058100C"/>
    <w:rsid w:val="0058119A"/>
    <w:rsid w:val="005A4BB6"/>
    <w:rsid w:val="005A7F48"/>
    <w:rsid w:val="005B6474"/>
    <w:rsid w:val="005B6E6B"/>
    <w:rsid w:val="005D4A8F"/>
    <w:rsid w:val="005D7EE6"/>
    <w:rsid w:val="005E0432"/>
    <w:rsid w:val="00600C7B"/>
    <w:rsid w:val="00601DA4"/>
    <w:rsid w:val="006023C1"/>
    <w:rsid w:val="00603D3D"/>
    <w:rsid w:val="0060526C"/>
    <w:rsid w:val="00605E2D"/>
    <w:rsid w:val="006078EC"/>
    <w:rsid w:val="0061303B"/>
    <w:rsid w:val="00613C4C"/>
    <w:rsid w:val="00616FC1"/>
    <w:rsid w:val="006432F4"/>
    <w:rsid w:val="00644B88"/>
    <w:rsid w:val="00660D14"/>
    <w:rsid w:val="006613D7"/>
    <w:rsid w:val="006714DA"/>
    <w:rsid w:val="006720C5"/>
    <w:rsid w:val="00681D18"/>
    <w:rsid w:val="00684872"/>
    <w:rsid w:val="00685970"/>
    <w:rsid w:val="006A1F0F"/>
    <w:rsid w:val="006B4706"/>
    <w:rsid w:val="006B61C4"/>
    <w:rsid w:val="006D3273"/>
    <w:rsid w:val="006D7815"/>
    <w:rsid w:val="006E433E"/>
    <w:rsid w:val="006E73AB"/>
    <w:rsid w:val="007016B4"/>
    <w:rsid w:val="0071135C"/>
    <w:rsid w:val="007148A8"/>
    <w:rsid w:val="00714929"/>
    <w:rsid w:val="007439DF"/>
    <w:rsid w:val="00760F2A"/>
    <w:rsid w:val="00794E30"/>
    <w:rsid w:val="007A1DCA"/>
    <w:rsid w:val="007A67EC"/>
    <w:rsid w:val="007A76CD"/>
    <w:rsid w:val="007B3075"/>
    <w:rsid w:val="007B3FD1"/>
    <w:rsid w:val="007B5E34"/>
    <w:rsid w:val="007C1912"/>
    <w:rsid w:val="007C1C29"/>
    <w:rsid w:val="007C2FFE"/>
    <w:rsid w:val="007C716F"/>
    <w:rsid w:val="007C7177"/>
    <w:rsid w:val="007C7A7A"/>
    <w:rsid w:val="007D2975"/>
    <w:rsid w:val="007E05CC"/>
    <w:rsid w:val="007F1025"/>
    <w:rsid w:val="007F1B5D"/>
    <w:rsid w:val="007F4648"/>
    <w:rsid w:val="007F4EBE"/>
    <w:rsid w:val="008042FB"/>
    <w:rsid w:val="00812DD3"/>
    <w:rsid w:val="00816736"/>
    <w:rsid w:val="00820F30"/>
    <w:rsid w:val="00821D85"/>
    <w:rsid w:val="00833681"/>
    <w:rsid w:val="00841F50"/>
    <w:rsid w:val="00850AF0"/>
    <w:rsid w:val="008563AE"/>
    <w:rsid w:val="00872AF2"/>
    <w:rsid w:val="00881D6A"/>
    <w:rsid w:val="0088295F"/>
    <w:rsid w:val="008853B7"/>
    <w:rsid w:val="00897578"/>
    <w:rsid w:val="008A26BC"/>
    <w:rsid w:val="008B7605"/>
    <w:rsid w:val="008C48F5"/>
    <w:rsid w:val="008E44CD"/>
    <w:rsid w:val="008E50DD"/>
    <w:rsid w:val="008F1AB1"/>
    <w:rsid w:val="0090105E"/>
    <w:rsid w:val="0090738E"/>
    <w:rsid w:val="00924E01"/>
    <w:rsid w:val="00950DD7"/>
    <w:rsid w:val="009565A9"/>
    <w:rsid w:val="00963C7B"/>
    <w:rsid w:val="009866F9"/>
    <w:rsid w:val="009B4293"/>
    <w:rsid w:val="009C3D8F"/>
    <w:rsid w:val="009D69F1"/>
    <w:rsid w:val="009E60FC"/>
    <w:rsid w:val="009F42ED"/>
    <w:rsid w:val="009F4D9E"/>
    <w:rsid w:val="00A024B1"/>
    <w:rsid w:val="00A72205"/>
    <w:rsid w:val="00A777D0"/>
    <w:rsid w:val="00A87BA8"/>
    <w:rsid w:val="00AB68BB"/>
    <w:rsid w:val="00AD26DE"/>
    <w:rsid w:val="00AE146C"/>
    <w:rsid w:val="00AF15CE"/>
    <w:rsid w:val="00B066EA"/>
    <w:rsid w:val="00B0769B"/>
    <w:rsid w:val="00B16FF4"/>
    <w:rsid w:val="00B30599"/>
    <w:rsid w:val="00B35CCC"/>
    <w:rsid w:val="00B517F7"/>
    <w:rsid w:val="00B5395F"/>
    <w:rsid w:val="00B5476A"/>
    <w:rsid w:val="00B71B6B"/>
    <w:rsid w:val="00B83FB8"/>
    <w:rsid w:val="00B91667"/>
    <w:rsid w:val="00B93B36"/>
    <w:rsid w:val="00B972E8"/>
    <w:rsid w:val="00BB2300"/>
    <w:rsid w:val="00BE2B07"/>
    <w:rsid w:val="00C01DAC"/>
    <w:rsid w:val="00C138C3"/>
    <w:rsid w:val="00C22BCB"/>
    <w:rsid w:val="00C23F52"/>
    <w:rsid w:val="00C35282"/>
    <w:rsid w:val="00C43320"/>
    <w:rsid w:val="00C47E7B"/>
    <w:rsid w:val="00C76561"/>
    <w:rsid w:val="00C7796C"/>
    <w:rsid w:val="00C92934"/>
    <w:rsid w:val="00C955DB"/>
    <w:rsid w:val="00CD3A33"/>
    <w:rsid w:val="00CD68C1"/>
    <w:rsid w:val="00CE0773"/>
    <w:rsid w:val="00CE0E83"/>
    <w:rsid w:val="00CF0586"/>
    <w:rsid w:val="00D06C6C"/>
    <w:rsid w:val="00D155F7"/>
    <w:rsid w:val="00D20B7E"/>
    <w:rsid w:val="00D21721"/>
    <w:rsid w:val="00D257C4"/>
    <w:rsid w:val="00D35C0F"/>
    <w:rsid w:val="00D3663F"/>
    <w:rsid w:val="00D458EA"/>
    <w:rsid w:val="00D52EB2"/>
    <w:rsid w:val="00D57D50"/>
    <w:rsid w:val="00D6659C"/>
    <w:rsid w:val="00D969C8"/>
    <w:rsid w:val="00DA2B2F"/>
    <w:rsid w:val="00DA6EC9"/>
    <w:rsid w:val="00DB0D28"/>
    <w:rsid w:val="00DB7DEC"/>
    <w:rsid w:val="00DC3103"/>
    <w:rsid w:val="00DD3BDD"/>
    <w:rsid w:val="00DD446C"/>
    <w:rsid w:val="00DF2B23"/>
    <w:rsid w:val="00DF5063"/>
    <w:rsid w:val="00E06EE7"/>
    <w:rsid w:val="00E139D1"/>
    <w:rsid w:val="00E30458"/>
    <w:rsid w:val="00E31C72"/>
    <w:rsid w:val="00E32C6A"/>
    <w:rsid w:val="00E431A4"/>
    <w:rsid w:val="00E513C0"/>
    <w:rsid w:val="00E526AC"/>
    <w:rsid w:val="00E54CDC"/>
    <w:rsid w:val="00E64400"/>
    <w:rsid w:val="00E72F90"/>
    <w:rsid w:val="00E80321"/>
    <w:rsid w:val="00EA4249"/>
    <w:rsid w:val="00EC21B6"/>
    <w:rsid w:val="00ED3295"/>
    <w:rsid w:val="00ED579D"/>
    <w:rsid w:val="00EE066F"/>
    <w:rsid w:val="00EF26D8"/>
    <w:rsid w:val="00EF6583"/>
    <w:rsid w:val="00F242A2"/>
    <w:rsid w:val="00F653BE"/>
    <w:rsid w:val="00F77ED2"/>
    <w:rsid w:val="00FA3530"/>
    <w:rsid w:val="00FB672E"/>
    <w:rsid w:val="00FC0C48"/>
    <w:rsid w:val="00FD44A7"/>
    <w:rsid w:val="00FD44D6"/>
    <w:rsid w:val="00FE592D"/>
    <w:rsid w:val="00FE5CE9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4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C0"/>
  </w:style>
  <w:style w:type="paragraph" w:styleId="Footer">
    <w:name w:val="footer"/>
    <w:basedOn w:val="Normal"/>
    <w:link w:val="FooterChar"/>
    <w:uiPriority w:val="99"/>
    <w:unhideWhenUsed/>
    <w:rsid w:val="001E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C0"/>
  </w:style>
  <w:style w:type="paragraph" w:styleId="BalloonText">
    <w:name w:val="Balloon Text"/>
    <w:basedOn w:val="Normal"/>
    <w:link w:val="BalloonTextChar"/>
    <w:uiPriority w:val="99"/>
    <w:semiHidden/>
    <w:unhideWhenUsed/>
    <w:rsid w:val="001E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C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1D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zine.com/articles/2007-10-04-drakulic-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Zuzana Kepplová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7059</TotalTime>
  <Pages>3</Pages>
  <Words>1078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of the Proposed Course</vt:lpstr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of the Proposed Course</dc:title>
  <dc:subject/>
  <dc:creator>User</dc:creator>
  <cp:keywords/>
  <dc:description/>
  <cp:lastModifiedBy>User</cp:lastModifiedBy>
  <cp:revision>260</cp:revision>
  <cp:lastPrinted>2014-02-16T16:54:00Z</cp:lastPrinted>
  <dcterms:created xsi:type="dcterms:W3CDTF">2012-11-03T19:24:00Z</dcterms:created>
  <dcterms:modified xsi:type="dcterms:W3CDTF">2014-02-16T18:21:00Z</dcterms:modified>
</cp:coreProperties>
</file>