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B" w:rsidRPr="00E1708B" w:rsidRDefault="00E1708B" w:rsidP="00E170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708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Právní nástroje ochrany životního prostředí ve státní správě a samosprávě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jaro 2015</w:t>
      </w:r>
    </w:p>
    <w:p w:rsidR="002715F9" w:rsidRPr="00E1708B" w:rsidRDefault="00E1708B" w:rsidP="00E1708B">
      <w:pPr>
        <w:jc w:val="both"/>
        <w:rPr>
          <w:b/>
          <w:u w:val="single"/>
        </w:rPr>
      </w:pPr>
      <w:r w:rsidRPr="00E1708B">
        <w:rPr>
          <w:b/>
          <w:u w:val="single"/>
        </w:rPr>
        <w:t>Rozdělení do skupin:</w:t>
      </w:r>
    </w:p>
    <w:p w:rsidR="00E1708B" w:rsidRDefault="00E1708B" w:rsidP="00E1708B">
      <w:pPr>
        <w:jc w:val="both"/>
      </w:pPr>
      <w:r>
        <w:t>3 skupiny (5+5+4)</w:t>
      </w:r>
    </w:p>
    <w:p w:rsidR="00E1708B" w:rsidRDefault="00E1708B" w:rsidP="00E1708B">
      <w:pPr>
        <w:jc w:val="both"/>
        <w:rPr>
          <w:b/>
          <w:u w:val="single"/>
        </w:rPr>
      </w:pPr>
      <w:r>
        <w:rPr>
          <w:b/>
          <w:u w:val="single"/>
        </w:rPr>
        <w:t>Téma:</w:t>
      </w:r>
    </w:p>
    <w:p w:rsidR="00E1708B" w:rsidRDefault="00E1708B" w:rsidP="00E1708B">
      <w:pPr>
        <w:jc w:val="both"/>
      </w:pPr>
      <w:r>
        <w:t>V současnosti probíhá velká novela stavebního zákona a projednávala se novela zákona č. 100/2001 Sb., o posuzování vlivů na životní prostředí. Oba zákony řeší účast veřejnosti a při jejich projednávání se stále opakovala otázka účasti občanů prostřednictvím spolků na rozhodování o životním prostředí.</w:t>
      </w:r>
    </w:p>
    <w:p w:rsidR="00E1708B" w:rsidRDefault="00E1708B" w:rsidP="00E1708B">
      <w:pPr>
        <w:jc w:val="both"/>
      </w:pPr>
      <w:r>
        <w:t xml:space="preserve">Dosud nebyla zpracována analýza toho, jak se skutečně spolky účastní jednotlivých územních řízení a nebylo prokázáno, že by skutečně využívaly „zdržovací taktiku“. </w:t>
      </w:r>
    </w:p>
    <w:p w:rsidR="00E1708B" w:rsidRPr="00E1708B" w:rsidRDefault="00E1708B" w:rsidP="00E1708B">
      <w:pPr>
        <w:jc w:val="both"/>
      </w:pPr>
      <w:r>
        <w:t>Cílem práce je získat základní data (na která by měl navázat hlubší výzkum) o této otázce a publikovat je.</w:t>
      </w:r>
    </w:p>
    <w:p w:rsidR="00E1708B" w:rsidRPr="00E1708B" w:rsidRDefault="00E1708B" w:rsidP="00E1708B">
      <w:pPr>
        <w:jc w:val="both"/>
        <w:rPr>
          <w:b/>
          <w:u w:val="single"/>
        </w:rPr>
      </w:pPr>
      <w:r w:rsidRPr="00E1708B">
        <w:rPr>
          <w:b/>
          <w:u w:val="single"/>
        </w:rPr>
        <w:t>Co dělat: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 xml:space="preserve">Podat žádost o informace na vybrané úřady. 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Žádost musí být podána podle zákona č. 123/19998 Sb., o právu na informace o životním prostředí.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Je nutné dodržovat zadané termíny (zejm. s ohledem na lhůty při vyřizování žádosti).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Společně studenti pracují na analýze.</w:t>
      </w:r>
    </w:p>
    <w:p w:rsidR="00E1708B" w:rsidRDefault="00E1708B" w:rsidP="00E1708B">
      <w:pPr>
        <w:pStyle w:val="Odstavecseseznamem"/>
        <w:numPr>
          <w:ilvl w:val="1"/>
          <w:numId w:val="1"/>
        </w:numPr>
        <w:jc w:val="both"/>
      </w:pPr>
      <w:r>
        <w:t>Právní úprava</w:t>
      </w:r>
    </w:p>
    <w:p w:rsidR="00E1708B" w:rsidRDefault="00E1708B" w:rsidP="00E1708B">
      <w:pPr>
        <w:pStyle w:val="Odstavecseseznamem"/>
        <w:numPr>
          <w:ilvl w:val="1"/>
          <w:numId w:val="1"/>
        </w:numPr>
        <w:jc w:val="both"/>
      </w:pPr>
      <w:r>
        <w:t>Analýza získaných dat</w:t>
      </w:r>
    </w:p>
    <w:p w:rsidR="00E1708B" w:rsidRDefault="00E1708B" w:rsidP="00E1708B">
      <w:pPr>
        <w:pStyle w:val="Odstavecseseznamem"/>
        <w:numPr>
          <w:ilvl w:val="1"/>
          <w:numId w:val="1"/>
        </w:numPr>
        <w:jc w:val="both"/>
      </w:pPr>
      <w:r>
        <w:t xml:space="preserve">Práce přes </w:t>
      </w:r>
      <w:proofErr w:type="spellStart"/>
      <w:r>
        <w:t>Google</w:t>
      </w:r>
      <w:proofErr w:type="spellEnd"/>
      <w:r>
        <w:t xml:space="preserve"> dokumenty (všichni by měli mít k dokumentu přístup a možnost do něj zapisovat)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Každá skupina se obrátí i na jeden vybraný úřad, který má obecnější data k účasti veřejnosti.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Každá skupina zpracuje jednu mediálně známější kauzu (cca 10 článků a analýza toho, jak se v článku psalo o účasti spolků).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Každá skupina se obrátí na jednu větší českou NNO a požádá ej o informace o tom, jaké mají zkušenosti z vlastní účasti na rozhodování.</w:t>
      </w:r>
    </w:p>
    <w:p w:rsidR="002411F6" w:rsidRDefault="002411F6" w:rsidP="00E1708B">
      <w:pPr>
        <w:pStyle w:val="Odstavecseseznamem"/>
        <w:numPr>
          <w:ilvl w:val="0"/>
          <w:numId w:val="1"/>
        </w:numPr>
        <w:jc w:val="both"/>
      </w:pPr>
      <w:r>
        <w:t>Každá skupina si připraví krátkou (5 minut) závěrečnou prezentaci své práce a výsledků.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Specifickým výstupem bude článek v odborném českém periodiku.</w:t>
      </w:r>
    </w:p>
    <w:p w:rsidR="00E1708B" w:rsidRDefault="00E1708B" w:rsidP="00E1708B">
      <w:pPr>
        <w:pStyle w:val="Odstavecseseznamem"/>
        <w:numPr>
          <w:ilvl w:val="0"/>
          <w:numId w:val="1"/>
        </w:numPr>
        <w:jc w:val="both"/>
      </w:pPr>
      <w:r>
        <w:t>Každá skupina navštíví jedno zasedání za</w:t>
      </w:r>
      <w:r w:rsidRPr="00E1708B">
        <w:rPr>
          <w:b/>
        </w:rPr>
        <w:t>s</w:t>
      </w:r>
      <w:r>
        <w:t>tupitelstva (může být MČ Brna nebo jiná obec) a pořídí z něj zápis, což bude odrazem samosprávné části semináře.</w:t>
      </w:r>
    </w:p>
    <w:p w:rsidR="0042027B" w:rsidRPr="0042027B" w:rsidRDefault="0042027B" w:rsidP="0042027B">
      <w:pPr>
        <w:jc w:val="both"/>
        <w:rPr>
          <w:b/>
          <w:u w:val="single"/>
        </w:rPr>
      </w:pPr>
      <w:r w:rsidRPr="0042027B">
        <w:rPr>
          <w:b/>
          <w:u w:val="single"/>
        </w:rPr>
        <w:t>Konkrétní zadání:</w:t>
      </w:r>
    </w:p>
    <w:p w:rsidR="0042027B" w:rsidRDefault="0042027B" w:rsidP="0042027B">
      <w:pPr>
        <w:jc w:val="both"/>
        <w:rPr>
          <w:b/>
        </w:rPr>
      </w:pPr>
      <w:r>
        <w:rPr>
          <w:b/>
        </w:rPr>
        <w:t>Poznámka: Neplaťte žádné náklady, které by úřady vyžadovaly.</w:t>
      </w:r>
    </w:p>
    <w:p w:rsidR="0042027B" w:rsidRDefault="0042027B" w:rsidP="0042027B">
      <w:pPr>
        <w:jc w:val="both"/>
        <w:rPr>
          <w:b/>
        </w:rPr>
      </w:pPr>
      <w:r>
        <w:rPr>
          <w:b/>
        </w:rPr>
        <w:t>Seznam stavebních úřadů:</w:t>
      </w:r>
    </w:p>
    <w:p w:rsidR="0042027B" w:rsidRPr="0042027B" w:rsidRDefault="0042027B" w:rsidP="0042027B">
      <w:pPr>
        <w:jc w:val="both"/>
      </w:pPr>
      <w:hyperlink r:id="rId7" w:history="1">
        <w:r w:rsidRPr="003A56BA">
          <w:rPr>
            <w:rStyle w:val="Hypertextovodkaz"/>
          </w:rPr>
          <w:t>http://www.statnisprava.cz/rstsp/ciselniky.nsf/i/d0061?opendocument&amp;:CZ0412</w:t>
        </w:r>
      </w:hyperlink>
      <w:r>
        <w:t xml:space="preserve"> </w:t>
      </w:r>
    </w:p>
    <w:p w:rsidR="00E1708B" w:rsidRDefault="0042027B" w:rsidP="0042027B">
      <w:pPr>
        <w:jc w:val="both"/>
        <w:rPr>
          <w:b/>
        </w:rPr>
      </w:pPr>
      <w:r w:rsidRPr="0042027B">
        <w:rPr>
          <w:b/>
        </w:rPr>
        <w:lastRenderedPageBreak/>
        <w:t>1. skupina:</w:t>
      </w:r>
    </w:p>
    <w:p w:rsidR="0042027B" w:rsidRDefault="0042027B" w:rsidP="0042027B">
      <w:pPr>
        <w:jc w:val="both"/>
      </w:pPr>
      <w:r w:rsidRPr="0042027B">
        <w:t xml:space="preserve">- žádost podat všem statutárním městům kromě Prahy a Brna ( u měst, </w:t>
      </w:r>
      <w:r>
        <w:t>která jsou územ</w:t>
      </w:r>
      <w:r w:rsidRPr="0042027B">
        <w:t>n</w:t>
      </w:r>
      <w:r>
        <w:t>ě</w:t>
      </w:r>
      <w:r w:rsidRPr="0042027B">
        <w:t xml:space="preserve"> členěná na městské části </w:t>
      </w:r>
      <w:r>
        <w:t xml:space="preserve">nebo obvody, které by byly stavebními úřady podat na 2 vybrané městské části, které jsou stavebním úřadem </w:t>
      </w:r>
      <w:proofErr w:type="gramStart"/>
      <w:r w:rsidRPr="0042027B">
        <w:t xml:space="preserve">podat </w:t>
      </w:r>
      <w:r>
        <w:t>).</w:t>
      </w:r>
      <w:proofErr w:type="gramEnd"/>
    </w:p>
    <w:p w:rsidR="0042027B" w:rsidRDefault="0042027B" w:rsidP="0042027B">
      <w:pPr>
        <w:jc w:val="both"/>
      </w:pPr>
      <w:r>
        <w:t xml:space="preserve">Požadovat informace za rok 2013 (kvůli </w:t>
      </w:r>
      <w:proofErr w:type="spellStart"/>
      <w:r>
        <w:t>zpracovanosti</w:t>
      </w:r>
      <w:proofErr w:type="spellEnd"/>
      <w:r>
        <w:t xml:space="preserve"> dat a větší pravděpodobnosti ukončení řízení).</w:t>
      </w:r>
    </w:p>
    <w:p w:rsidR="0042027B" w:rsidRDefault="0042027B" w:rsidP="0042027B">
      <w:pPr>
        <w:jc w:val="both"/>
      </w:pPr>
      <w:r>
        <w:t>Obrátit se na Veřejného ochránce práv – vyžádat si informace o tom, v kolika případech se na něj v roce 2013 (ať mají zpracována data) obrátily spolky s tím, že byla porušena jejich práva v územním řízení.</w:t>
      </w:r>
    </w:p>
    <w:p w:rsidR="00BE1D82" w:rsidRDefault="00BE1D82" w:rsidP="0042027B">
      <w:pPr>
        <w:jc w:val="both"/>
      </w:pPr>
      <w:r>
        <w:t xml:space="preserve">Oslovit NNO: Ekologický právní servis (Frank </w:t>
      </w:r>
      <w:proofErr w:type="spellStart"/>
      <w:r>
        <w:t>Bold</w:t>
      </w:r>
      <w:proofErr w:type="spellEnd"/>
      <w:r>
        <w:t>)</w:t>
      </w:r>
    </w:p>
    <w:p w:rsidR="00BE1D82" w:rsidRDefault="00BE1D82" w:rsidP="0042027B">
      <w:pPr>
        <w:jc w:val="both"/>
      </w:pPr>
      <w:r>
        <w:t xml:space="preserve">Mediální kauza: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Nošovice</w:t>
      </w:r>
      <w:proofErr w:type="spellEnd"/>
      <w:r w:rsidR="001E201F">
        <w:t>. Pokud možno dohledat podrobnější informace o kauze a zpracovat ji. (Nemusí jít o podrobný popis a sepsání detailů povolovacího procesu, ale popsat, o jaký konkrétní problém se jednalo a proti čemu občané a spolky protestovaly, popř. dohledat reakce společnosti (stavebníka) a politiků apod.).</w:t>
      </w:r>
    </w:p>
    <w:p w:rsidR="0042027B" w:rsidRDefault="0042027B" w:rsidP="0042027B">
      <w:pPr>
        <w:jc w:val="both"/>
        <w:rPr>
          <w:b/>
        </w:rPr>
      </w:pPr>
      <w:r w:rsidRPr="0042027B">
        <w:rPr>
          <w:b/>
        </w:rPr>
        <w:t>2. skupina:</w:t>
      </w:r>
    </w:p>
    <w:p w:rsidR="0042027B" w:rsidRDefault="0042027B" w:rsidP="0042027B">
      <w:pPr>
        <w:jc w:val="both"/>
      </w:pPr>
      <w:r>
        <w:t xml:space="preserve">- </w:t>
      </w:r>
      <w:r w:rsidRPr="0042027B">
        <w:t xml:space="preserve">žádost </w:t>
      </w:r>
      <w:proofErr w:type="gramStart"/>
      <w:r w:rsidRPr="0042027B">
        <w:t xml:space="preserve">podat </w:t>
      </w:r>
      <w:r>
        <w:t xml:space="preserve"> městským</w:t>
      </w:r>
      <w:proofErr w:type="gramEnd"/>
      <w:r>
        <w:t xml:space="preserve"> částem Prahy a Brna, které jsou stavebními úřady ( 10+10 částí)</w:t>
      </w:r>
    </w:p>
    <w:p w:rsidR="0042027B" w:rsidRDefault="0042027B" w:rsidP="0042027B">
      <w:pPr>
        <w:jc w:val="both"/>
      </w:pPr>
      <w:r>
        <w:t xml:space="preserve">Požadovat informace za rok 2013 (kvůli </w:t>
      </w:r>
      <w:proofErr w:type="spellStart"/>
      <w:r>
        <w:t>zpracovanosti</w:t>
      </w:r>
      <w:proofErr w:type="spellEnd"/>
      <w:r>
        <w:t xml:space="preserve"> dat a větší pravděpodobnosti ukončení řízení).</w:t>
      </w:r>
    </w:p>
    <w:p w:rsidR="0042027B" w:rsidRDefault="0042027B" w:rsidP="0042027B">
      <w:pPr>
        <w:jc w:val="both"/>
      </w:pPr>
      <w:r>
        <w:t xml:space="preserve">Pokusit se obrátit se na krajské soudy, v kolika případech byly žalobcem spolky ve věci územního řízení – kdy podaly spolky žalobu proti územnímu rozhodnutí v roce 2013 (Je možné, že tuto informaci soudy neposkytnou nebo ji podřadí režimu z. </w:t>
      </w:r>
      <w:proofErr w:type="gramStart"/>
      <w:r>
        <w:t>č.</w:t>
      </w:r>
      <w:proofErr w:type="gramEnd"/>
      <w:r>
        <w:t xml:space="preserve"> 106/1999 Sb. a budou žádat úhradu). </w:t>
      </w:r>
    </w:p>
    <w:p w:rsidR="00BE1D82" w:rsidRDefault="00BE1D82" w:rsidP="0042027B">
      <w:pPr>
        <w:jc w:val="both"/>
      </w:pPr>
      <w:r>
        <w:t xml:space="preserve">Oslovit NNO: </w:t>
      </w:r>
      <w:proofErr w:type="spellStart"/>
      <w:r>
        <w:t>Calla</w:t>
      </w:r>
      <w:proofErr w:type="spellEnd"/>
    </w:p>
    <w:p w:rsidR="00BE1D82" w:rsidRPr="0042027B" w:rsidRDefault="00BE1D82" w:rsidP="0042027B">
      <w:pPr>
        <w:jc w:val="both"/>
      </w:pPr>
      <w:r>
        <w:t xml:space="preserve">Mediální kauza: Amazon Brno a </w:t>
      </w:r>
      <w:proofErr w:type="spellStart"/>
      <w:r>
        <w:t>Dobrovíz</w:t>
      </w:r>
      <w:proofErr w:type="spellEnd"/>
      <w:r w:rsidR="001E201F">
        <w:t>. Pokud možno dohledat podrobnější informace o kauze a zpracovat ji. (Nemusí jít o podrobný popis a sepsání detailů povolovacího procesu, ale popsat, o jaký konkrétní problém se jednalo a proti čemu občané a spolky protestovaly, popř. dohledat reakce společnosti (stavebníka) a politiků apod.).</w:t>
      </w:r>
    </w:p>
    <w:p w:rsidR="0042027B" w:rsidRPr="0042027B" w:rsidRDefault="0042027B" w:rsidP="0042027B">
      <w:pPr>
        <w:jc w:val="both"/>
        <w:rPr>
          <w:b/>
        </w:rPr>
      </w:pPr>
      <w:r w:rsidRPr="0042027B">
        <w:rPr>
          <w:b/>
        </w:rPr>
        <w:t>3. skupina:</w:t>
      </w:r>
    </w:p>
    <w:p w:rsidR="0042027B" w:rsidRDefault="0042027B" w:rsidP="0042027B">
      <w:pPr>
        <w:jc w:val="both"/>
      </w:pPr>
      <w:r>
        <w:t>Podat žádost 20 „menším“ stavebním úřadům (které nejsou statutárním městem)</w:t>
      </w:r>
    </w:p>
    <w:p w:rsidR="0042027B" w:rsidRDefault="0042027B" w:rsidP="0042027B">
      <w:pPr>
        <w:jc w:val="both"/>
      </w:pPr>
      <w:r>
        <w:t xml:space="preserve">Požadovat informace za rok 2013 (kvůli </w:t>
      </w:r>
      <w:proofErr w:type="spellStart"/>
      <w:r>
        <w:t>zpracovanosti</w:t>
      </w:r>
      <w:proofErr w:type="spellEnd"/>
      <w:r>
        <w:t xml:space="preserve"> dat a větší pravděpodobnosti ukončení řízení).</w:t>
      </w:r>
    </w:p>
    <w:p w:rsidR="00E1708B" w:rsidRDefault="0042027B" w:rsidP="00E1708B">
      <w:pPr>
        <w:jc w:val="both"/>
      </w:pPr>
      <w:r>
        <w:t xml:space="preserve">Obrátit se na Ministerstvo pro místní rozvoj a Ministerstvo životního prostředí, aby vám poskytly veškeré analýzy nebo dokumenty, které si nechaly zpracovat nebo zpracovaly k otázce účasti spolků v územních řízeních za posledních 10 let. </w:t>
      </w:r>
    </w:p>
    <w:p w:rsidR="00BE1D82" w:rsidRDefault="00BE1D82" w:rsidP="00E1708B">
      <w:pPr>
        <w:jc w:val="both"/>
      </w:pPr>
      <w:r>
        <w:t>Oslovit NNO: NESEHNUTÍ</w:t>
      </w:r>
    </w:p>
    <w:p w:rsidR="003E2FD5" w:rsidRPr="003E2FD5" w:rsidRDefault="00BE1D82" w:rsidP="00E1708B">
      <w:pPr>
        <w:jc w:val="both"/>
      </w:pPr>
      <w:r>
        <w:t xml:space="preserve">Mediální kauza: </w:t>
      </w:r>
      <w:proofErr w:type="spellStart"/>
      <w:r>
        <w:t>Bauhaus</w:t>
      </w:r>
      <w:proofErr w:type="spellEnd"/>
      <w:r>
        <w:t xml:space="preserve"> Ivanovice</w:t>
      </w:r>
      <w:r w:rsidR="001E201F">
        <w:t xml:space="preserve">. Pokud možno dohledat podrobnější informace o kauze a zpracovat ji. (Nemusí jít o podrobný popis a sepsání detailů povolovacího procesu, ale popsat, o jaký </w:t>
      </w:r>
      <w:r w:rsidR="001E201F">
        <w:lastRenderedPageBreak/>
        <w:t>konkrétní problém se jednalo a proti čemu občané a spolky protestovaly, popř. dohledat reakce společnosti (stavebníka) a politiků apod.).</w:t>
      </w:r>
    </w:p>
    <w:p w:rsidR="003E2FD5" w:rsidRDefault="003E2FD5" w:rsidP="00E1708B">
      <w:pPr>
        <w:jc w:val="both"/>
        <w:rPr>
          <w:b/>
          <w:u w:val="single"/>
        </w:rPr>
      </w:pPr>
    </w:p>
    <w:p w:rsidR="003E2FD5" w:rsidRDefault="00A74F58" w:rsidP="00E1708B">
      <w:pPr>
        <w:jc w:val="both"/>
        <w:rPr>
          <w:b/>
          <w:u w:val="single"/>
        </w:rPr>
      </w:pPr>
      <w:r>
        <w:rPr>
          <w:b/>
          <w:u w:val="single"/>
        </w:rPr>
        <w:t>Návrh o</w:t>
      </w:r>
      <w:r w:rsidR="003E2FD5">
        <w:rPr>
          <w:b/>
          <w:u w:val="single"/>
        </w:rPr>
        <w:t>bsah</w:t>
      </w:r>
      <w:r>
        <w:rPr>
          <w:b/>
          <w:u w:val="single"/>
        </w:rPr>
        <w:t>u</w:t>
      </w:r>
      <w:r w:rsidR="003E2FD5">
        <w:rPr>
          <w:b/>
          <w:u w:val="single"/>
        </w:rPr>
        <w:t xml:space="preserve"> žádosti:</w:t>
      </w:r>
    </w:p>
    <w:p w:rsidR="003E2FD5" w:rsidRPr="00292BD5" w:rsidRDefault="00292BD5" w:rsidP="00E1708B">
      <w:pPr>
        <w:jc w:val="both"/>
      </w:pPr>
      <w:r>
        <w:t>Kolik bylo zahájeno úz</w:t>
      </w:r>
      <w:r w:rsidR="003E2FD5" w:rsidRPr="00292BD5">
        <w:t>emních řízení v roce 2013?</w:t>
      </w:r>
    </w:p>
    <w:p w:rsidR="003E2FD5" w:rsidRPr="00292BD5" w:rsidRDefault="00292BD5" w:rsidP="00E1708B">
      <w:pPr>
        <w:jc w:val="both"/>
      </w:pPr>
      <w:r>
        <w:t xml:space="preserve">Kolik jich </w:t>
      </w:r>
      <w:r w:rsidR="003E2FD5" w:rsidRPr="00292BD5">
        <w:t>b</w:t>
      </w:r>
      <w:r>
        <w:t>y</w:t>
      </w:r>
      <w:r w:rsidR="003E2FD5" w:rsidRPr="00292BD5">
        <w:t>lo v roce 2013 ukončeno?</w:t>
      </w:r>
    </w:p>
    <w:p w:rsidR="003E2FD5" w:rsidRPr="00292BD5" w:rsidRDefault="003E2FD5" w:rsidP="00E1708B">
      <w:pPr>
        <w:jc w:val="both"/>
      </w:pPr>
      <w:r w:rsidRPr="00292BD5">
        <w:t>V kolika případech byly účastníky těchto řízení spolky (občanská sdružení)?</w:t>
      </w:r>
    </w:p>
    <w:p w:rsidR="003E2FD5" w:rsidRPr="00292BD5" w:rsidRDefault="003E2FD5" w:rsidP="00E1708B">
      <w:pPr>
        <w:jc w:val="both"/>
      </w:pPr>
      <w:r w:rsidRPr="00292BD5">
        <w:t>V kolika případech šlo o územní řízení, kterému předcházelo posuzování vlivů na životní prostředí?</w:t>
      </w:r>
    </w:p>
    <w:p w:rsidR="003E2FD5" w:rsidRPr="00292BD5" w:rsidRDefault="003E2FD5" w:rsidP="00E1708B">
      <w:pPr>
        <w:jc w:val="both"/>
      </w:pPr>
      <w:r w:rsidRPr="00292BD5">
        <w:t>V kolika případech se spolek odvolal?</w:t>
      </w:r>
    </w:p>
    <w:p w:rsidR="001E201F" w:rsidRPr="00292BD5" w:rsidRDefault="003E2FD5" w:rsidP="00E1708B">
      <w:pPr>
        <w:jc w:val="both"/>
      </w:pPr>
      <w:r w:rsidRPr="00292BD5">
        <w:t>V kolika případech podal spolek žalobu proti územnímu rozhodnutí?</w:t>
      </w:r>
    </w:p>
    <w:p w:rsidR="003E2FD5" w:rsidRPr="00292BD5" w:rsidRDefault="003E2FD5" w:rsidP="00E1708B">
      <w:pPr>
        <w:jc w:val="both"/>
      </w:pPr>
      <w:r w:rsidRPr="00292BD5">
        <w:t>Pokud znáte spisovou značku žaloby, sdělte ji.</w:t>
      </w:r>
    </w:p>
    <w:p w:rsidR="003E2FD5" w:rsidRDefault="003E2FD5" w:rsidP="00E1708B">
      <w:pPr>
        <w:jc w:val="both"/>
        <w:rPr>
          <w:b/>
          <w:u w:val="single"/>
        </w:rPr>
      </w:pPr>
    </w:p>
    <w:p w:rsidR="00907EFE" w:rsidRPr="002411F6" w:rsidRDefault="002411F6" w:rsidP="00E1708B">
      <w:pPr>
        <w:jc w:val="both"/>
        <w:rPr>
          <w:b/>
          <w:u w:val="single"/>
        </w:rPr>
      </w:pPr>
      <w:r w:rsidRPr="002411F6">
        <w:rPr>
          <w:b/>
          <w:u w:val="single"/>
        </w:rPr>
        <w:t>Schůzky:</w:t>
      </w:r>
    </w:p>
    <w:p w:rsidR="002411F6" w:rsidRDefault="002411F6" w:rsidP="00E1708B">
      <w:pPr>
        <w:jc w:val="both"/>
      </w:pPr>
      <w:r>
        <w:t>Každých 14 dnů, stačí jen část skupiny, i jeden člověk.</w:t>
      </w:r>
    </w:p>
    <w:p w:rsidR="002411F6" w:rsidRDefault="002411F6" w:rsidP="00E1708B">
      <w:pPr>
        <w:jc w:val="both"/>
      </w:pPr>
      <w:r>
        <w:t>Termíny:</w:t>
      </w:r>
    </w:p>
    <w:p w:rsidR="002411F6" w:rsidRDefault="002411F6" w:rsidP="00E1708B">
      <w:pPr>
        <w:jc w:val="both"/>
      </w:pPr>
      <w:r>
        <w:t xml:space="preserve">17. 2., 3. 3., 17. 3., </w:t>
      </w:r>
      <w:proofErr w:type="gramStart"/>
      <w:r>
        <w:t>31.3</w:t>
      </w:r>
      <w:proofErr w:type="gramEnd"/>
      <w:r>
        <w:t>., 7.4., 21.4., 5.5.</w:t>
      </w:r>
    </w:p>
    <w:p w:rsidR="002411F6" w:rsidRDefault="002411F6" w:rsidP="00E1708B">
      <w:pPr>
        <w:jc w:val="both"/>
      </w:pPr>
      <w:r w:rsidRPr="002411F6">
        <w:rPr>
          <w:b/>
        </w:rPr>
        <w:t xml:space="preserve">Schůzky 19. 5. </w:t>
      </w:r>
      <w:r>
        <w:rPr>
          <w:b/>
        </w:rPr>
        <w:t>s</w:t>
      </w:r>
      <w:r w:rsidRPr="002411F6">
        <w:rPr>
          <w:b/>
        </w:rPr>
        <w:t>e účastní všichni – bude na ní probíhat závěrečná prezentace</w:t>
      </w:r>
      <w:r>
        <w:t xml:space="preserve">. </w:t>
      </w:r>
    </w:p>
    <w:p w:rsidR="00E1708B" w:rsidRDefault="00907EFE" w:rsidP="00E1708B">
      <w:pPr>
        <w:jc w:val="both"/>
        <w:rPr>
          <w:b/>
          <w:u w:val="single"/>
        </w:rPr>
      </w:pPr>
      <w:r w:rsidRPr="00907EFE">
        <w:rPr>
          <w:b/>
          <w:u w:val="single"/>
        </w:rPr>
        <w:t>Termíny práce:</w:t>
      </w:r>
    </w:p>
    <w:tbl>
      <w:tblPr>
        <w:tblStyle w:val="Mkatabulky"/>
        <w:tblW w:w="0" w:type="auto"/>
        <w:tblLook w:val="04A0"/>
      </w:tblPr>
      <w:tblGrid>
        <w:gridCol w:w="2303"/>
        <w:gridCol w:w="6736"/>
      </w:tblGrid>
      <w:tr w:rsidR="002411F6" w:rsidTr="002411F6">
        <w:tc>
          <w:tcPr>
            <w:tcW w:w="2303" w:type="dxa"/>
          </w:tcPr>
          <w:p w:rsidR="002411F6" w:rsidRPr="00907EFE" w:rsidRDefault="002411F6" w:rsidP="00E1708B">
            <w:pPr>
              <w:jc w:val="both"/>
              <w:rPr>
                <w:b/>
              </w:rPr>
            </w:pPr>
            <w:r w:rsidRPr="00907EFE">
              <w:rPr>
                <w:b/>
              </w:rPr>
              <w:t>Datum</w:t>
            </w:r>
            <w:r>
              <w:rPr>
                <w:b/>
              </w:rPr>
              <w:t xml:space="preserve"> (nejpozději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!!!)</w:t>
            </w:r>
          </w:p>
        </w:tc>
        <w:tc>
          <w:tcPr>
            <w:tcW w:w="6736" w:type="dxa"/>
          </w:tcPr>
          <w:p w:rsidR="002411F6" w:rsidRPr="00907EFE" w:rsidRDefault="002411F6" w:rsidP="00E1708B">
            <w:pPr>
              <w:jc w:val="both"/>
              <w:rPr>
                <w:b/>
              </w:rPr>
            </w:pPr>
            <w:r w:rsidRPr="00907EFE">
              <w:rPr>
                <w:b/>
              </w:rPr>
              <w:t>Co udělat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E1708B">
            <w:pPr>
              <w:jc w:val="both"/>
            </w:pPr>
            <w:r w:rsidRPr="002411F6">
              <w:t>17. 2.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zadání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E1708B">
            <w:pPr>
              <w:jc w:val="both"/>
            </w:pPr>
            <w:r w:rsidRPr="002411F6">
              <w:t xml:space="preserve">20. 2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 xml:space="preserve">Rozdělení do skupin přes </w:t>
            </w:r>
            <w:proofErr w:type="spellStart"/>
            <w:r w:rsidRPr="002411F6">
              <w:t>Doodle</w:t>
            </w:r>
            <w:proofErr w:type="spellEnd"/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E1708B">
            <w:pPr>
              <w:jc w:val="both"/>
            </w:pPr>
            <w:r w:rsidRPr="002411F6">
              <w:t xml:space="preserve">1. 3.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Návrh žádosti o informace k připomínkování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2411F6">
            <w:pPr>
              <w:jc w:val="both"/>
            </w:pPr>
            <w:proofErr w:type="gramStart"/>
            <w:r w:rsidRPr="002411F6">
              <w:t>3 .3 .</w:t>
            </w:r>
            <w:proofErr w:type="gramEnd"/>
            <w:r w:rsidRPr="002411F6">
              <w:t xml:space="preserve">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schůzka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2411F6">
            <w:pPr>
              <w:jc w:val="both"/>
            </w:pPr>
            <w:r w:rsidRPr="002411F6">
              <w:t xml:space="preserve">5. 3.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Přihlášení se k psaní článku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2411F6">
            <w:pPr>
              <w:jc w:val="both"/>
            </w:pPr>
            <w:r w:rsidRPr="002411F6">
              <w:t xml:space="preserve">10. 3.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Finální podoba žádosti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2411F6">
            <w:pPr>
              <w:jc w:val="both"/>
            </w:pPr>
            <w:r w:rsidRPr="002411F6">
              <w:t xml:space="preserve">15. 3.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Rozeslání žádosti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E1708B">
            <w:pPr>
              <w:jc w:val="both"/>
            </w:pPr>
            <w:r>
              <w:t>10</w:t>
            </w:r>
            <w:r w:rsidRPr="002411F6">
              <w:t xml:space="preserve">. 5. </w:t>
            </w:r>
          </w:p>
        </w:tc>
        <w:tc>
          <w:tcPr>
            <w:tcW w:w="6736" w:type="dxa"/>
          </w:tcPr>
          <w:p w:rsidR="002411F6" w:rsidRPr="002411F6" w:rsidRDefault="002411F6" w:rsidP="00E1708B">
            <w:pPr>
              <w:jc w:val="both"/>
            </w:pPr>
            <w:r w:rsidRPr="002411F6">
              <w:t>Zpracování analýzy</w:t>
            </w:r>
          </w:p>
        </w:tc>
      </w:tr>
      <w:tr w:rsidR="002411F6" w:rsidTr="002411F6">
        <w:tc>
          <w:tcPr>
            <w:tcW w:w="2303" w:type="dxa"/>
          </w:tcPr>
          <w:p w:rsidR="002411F6" w:rsidRPr="002411F6" w:rsidRDefault="002411F6" w:rsidP="002411F6">
            <w:pPr>
              <w:jc w:val="both"/>
            </w:pPr>
            <w:r w:rsidRPr="002411F6">
              <w:t>19. 5.</w:t>
            </w:r>
          </w:p>
        </w:tc>
        <w:tc>
          <w:tcPr>
            <w:tcW w:w="6736" w:type="dxa"/>
          </w:tcPr>
          <w:p w:rsidR="002411F6" w:rsidRPr="002411F6" w:rsidRDefault="002411F6" w:rsidP="008C2FE2">
            <w:pPr>
              <w:jc w:val="both"/>
            </w:pPr>
            <w:r w:rsidRPr="002411F6">
              <w:t>Prezentace</w:t>
            </w:r>
          </w:p>
        </w:tc>
      </w:tr>
    </w:tbl>
    <w:p w:rsidR="00907EFE" w:rsidRPr="00907EFE" w:rsidRDefault="00907EFE" w:rsidP="00E1708B">
      <w:pPr>
        <w:jc w:val="both"/>
        <w:rPr>
          <w:b/>
          <w:u w:val="single"/>
        </w:rPr>
      </w:pPr>
    </w:p>
    <w:p w:rsidR="00E1708B" w:rsidRDefault="00E1708B" w:rsidP="00E1708B">
      <w:pPr>
        <w:jc w:val="both"/>
      </w:pPr>
    </w:p>
    <w:p w:rsidR="00E1708B" w:rsidRDefault="00E1708B" w:rsidP="00E1708B">
      <w:pPr>
        <w:jc w:val="both"/>
      </w:pPr>
    </w:p>
    <w:p w:rsidR="00E1708B" w:rsidRDefault="00E1708B" w:rsidP="00E1708B">
      <w:pPr>
        <w:jc w:val="both"/>
      </w:pPr>
    </w:p>
    <w:sectPr w:rsidR="00E1708B" w:rsidSect="0027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20" w:rsidRDefault="00CC1720" w:rsidP="00E1708B">
      <w:pPr>
        <w:spacing w:after="0" w:line="240" w:lineRule="auto"/>
      </w:pPr>
      <w:r>
        <w:separator/>
      </w:r>
    </w:p>
  </w:endnote>
  <w:endnote w:type="continuationSeparator" w:id="0">
    <w:p w:rsidR="00CC1720" w:rsidRDefault="00CC1720" w:rsidP="00E1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20" w:rsidRDefault="00CC1720" w:rsidP="00E1708B">
      <w:pPr>
        <w:spacing w:after="0" w:line="240" w:lineRule="auto"/>
      </w:pPr>
      <w:r>
        <w:separator/>
      </w:r>
    </w:p>
  </w:footnote>
  <w:footnote w:type="continuationSeparator" w:id="0">
    <w:p w:rsidR="00CC1720" w:rsidRDefault="00CC1720" w:rsidP="00E1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97D"/>
    <w:multiLevelType w:val="hybridMultilevel"/>
    <w:tmpl w:val="928A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08B"/>
    <w:rsid w:val="001E201F"/>
    <w:rsid w:val="002411F6"/>
    <w:rsid w:val="002715F9"/>
    <w:rsid w:val="00292BD5"/>
    <w:rsid w:val="003E2FD5"/>
    <w:rsid w:val="0042027B"/>
    <w:rsid w:val="00907EFE"/>
    <w:rsid w:val="00A74F58"/>
    <w:rsid w:val="00BE1D82"/>
    <w:rsid w:val="00CC1720"/>
    <w:rsid w:val="00E1708B"/>
    <w:rsid w:val="00F6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5F9"/>
  </w:style>
  <w:style w:type="paragraph" w:styleId="Nadpis2">
    <w:name w:val="heading 2"/>
    <w:basedOn w:val="Normln"/>
    <w:link w:val="Nadpis2Char"/>
    <w:uiPriority w:val="9"/>
    <w:qFormat/>
    <w:rsid w:val="00E17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1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708B"/>
  </w:style>
  <w:style w:type="paragraph" w:styleId="Zpat">
    <w:name w:val="footer"/>
    <w:basedOn w:val="Normln"/>
    <w:link w:val="ZpatChar"/>
    <w:uiPriority w:val="99"/>
    <w:semiHidden/>
    <w:unhideWhenUsed/>
    <w:rsid w:val="00E1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708B"/>
  </w:style>
  <w:style w:type="character" w:customStyle="1" w:styleId="Nadpis2Char">
    <w:name w:val="Nadpis 2 Char"/>
    <w:basedOn w:val="Standardnpsmoodstavce"/>
    <w:link w:val="Nadpis2"/>
    <w:uiPriority w:val="9"/>
    <w:rsid w:val="00E170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170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2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nisprava.cz/rstsp/ciselniky.nsf/i/d0061?opendocument&amp;:CZ0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Vendulka</cp:lastModifiedBy>
  <cp:revision>7</cp:revision>
  <dcterms:created xsi:type="dcterms:W3CDTF">2015-02-17T10:55:00Z</dcterms:created>
  <dcterms:modified xsi:type="dcterms:W3CDTF">2015-02-17T11:30:00Z</dcterms:modified>
</cp:coreProperties>
</file>