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8A0DF" w14:textId="77777777" w:rsidR="00AC23BB" w:rsidRDefault="0066394E" w:rsidP="00AC23B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0238">
        <w:rPr>
          <w:rFonts w:ascii="Times New Roman" w:hAnsi="Times New Roman" w:cs="Times New Roman"/>
          <w:sz w:val="32"/>
          <w:szCs w:val="32"/>
        </w:rPr>
        <w:t>Vzdělávací a výzkumná politika</w:t>
      </w:r>
    </w:p>
    <w:p w14:paraId="2FE05E1C" w14:textId="77777777" w:rsidR="00AC23BB" w:rsidRPr="00AC23BB" w:rsidRDefault="00AC23BB" w:rsidP="00AC23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C23BB">
        <w:rPr>
          <w:rFonts w:ascii="Times New Roman" w:hAnsi="Times New Roman" w:cs="Times New Roman"/>
          <w:sz w:val="24"/>
          <w:szCs w:val="24"/>
        </w:rPr>
        <w:t>EVS440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871C82" w14:textId="77777777" w:rsidR="00AC23BB" w:rsidRDefault="00AC23BB" w:rsidP="00610238">
      <w:pPr>
        <w:rPr>
          <w:rFonts w:ascii="Times New Roman" w:hAnsi="Times New Roman" w:cs="Times New Roman"/>
          <w:sz w:val="24"/>
          <w:szCs w:val="24"/>
        </w:rPr>
      </w:pPr>
    </w:p>
    <w:p w14:paraId="535D73E1" w14:textId="77777777" w:rsidR="00F16340" w:rsidRDefault="00F16340" w:rsidP="00610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Fiala</w:t>
      </w:r>
    </w:p>
    <w:p w14:paraId="4333519C" w14:textId="77777777" w:rsidR="00610238" w:rsidRPr="00610238" w:rsidRDefault="00610238" w:rsidP="00610238">
      <w:pPr>
        <w:rPr>
          <w:rFonts w:ascii="Times New Roman" w:hAnsi="Times New Roman" w:cs="Times New Roman"/>
          <w:sz w:val="24"/>
          <w:szCs w:val="24"/>
        </w:rPr>
      </w:pPr>
      <w:r w:rsidRPr="00610238">
        <w:rPr>
          <w:rFonts w:ascii="Times New Roman" w:hAnsi="Times New Roman" w:cs="Times New Roman"/>
          <w:sz w:val="24"/>
          <w:szCs w:val="24"/>
        </w:rPr>
        <w:t>Předmět Výzkumná a vzdělávací politika seznamuje studenty se základními politickými, sociálními a ekonomickými problémy vzdělávání a výzkumu v současné společnosti. Soustře</w:t>
      </w:r>
      <w:r w:rsidR="000E5E1B">
        <w:rPr>
          <w:rFonts w:ascii="Times New Roman" w:hAnsi="Times New Roman" w:cs="Times New Roman"/>
          <w:sz w:val="24"/>
          <w:szCs w:val="24"/>
        </w:rPr>
        <w:t>ďuje se na představení struktur</w:t>
      </w:r>
      <w:r w:rsidRPr="00610238">
        <w:rPr>
          <w:rFonts w:ascii="Times New Roman" w:hAnsi="Times New Roman" w:cs="Times New Roman"/>
          <w:sz w:val="24"/>
          <w:szCs w:val="24"/>
        </w:rPr>
        <w:t>, procesů a výstupů vzdělávací a výzkumné politiky a její klíčové aktéry, na organizaci, řízení a financování školské soustavy, vysokých škol a výzkumných institucí. Pozornost je věnována konceptu společnosti vědění, vazbě mezi individuální a společenskou dimenzí vzdělávání, důsledkům přechodu od elitního, přes masové, až k univerzálnímu terciárnímu vzdělávání, problémů organizace a řízení výzkumu a jeho evaluace, a také souvislosti mezi hodnocením kvality a financováním vzdělávacích a výzkumných činností a institucí.</w:t>
      </w:r>
    </w:p>
    <w:p w14:paraId="22CEA378" w14:textId="77777777" w:rsidR="00C42E34" w:rsidRPr="00610238" w:rsidRDefault="00C42E3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1E53E" w14:textId="77777777" w:rsidR="00AC23BB" w:rsidRDefault="00AC23BB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473A3" w14:textId="77777777" w:rsidR="00AC23BB" w:rsidRDefault="00AC23BB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4EE48" w14:textId="77777777" w:rsidR="006A710B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83D10" w:rsidRPr="002F04BE">
        <w:rPr>
          <w:rFonts w:ascii="Times New Roman" w:hAnsi="Times New Roman" w:cs="Times New Roman"/>
          <w:b/>
          <w:sz w:val="24"/>
          <w:szCs w:val="24"/>
        </w:rPr>
        <w:t>Politologické přístupy ke vzdělávací a výzkumné politice</w:t>
      </w:r>
      <w:r w:rsidR="00316FF0" w:rsidRP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6A710B" w:rsidRP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57C">
        <w:rPr>
          <w:rFonts w:ascii="Times New Roman" w:hAnsi="Times New Roman" w:cs="Times New Roman"/>
          <w:b/>
          <w:sz w:val="24"/>
          <w:szCs w:val="24"/>
        </w:rPr>
        <w:tab/>
        <w:t>23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.2.</w:t>
      </w:r>
    </w:p>
    <w:p w14:paraId="44663798" w14:textId="77777777" w:rsidR="00C5424E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BE">
        <w:rPr>
          <w:rFonts w:ascii="Times New Roman" w:hAnsi="Times New Roman" w:cs="Times New Roman"/>
          <w:sz w:val="24"/>
          <w:szCs w:val="24"/>
        </w:rPr>
        <w:t>(</w:t>
      </w:r>
      <w:r w:rsidR="00C5424E" w:rsidRPr="002F04BE">
        <w:rPr>
          <w:rFonts w:ascii="Times New Roman" w:hAnsi="Times New Roman" w:cs="Times New Roman"/>
          <w:sz w:val="24"/>
          <w:szCs w:val="24"/>
        </w:rPr>
        <w:t xml:space="preserve">úvod, popis předmětu a jeho průběhu, </w:t>
      </w:r>
      <w:r w:rsidRPr="002F04BE">
        <w:rPr>
          <w:rFonts w:ascii="Times New Roman" w:hAnsi="Times New Roman" w:cs="Times New Roman"/>
          <w:sz w:val="24"/>
          <w:szCs w:val="24"/>
        </w:rPr>
        <w:t xml:space="preserve">charakteristika literatury, </w:t>
      </w:r>
      <w:r w:rsidR="00C5424E" w:rsidRPr="002F04BE">
        <w:rPr>
          <w:rFonts w:ascii="Times New Roman" w:hAnsi="Times New Roman" w:cs="Times New Roman"/>
          <w:sz w:val="24"/>
          <w:szCs w:val="24"/>
        </w:rPr>
        <w:t>rozdělení práce</w:t>
      </w:r>
      <w:r w:rsidRPr="002F04BE">
        <w:rPr>
          <w:rFonts w:ascii="Times New Roman" w:hAnsi="Times New Roman" w:cs="Times New Roman"/>
          <w:sz w:val="24"/>
          <w:szCs w:val="24"/>
        </w:rPr>
        <w:t>)</w:t>
      </w:r>
    </w:p>
    <w:p w14:paraId="206FA14E" w14:textId="77777777" w:rsidR="00C5424E" w:rsidRPr="002F04BE" w:rsidRDefault="00C5424E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8BF411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151F1C00" w14:textId="77777777" w:rsidR="00C5424E" w:rsidRPr="00F97888" w:rsidRDefault="00C5424E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Fiala, Petr; Schubert, Klaus (2000): Moderní analýza politiky. Brno: </w:t>
      </w:r>
      <w:proofErr w:type="spellStart"/>
      <w:r w:rsidRPr="00F97888">
        <w:rPr>
          <w:rStyle w:val="Zvraznn"/>
          <w:rFonts w:ascii="Times New Roman" w:hAnsi="Times New Roman" w:cs="Times New Roman"/>
          <w:bCs/>
          <w:i w:val="0"/>
          <w:iCs w:val="0"/>
          <w:color w:val="000000"/>
          <w:sz w:val="20"/>
          <w:szCs w:val="20"/>
          <w:shd w:val="clear" w:color="auto" w:fill="FFFFFF"/>
        </w:rPr>
        <w:t>Barrister</w:t>
      </w:r>
      <w:r w:rsidRPr="00F97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&amp;Principal</w:t>
      </w:r>
      <w:proofErr w:type="spellEnd"/>
      <w:r w:rsidRPr="00F97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s. 51-147.</w:t>
      </w:r>
    </w:p>
    <w:p w14:paraId="6581EE29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A83A5" w14:textId="77777777" w:rsidR="002B6557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F528F" w:rsidRPr="002F04BE">
        <w:rPr>
          <w:rFonts w:ascii="Times New Roman" w:hAnsi="Times New Roman" w:cs="Times New Roman"/>
          <w:b/>
          <w:sz w:val="24"/>
          <w:szCs w:val="24"/>
        </w:rPr>
        <w:t>Vzdělávání, věda a politika</w:t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.3.</w:t>
      </w:r>
    </w:p>
    <w:p w14:paraId="76B9283B" w14:textId="77777777" w:rsidR="00BB2DC5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4950BA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6FAABB9F" w14:textId="77777777" w:rsidR="00C5424E" w:rsidRPr="00F97888" w:rsidRDefault="00C5424E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888">
        <w:rPr>
          <w:rFonts w:ascii="Times New Roman" w:hAnsi="Times New Roman" w:cs="Times New Roman"/>
          <w:sz w:val="20"/>
          <w:szCs w:val="20"/>
        </w:rPr>
        <w:t>Veselý, Arnošt (2005): Vzdělávací politika. In Potůček, Martin a kol.: Veřejná politika. Praha: Sociologické nakladatelství, s. 277-309.</w:t>
      </w:r>
    </w:p>
    <w:p w14:paraId="03ECAA9E" w14:textId="77777777" w:rsidR="00D34A55" w:rsidRPr="00F97888" w:rsidRDefault="00D34A55" w:rsidP="00D34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888">
        <w:rPr>
          <w:rFonts w:ascii="Times New Roman" w:hAnsi="Times New Roman" w:cs="Times New Roman"/>
          <w:sz w:val="20"/>
          <w:szCs w:val="20"/>
        </w:rPr>
        <w:t>Petrusek, Miloslav (2007): Společnost vědění. In Společnosti pozdní doby. Praha: Sociologické nakladatelství, s. 407-415.</w:t>
      </w:r>
    </w:p>
    <w:p w14:paraId="295A1996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44D16" w14:textId="77777777" w:rsidR="00413AA0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6557" w:rsidRPr="002F04BE">
        <w:rPr>
          <w:rFonts w:ascii="Times New Roman" w:hAnsi="Times New Roman" w:cs="Times New Roman"/>
          <w:b/>
          <w:sz w:val="24"/>
          <w:szCs w:val="24"/>
        </w:rPr>
        <w:t>Společnost vědění</w:t>
      </w:r>
      <w:r w:rsidR="00316FF0" w:rsidRP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  <w:t>9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.3.</w:t>
      </w:r>
    </w:p>
    <w:p w14:paraId="545E044E" w14:textId="77777777" w:rsidR="00BB2DC5" w:rsidRPr="002F04BE" w:rsidRDefault="00994C1D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BE">
        <w:rPr>
          <w:rFonts w:ascii="Times New Roman" w:hAnsi="Times New Roman" w:cs="Times New Roman"/>
          <w:sz w:val="24"/>
          <w:szCs w:val="24"/>
        </w:rPr>
        <w:t>1. písemná</w:t>
      </w:r>
      <w:r w:rsidR="00BB2DC5" w:rsidRPr="002F04BE">
        <w:rPr>
          <w:rFonts w:ascii="Times New Roman" w:hAnsi="Times New Roman" w:cs="Times New Roman"/>
          <w:sz w:val="24"/>
          <w:szCs w:val="24"/>
        </w:rPr>
        <w:t xml:space="preserve"> práce</w:t>
      </w:r>
      <w:r w:rsidRPr="002F04BE">
        <w:rPr>
          <w:rFonts w:ascii="Times New Roman" w:hAnsi="Times New Roman" w:cs="Times New Roman"/>
          <w:sz w:val="24"/>
          <w:szCs w:val="24"/>
        </w:rPr>
        <w:t xml:space="preserve"> (skupinová)</w:t>
      </w:r>
    </w:p>
    <w:p w14:paraId="35D810D6" w14:textId="77777777" w:rsidR="00BB2DC5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AA148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5BDA2231" w14:textId="77777777" w:rsidR="00C5424E" w:rsidRPr="00F97888" w:rsidRDefault="00C5424E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7888">
        <w:rPr>
          <w:rFonts w:ascii="Times New Roman" w:hAnsi="Times New Roman" w:cs="Times New Roman"/>
          <w:sz w:val="20"/>
          <w:szCs w:val="20"/>
        </w:rPr>
        <w:t>Liesmann</w:t>
      </w:r>
      <w:proofErr w:type="spellEnd"/>
      <w:r w:rsidRPr="00F97888">
        <w:rPr>
          <w:rFonts w:ascii="Times New Roman" w:hAnsi="Times New Roman" w:cs="Times New Roman"/>
          <w:sz w:val="20"/>
          <w:szCs w:val="20"/>
        </w:rPr>
        <w:t>, Konrad Paul (2012): Teorie</w:t>
      </w:r>
      <w:r w:rsidR="00CB3309" w:rsidRPr="00F97888">
        <w:rPr>
          <w:rFonts w:ascii="Times New Roman" w:hAnsi="Times New Roman" w:cs="Times New Roman"/>
          <w:sz w:val="20"/>
          <w:szCs w:val="20"/>
        </w:rPr>
        <w:t xml:space="preserve"> nevzdělanosti. Praha: Academia, s. 13-61 (kap. 1-4).</w:t>
      </w:r>
    </w:p>
    <w:p w14:paraId="5A5EA63D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1C5656" w14:textId="77777777" w:rsidR="00E160C7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931B3" w:rsidRPr="002F04BE">
        <w:rPr>
          <w:rFonts w:ascii="Times New Roman" w:hAnsi="Times New Roman" w:cs="Times New Roman"/>
          <w:b/>
          <w:sz w:val="24"/>
          <w:szCs w:val="24"/>
        </w:rPr>
        <w:t xml:space="preserve">Řízení, </w:t>
      </w:r>
      <w:r w:rsidR="00E160C7" w:rsidRPr="002F04BE">
        <w:rPr>
          <w:rFonts w:ascii="Times New Roman" w:hAnsi="Times New Roman" w:cs="Times New Roman"/>
          <w:b/>
          <w:sz w:val="24"/>
          <w:szCs w:val="24"/>
        </w:rPr>
        <w:t>organizace</w:t>
      </w:r>
      <w:r w:rsidR="00D931B3" w:rsidRPr="002F04BE">
        <w:rPr>
          <w:rFonts w:ascii="Times New Roman" w:hAnsi="Times New Roman" w:cs="Times New Roman"/>
          <w:b/>
          <w:sz w:val="24"/>
          <w:szCs w:val="24"/>
        </w:rPr>
        <w:t xml:space="preserve"> a aktéři školské soustavy</w:t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ab/>
        <w:t>16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.3.</w:t>
      </w:r>
    </w:p>
    <w:p w14:paraId="66291BD3" w14:textId="77777777" w:rsidR="00BB2DC5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E"/>
        </w:rPr>
      </w:pPr>
    </w:p>
    <w:p w14:paraId="521D4DC9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493DF395" w14:textId="77777777" w:rsidR="00F61133" w:rsidRPr="00F97888" w:rsidRDefault="00C5424E" w:rsidP="006102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DFDFE"/>
        </w:rPr>
        <w:t>Balík, Stanislav (2010): Školská politika. In Balík, Stanislav; Císař, Ondřej; Fiala, Petr:</w:t>
      </w:r>
      <w:r w:rsidRPr="00F9788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DFDFE"/>
        </w:rPr>
        <w:t> </w:t>
      </w:r>
      <w:r w:rsidRPr="00F97888">
        <w:rPr>
          <w:rFonts w:ascii="Times New Roman" w:hAnsi="Times New Roman" w:cs="Times New Roman"/>
          <w:iCs/>
          <w:sz w:val="20"/>
          <w:szCs w:val="20"/>
          <w:shd w:val="clear" w:color="auto" w:fill="FDFDFE"/>
        </w:rPr>
        <w:t>Veřejné politiky v České republice v letech 1989-2009</w:t>
      </w:r>
      <w:r w:rsidRPr="00F97888">
        <w:rPr>
          <w:rFonts w:ascii="Times New Roman" w:hAnsi="Times New Roman" w:cs="Times New Roman"/>
          <w:sz w:val="20"/>
          <w:szCs w:val="20"/>
          <w:shd w:val="clear" w:color="auto" w:fill="FDFDFE"/>
        </w:rPr>
        <w:t>. Brno: Centrum pro studium demokracie a kultury s. 505-540.</w:t>
      </w:r>
    </w:p>
    <w:p w14:paraId="68B6739E" w14:textId="77777777" w:rsidR="00C5424E" w:rsidRPr="002F04BE" w:rsidRDefault="00C5424E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7E6218" w14:textId="77777777" w:rsidR="00E160C7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>5.</w:t>
      </w:r>
      <w:r w:rsidR="00610238" w:rsidRP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>Teorie (ne)vzdělanosti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610238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>23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 3.</w:t>
      </w:r>
    </w:p>
    <w:p w14:paraId="1D860990" w14:textId="77777777" w:rsidR="00BB2DC5" w:rsidRPr="002F04BE" w:rsidRDefault="00610238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BE">
        <w:rPr>
          <w:rFonts w:ascii="Times New Roman" w:hAnsi="Times New Roman" w:cs="Times New Roman"/>
          <w:sz w:val="24"/>
          <w:szCs w:val="24"/>
        </w:rPr>
        <w:t>2. písemná práce (skupinová)</w:t>
      </w:r>
    </w:p>
    <w:p w14:paraId="3A29A0CB" w14:textId="77777777" w:rsidR="00BB2DC5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A7086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2D8BAA49" w14:textId="77777777" w:rsidR="00C5424E" w:rsidRPr="00F97888" w:rsidRDefault="00C5424E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97888">
        <w:rPr>
          <w:rFonts w:ascii="Times New Roman" w:hAnsi="Times New Roman" w:cs="Times New Roman"/>
          <w:sz w:val="20"/>
          <w:szCs w:val="20"/>
        </w:rPr>
        <w:t>Liesmann</w:t>
      </w:r>
      <w:proofErr w:type="spellEnd"/>
      <w:r w:rsidRPr="00F97888">
        <w:rPr>
          <w:rFonts w:ascii="Times New Roman" w:hAnsi="Times New Roman" w:cs="Times New Roman"/>
          <w:sz w:val="20"/>
          <w:szCs w:val="20"/>
        </w:rPr>
        <w:t>, Konrad Paul (2012): Teorie</w:t>
      </w:r>
      <w:r w:rsidR="00CB3309" w:rsidRPr="00F97888">
        <w:rPr>
          <w:rFonts w:ascii="Times New Roman" w:hAnsi="Times New Roman" w:cs="Times New Roman"/>
          <w:sz w:val="20"/>
          <w:szCs w:val="20"/>
        </w:rPr>
        <w:t xml:space="preserve"> nevzdělanosti. Praha: Academia, s. 62-107 (kap. 5-8).</w:t>
      </w:r>
    </w:p>
    <w:p w14:paraId="621071AF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62523" w14:textId="77777777" w:rsidR="0054219E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A55" w:rsidRPr="002F04BE">
        <w:rPr>
          <w:rFonts w:ascii="Times New Roman" w:hAnsi="Times New Roman" w:cs="Times New Roman"/>
          <w:b/>
          <w:sz w:val="24"/>
          <w:szCs w:val="24"/>
        </w:rPr>
        <w:t>Systém terciárního vzdělávání</w:t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5656D0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ED657C">
        <w:rPr>
          <w:rFonts w:ascii="Times New Roman" w:hAnsi="Times New Roman" w:cs="Times New Roman"/>
          <w:b/>
          <w:sz w:val="24"/>
          <w:szCs w:val="24"/>
        </w:rPr>
        <w:t>30</w:t>
      </w:r>
      <w:r w:rsidR="003B7A89">
        <w:rPr>
          <w:rFonts w:ascii="Times New Roman" w:hAnsi="Times New Roman" w:cs="Times New Roman"/>
          <w:b/>
          <w:sz w:val="24"/>
          <w:szCs w:val="24"/>
        </w:rPr>
        <w:t>.3</w:t>
      </w:r>
      <w:r w:rsidR="00E3774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72B6C08" w14:textId="77777777" w:rsidR="00F97888" w:rsidRDefault="00F97888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7DC5137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7A246A71" w14:textId="77777777" w:rsidR="00D34A55" w:rsidRPr="00F97888" w:rsidRDefault="00D34A55" w:rsidP="00D34A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888">
        <w:rPr>
          <w:rFonts w:ascii="Times New Roman" w:hAnsi="Times New Roman" w:cs="Times New Roman"/>
          <w:sz w:val="20"/>
          <w:szCs w:val="20"/>
        </w:rPr>
        <w:t xml:space="preserve">Prudký, Libor; </w:t>
      </w:r>
      <w:proofErr w:type="spellStart"/>
      <w:r w:rsidRPr="00F97888">
        <w:rPr>
          <w:rFonts w:ascii="Times New Roman" w:hAnsi="Times New Roman" w:cs="Times New Roman"/>
          <w:sz w:val="20"/>
          <w:szCs w:val="20"/>
        </w:rPr>
        <w:t>Pabián</w:t>
      </w:r>
      <w:proofErr w:type="spellEnd"/>
      <w:r w:rsidRPr="00F97888">
        <w:rPr>
          <w:rFonts w:ascii="Times New Roman" w:hAnsi="Times New Roman" w:cs="Times New Roman"/>
          <w:sz w:val="20"/>
          <w:szCs w:val="20"/>
        </w:rPr>
        <w:t>, Petr; Šíma, Karel (2010): České vysoké školství. Na cestě od elitního k univerzálnímu vzdělávání 1989-20</w:t>
      </w:r>
      <w:r w:rsidR="004F0DC9">
        <w:rPr>
          <w:rFonts w:ascii="Times New Roman" w:hAnsi="Times New Roman" w:cs="Times New Roman"/>
          <w:sz w:val="20"/>
          <w:szCs w:val="20"/>
        </w:rPr>
        <w:t xml:space="preserve">09. Praha: </w:t>
      </w:r>
      <w:proofErr w:type="spellStart"/>
      <w:r w:rsidR="004F0DC9">
        <w:rPr>
          <w:rFonts w:ascii="Times New Roman" w:hAnsi="Times New Roman" w:cs="Times New Roman"/>
          <w:sz w:val="20"/>
          <w:szCs w:val="20"/>
        </w:rPr>
        <w:t>Grada</w:t>
      </w:r>
      <w:proofErr w:type="spellEnd"/>
      <w:r w:rsidR="004F0D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0DC9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F97888">
        <w:rPr>
          <w:rFonts w:ascii="Times New Roman" w:hAnsi="Times New Roman" w:cs="Times New Roman"/>
          <w:sz w:val="20"/>
          <w:szCs w:val="20"/>
        </w:rPr>
        <w:t>.</w:t>
      </w:r>
    </w:p>
    <w:p w14:paraId="62146B7B" w14:textId="77777777" w:rsidR="00AC7AE5" w:rsidRDefault="00AC7AE5" w:rsidP="00AC7AE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Sarrazin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Thilo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(2011): Německo páchá sebevraždu. Praha. Academia, kap. 6 Vzdělání a spravedlnost, s. 167-223.</w:t>
      </w:r>
    </w:p>
    <w:p w14:paraId="446C4665" w14:textId="77777777" w:rsidR="00AC7AE5" w:rsidRPr="00F97888" w:rsidRDefault="00AC7AE5" w:rsidP="00AC7AE5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8D55C13" w14:textId="77777777" w:rsidR="00E160C7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>7.</w:t>
      </w:r>
      <w:r w:rsidR="00D3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A55" w:rsidRPr="002F04BE">
        <w:rPr>
          <w:rFonts w:ascii="Times New Roman" w:hAnsi="Times New Roman" w:cs="Times New Roman"/>
          <w:b/>
          <w:sz w:val="24"/>
          <w:szCs w:val="24"/>
        </w:rPr>
        <w:t xml:space="preserve">Vysoké školy: autonomie, </w:t>
      </w:r>
      <w:proofErr w:type="spellStart"/>
      <w:r w:rsidR="00D34A55" w:rsidRPr="002F04BE">
        <w:rPr>
          <w:rFonts w:ascii="Times New Roman" w:hAnsi="Times New Roman" w:cs="Times New Roman"/>
          <w:b/>
          <w:sz w:val="24"/>
          <w:szCs w:val="24"/>
        </w:rPr>
        <w:t>performativita</w:t>
      </w:r>
      <w:proofErr w:type="spellEnd"/>
      <w:r w:rsidR="00D34A55" w:rsidRPr="002F04BE">
        <w:rPr>
          <w:rFonts w:ascii="Times New Roman" w:hAnsi="Times New Roman" w:cs="Times New Roman"/>
          <w:b/>
          <w:sz w:val="24"/>
          <w:szCs w:val="24"/>
        </w:rPr>
        <w:t>, odpovědnost</w:t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D34A55">
        <w:rPr>
          <w:rFonts w:ascii="Times New Roman" w:hAnsi="Times New Roman" w:cs="Times New Roman"/>
          <w:b/>
          <w:sz w:val="24"/>
          <w:szCs w:val="24"/>
        </w:rPr>
        <w:tab/>
      </w:r>
      <w:r w:rsidR="00A0016A">
        <w:rPr>
          <w:rFonts w:ascii="Times New Roman" w:hAnsi="Times New Roman" w:cs="Times New Roman"/>
          <w:b/>
          <w:sz w:val="24"/>
          <w:szCs w:val="24"/>
        </w:rPr>
        <w:t>13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.4.</w:t>
      </w:r>
    </w:p>
    <w:p w14:paraId="7C39EE09" w14:textId="77777777" w:rsidR="00BB2DC5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6DC4C2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6F22191F" w14:textId="77777777" w:rsidR="006A073D" w:rsidRDefault="00C5424E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Fiala, Petr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>;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5F4B9EEF" wp14:editId="731D31C7">
            <wp:extent cx="7620" cy="7620"/>
            <wp:effectExtent l="0" t="0" r="0" b="0"/>
            <wp:docPr id="17" name="Obrázek 17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Nantl</w:t>
      </w:r>
      <w:proofErr w:type="spellEnd"/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, Jiří (2010): Vysokoškolská a výzkumná politika. In</w:t>
      </w:r>
      <w:r w:rsidR="00CF3752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Balík, Stanislav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; 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20BA245" wp14:editId="535CF806">
            <wp:extent cx="7620" cy="7620"/>
            <wp:effectExtent l="0" t="0" r="0" b="0"/>
            <wp:docPr id="16" name="Obrázek 16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Císař, Ondřej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>;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30A3D88B" wp14:editId="18B72896">
            <wp:extent cx="7620" cy="7620"/>
            <wp:effectExtent l="0" t="0" r="0" b="0"/>
            <wp:docPr id="15" name="Obrázek 15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Fiala, Petr:</w:t>
      </w:r>
      <w:r w:rsidRPr="00F9788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97888">
        <w:rPr>
          <w:rStyle w:val="Zvraznn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Veřejné politiky v České republice v letech 1989</w:t>
      </w:r>
      <w:r w:rsidRPr="00F97888">
        <w:rPr>
          <w:rFonts w:ascii="Times New Roman" w:hAnsi="Times New Roman" w:cs="Times New Roman"/>
          <w:i/>
          <w:iCs/>
          <w:noProof/>
          <w:sz w:val="20"/>
          <w:szCs w:val="20"/>
          <w:shd w:val="clear" w:color="auto" w:fill="FFFFFF"/>
          <w:lang w:eastAsia="cs-CZ"/>
        </w:rPr>
        <w:drawing>
          <wp:inline distT="0" distB="0" distL="0" distR="0" wp14:anchorId="459CBF09" wp14:editId="29598D1E">
            <wp:extent cx="7620" cy="7620"/>
            <wp:effectExtent l="0" t="0" r="0" b="0"/>
            <wp:docPr id="14" name="Obrázek 14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Style w:val="Zvraznn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-2009</w:t>
      </w:r>
      <w:r w:rsidRPr="00F97888">
        <w:rPr>
          <w:rStyle w:val="Zvraznn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9788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Brno: Centrum pro studium demokracie a kultury, s. 541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B87915C" wp14:editId="4AE071FA">
            <wp:extent cx="7620" cy="7620"/>
            <wp:effectExtent l="0" t="0" r="0" b="0"/>
            <wp:docPr id="9" name="Obrázek 9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-576.</w:t>
      </w:r>
    </w:p>
    <w:p w14:paraId="0A2AA184" w14:textId="77777777" w:rsidR="00CF3752" w:rsidRPr="00F97888" w:rsidRDefault="00CF3752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Fiala, Petr (2015): Právní úprava vysokoškolského prostředí. In: Šimíček, Vojtěch (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ed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.): Právo na vzdělání. Brno: Masarykova univerzita, s. 57-68. </w:t>
      </w:r>
    </w:p>
    <w:p w14:paraId="2083041F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1D175" w14:textId="77777777" w:rsidR="006A073D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34A55" w:rsidRPr="002F04BE">
        <w:rPr>
          <w:rFonts w:ascii="Times New Roman" w:hAnsi="Times New Roman" w:cs="Times New Roman"/>
          <w:b/>
          <w:sz w:val="24"/>
          <w:szCs w:val="24"/>
        </w:rPr>
        <w:t>Sociální, ekonomické a politické problémy vzdělávání</w:t>
      </w:r>
      <w:r w:rsidR="00A0016A">
        <w:rPr>
          <w:rFonts w:ascii="Times New Roman" w:hAnsi="Times New Roman" w:cs="Times New Roman"/>
          <w:b/>
          <w:sz w:val="24"/>
          <w:szCs w:val="24"/>
        </w:rPr>
        <w:tab/>
      </w:r>
      <w:r w:rsidR="00A0016A">
        <w:rPr>
          <w:rFonts w:ascii="Times New Roman" w:hAnsi="Times New Roman" w:cs="Times New Roman"/>
          <w:b/>
          <w:sz w:val="24"/>
          <w:szCs w:val="24"/>
        </w:rPr>
        <w:tab/>
      </w:r>
      <w:r w:rsidR="00A0016A">
        <w:rPr>
          <w:rFonts w:ascii="Times New Roman" w:hAnsi="Times New Roman" w:cs="Times New Roman"/>
          <w:b/>
          <w:sz w:val="24"/>
          <w:szCs w:val="24"/>
        </w:rPr>
        <w:tab/>
        <w:t>20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.4.</w:t>
      </w:r>
    </w:p>
    <w:p w14:paraId="410D582F" w14:textId="77777777" w:rsidR="00C5424E" w:rsidRPr="002F04BE" w:rsidRDefault="00610238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BE">
        <w:rPr>
          <w:rFonts w:ascii="Times New Roman" w:hAnsi="Times New Roman" w:cs="Times New Roman"/>
          <w:sz w:val="24"/>
          <w:szCs w:val="24"/>
        </w:rPr>
        <w:t>3. písemná</w:t>
      </w:r>
      <w:r w:rsidR="00BB2DC5" w:rsidRPr="002F04BE">
        <w:rPr>
          <w:rFonts w:ascii="Times New Roman" w:hAnsi="Times New Roman" w:cs="Times New Roman"/>
          <w:sz w:val="24"/>
          <w:szCs w:val="24"/>
        </w:rPr>
        <w:t xml:space="preserve"> práce</w:t>
      </w:r>
      <w:r w:rsidRPr="002F04BE">
        <w:rPr>
          <w:rFonts w:ascii="Times New Roman" w:hAnsi="Times New Roman" w:cs="Times New Roman"/>
          <w:sz w:val="24"/>
          <w:szCs w:val="24"/>
        </w:rPr>
        <w:t xml:space="preserve"> (skupinová)</w:t>
      </w:r>
    </w:p>
    <w:p w14:paraId="37FCE562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F8A010" w14:textId="77777777" w:rsidR="00E160C7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160C7" w:rsidRPr="002F04BE">
        <w:rPr>
          <w:rFonts w:ascii="Times New Roman" w:hAnsi="Times New Roman" w:cs="Times New Roman"/>
          <w:b/>
          <w:sz w:val="24"/>
          <w:szCs w:val="24"/>
        </w:rPr>
        <w:t>Politika podpory výzkumu, vývoje a inovací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C5424E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C5424E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C5424E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BB2DC5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A0016A">
        <w:rPr>
          <w:rFonts w:ascii="Times New Roman" w:hAnsi="Times New Roman" w:cs="Times New Roman"/>
          <w:b/>
          <w:sz w:val="24"/>
          <w:szCs w:val="24"/>
        </w:rPr>
        <w:t>27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.4.</w:t>
      </w:r>
    </w:p>
    <w:p w14:paraId="0C218040" w14:textId="77777777" w:rsidR="00F61133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BE">
        <w:rPr>
          <w:rFonts w:ascii="Times New Roman" w:hAnsi="Times New Roman" w:cs="Times New Roman"/>
          <w:sz w:val="24"/>
          <w:szCs w:val="24"/>
        </w:rPr>
        <w:t>Aktéři, organizace, hodnocení vědy</w:t>
      </w:r>
    </w:p>
    <w:p w14:paraId="7C41C33B" w14:textId="77777777" w:rsidR="009111C6" w:rsidRDefault="009111C6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BA02E" w14:textId="77777777" w:rsidR="004F0DC9" w:rsidRPr="00F97888" w:rsidRDefault="004F0DC9" w:rsidP="004F0DC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476CADFF" w14:textId="77777777" w:rsidR="004F0DC9" w:rsidRPr="00F97888" w:rsidRDefault="004F0DC9" w:rsidP="004F0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Šima, Karel</w:t>
      </w:r>
      <w:r w:rsidRPr="00F9788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97888">
        <w:rPr>
          <w:rFonts w:ascii="Times New Roman" w:hAnsi="Times New Roman" w:cs="Times New Roman"/>
          <w:sz w:val="20"/>
          <w:szCs w:val="20"/>
        </w:rPr>
        <w:t>Pabián</w:t>
      </w:r>
      <w:proofErr w:type="spellEnd"/>
      <w:r w:rsidRPr="00F97888">
        <w:rPr>
          <w:rFonts w:ascii="Times New Roman" w:hAnsi="Times New Roman" w:cs="Times New Roman"/>
          <w:sz w:val="20"/>
          <w:szCs w:val="20"/>
        </w:rPr>
        <w:t>, Petr</w:t>
      </w:r>
      <w:r>
        <w:rPr>
          <w:rFonts w:ascii="Times New Roman" w:hAnsi="Times New Roman" w:cs="Times New Roman"/>
          <w:sz w:val="20"/>
          <w:szCs w:val="20"/>
        </w:rPr>
        <w:t xml:space="preserve"> (2013</w:t>
      </w:r>
      <w:r w:rsidRPr="00F97888">
        <w:rPr>
          <w:rFonts w:ascii="Times New Roman" w:hAnsi="Times New Roman" w:cs="Times New Roman"/>
          <w:sz w:val="20"/>
          <w:szCs w:val="20"/>
        </w:rPr>
        <w:t xml:space="preserve">): </w:t>
      </w:r>
      <w:r>
        <w:rPr>
          <w:rFonts w:ascii="Times New Roman" w:hAnsi="Times New Roman" w:cs="Times New Roman"/>
          <w:sz w:val="20"/>
          <w:szCs w:val="20"/>
        </w:rPr>
        <w:t>Ztracený Humboldtův ráj. Ideologie jednoty výzkumu a výuky ve vysokém školství. Praha: Sociologické nakladatelství</w:t>
      </w:r>
      <w:r w:rsidRPr="00F97888">
        <w:rPr>
          <w:rFonts w:ascii="Times New Roman" w:hAnsi="Times New Roman" w:cs="Times New Roman"/>
          <w:sz w:val="20"/>
          <w:szCs w:val="20"/>
        </w:rPr>
        <w:t>.</w:t>
      </w:r>
    </w:p>
    <w:p w14:paraId="2F5BECB4" w14:textId="77777777" w:rsidR="00CF3752" w:rsidRPr="002F04BE" w:rsidRDefault="00CF3752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4706E" w14:textId="77777777" w:rsidR="006A073D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>10.</w:t>
      </w:r>
      <w:r w:rsidR="00BB2DC5" w:rsidRP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Komparace vzdělávacích a výzkumných politik evropských zemí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BB2DC5" w:rsidRPr="002F04BE">
        <w:rPr>
          <w:rFonts w:ascii="Times New Roman" w:hAnsi="Times New Roman" w:cs="Times New Roman"/>
          <w:b/>
          <w:sz w:val="24"/>
          <w:szCs w:val="24"/>
        </w:rPr>
        <w:tab/>
      </w:r>
      <w:r w:rsidR="00A0016A">
        <w:rPr>
          <w:rFonts w:ascii="Times New Roman" w:hAnsi="Times New Roman" w:cs="Times New Roman"/>
          <w:b/>
          <w:sz w:val="24"/>
          <w:szCs w:val="24"/>
        </w:rPr>
        <w:t xml:space="preserve">  4.5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</w:t>
      </w:r>
    </w:p>
    <w:p w14:paraId="7DAA3141" w14:textId="77777777" w:rsidR="00C5424E" w:rsidRPr="002F04BE" w:rsidRDefault="00610238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BE">
        <w:rPr>
          <w:rFonts w:ascii="Times New Roman" w:hAnsi="Times New Roman" w:cs="Times New Roman"/>
          <w:sz w:val="24"/>
          <w:szCs w:val="24"/>
        </w:rPr>
        <w:t>4. písemná práce (individuální)</w:t>
      </w:r>
    </w:p>
    <w:p w14:paraId="05309037" w14:textId="77777777" w:rsidR="00BB2DC5" w:rsidRPr="002F04BE" w:rsidRDefault="00BB2DC5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93C5D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6A2D7FF8" w14:textId="77777777" w:rsidR="00C5424E" w:rsidRPr="00F97888" w:rsidRDefault="00C5424E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888">
        <w:rPr>
          <w:rFonts w:ascii="Times New Roman" w:hAnsi="Times New Roman" w:cs="Times New Roman"/>
          <w:sz w:val="20"/>
          <w:szCs w:val="20"/>
        </w:rPr>
        <w:t>Průcha, Jan (2012): Srovnávací pedagogika. Mezinárodní komparace vzdělávacích systémů. Praha: Portál, s. 67-202.</w:t>
      </w:r>
    </w:p>
    <w:p w14:paraId="6E93322B" w14:textId="77777777" w:rsidR="009111C6" w:rsidRDefault="009111C6" w:rsidP="006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89D19" w14:textId="77777777" w:rsidR="000F528F" w:rsidRPr="002F04BE" w:rsidRDefault="007F74D4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4BE">
        <w:rPr>
          <w:rFonts w:ascii="Times New Roman" w:hAnsi="Times New Roman" w:cs="Times New Roman"/>
          <w:b/>
          <w:sz w:val="24"/>
          <w:szCs w:val="24"/>
        </w:rPr>
        <w:t>11.</w:t>
      </w:r>
      <w:r w:rsidR="002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Evropská vzdělávací politika a poli</w:t>
      </w:r>
      <w:r w:rsidR="00A0016A">
        <w:rPr>
          <w:rFonts w:ascii="Times New Roman" w:hAnsi="Times New Roman" w:cs="Times New Roman"/>
          <w:b/>
          <w:sz w:val="24"/>
          <w:szCs w:val="24"/>
        </w:rPr>
        <w:t>tika podpory výzkumu a vývoje</w:t>
      </w:r>
      <w:r w:rsidR="00A0016A">
        <w:rPr>
          <w:rFonts w:ascii="Times New Roman" w:hAnsi="Times New Roman" w:cs="Times New Roman"/>
          <w:b/>
          <w:sz w:val="24"/>
          <w:szCs w:val="24"/>
        </w:rPr>
        <w:tab/>
        <w:t>11</w:t>
      </w:r>
      <w:r w:rsidR="00A9192B" w:rsidRPr="002F04BE">
        <w:rPr>
          <w:rFonts w:ascii="Times New Roman" w:hAnsi="Times New Roman" w:cs="Times New Roman"/>
          <w:b/>
          <w:sz w:val="24"/>
          <w:szCs w:val="24"/>
        </w:rPr>
        <w:t>.5.</w:t>
      </w:r>
    </w:p>
    <w:p w14:paraId="1FAF9D21" w14:textId="77777777" w:rsidR="00F61133" w:rsidRPr="002F04BE" w:rsidRDefault="00F61133" w:rsidP="00610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BB4AF" w14:textId="77777777" w:rsidR="00BB2DC5" w:rsidRPr="00F97888" w:rsidRDefault="00BB2DC5" w:rsidP="00610238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Literatura:</w:t>
      </w:r>
    </w:p>
    <w:p w14:paraId="3ABF722B" w14:textId="77777777" w:rsidR="00C5424E" w:rsidRPr="00F97888" w:rsidRDefault="00C5424E" w:rsidP="0061023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cs-CZ"/>
        </w:rPr>
      </w:pP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Fiala, Petr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; 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1F8171E4" wp14:editId="43FB0B26">
            <wp:extent cx="7620" cy="7620"/>
            <wp:effectExtent l="0" t="0" r="0" b="0"/>
            <wp:docPr id="8" name="Obrázek 8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Nantl</w:t>
      </w:r>
      <w:proofErr w:type="spellEnd"/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, Jiří (2006): Evropská vzdělávací politika a zájmy České republiky. In Dočkal, Vít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; 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10E78A0C" wp14:editId="1DA7AEA6">
            <wp:extent cx="7620" cy="7620"/>
            <wp:effectExtent l="0" t="0" r="0" b="0"/>
            <wp:docPr id="7" name="Obrázek 7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Fiala, Petr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; 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4E3EA4D" wp14:editId="76A05733">
            <wp:extent cx="7620" cy="7620"/>
            <wp:effectExtent l="0" t="0" r="0" b="0"/>
            <wp:docPr id="6" name="Obrázek 6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Kaniok</w:t>
      </w:r>
      <w:proofErr w:type="spellEnd"/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, Petr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t xml:space="preserve">; 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003E2775" wp14:editId="6B7C6494">
            <wp:extent cx="7620" cy="7620"/>
            <wp:effectExtent l="0" t="0" r="0" b="0"/>
            <wp:docPr id="5" name="Obrázek 5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Pitrová, Markéta:</w:t>
      </w:r>
      <w:r w:rsidRPr="00F9788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97888">
        <w:rPr>
          <w:rStyle w:val="Zvraznn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Česká politika v Evropské unii. Evropský integrační proces a zájmy České republiky</w:t>
      </w:r>
      <w:r w:rsidRPr="00F97888">
        <w:rPr>
          <w:rStyle w:val="Zvraznn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9788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Brno: Masarykova univerzita, s. 63</w:t>
      </w:r>
      <w:r w:rsidRPr="00F97888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1E2B80FF" wp14:editId="060088D6">
            <wp:extent cx="7620" cy="7620"/>
            <wp:effectExtent l="0" t="0" r="0" b="0"/>
            <wp:docPr id="1" name="Obrázek 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888">
        <w:rPr>
          <w:rFonts w:ascii="Times New Roman" w:hAnsi="Times New Roman" w:cs="Times New Roman"/>
          <w:sz w:val="20"/>
          <w:szCs w:val="20"/>
          <w:shd w:val="clear" w:color="auto" w:fill="FFFFFF"/>
        </w:rPr>
        <w:t>-75.</w:t>
      </w:r>
    </w:p>
    <w:p w14:paraId="5D8BB83B" w14:textId="77777777" w:rsidR="002F04BE" w:rsidRPr="00DD60E5" w:rsidRDefault="002F04BE" w:rsidP="00DD60E5">
      <w:pPr>
        <w:rPr>
          <w:rFonts w:ascii="Times New Roman" w:hAnsi="Times New Roman" w:cs="Times New Roman"/>
          <w:sz w:val="24"/>
          <w:szCs w:val="24"/>
        </w:rPr>
      </w:pPr>
    </w:p>
    <w:p w14:paraId="54279CC1" w14:textId="77777777" w:rsidR="00F728B5" w:rsidRPr="002F04BE" w:rsidRDefault="00B50822" w:rsidP="00DD60E5">
      <w:pPr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 xml:space="preserve">Výuka je založena na přednáškách, řízené diskusi, pravidelné četbě odborné literatury a na </w:t>
      </w:r>
      <w:r w:rsidR="00FD5A20" w:rsidRPr="002F04BE">
        <w:rPr>
          <w:rFonts w:ascii="Times New Roman" w:hAnsi="Times New Roman" w:cs="Times New Roman"/>
        </w:rPr>
        <w:t xml:space="preserve">aktivní </w:t>
      </w:r>
      <w:r w:rsidRPr="002F04BE">
        <w:rPr>
          <w:rFonts w:ascii="Times New Roman" w:hAnsi="Times New Roman" w:cs="Times New Roman"/>
        </w:rPr>
        <w:t xml:space="preserve">individuální a skupinové práci v seminářích. </w:t>
      </w:r>
      <w:r w:rsidR="00610238" w:rsidRPr="002F04BE">
        <w:rPr>
          <w:rFonts w:ascii="Times New Roman" w:hAnsi="Times New Roman" w:cs="Times New Roman"/>
        </w:rPr>
        <w:t>Seminární práce b</w:t>
      </w:r>
      <w:r w:rsidR="00837D98">
        <w:rPr>
          <w:rFonts w:ascii="Times New Roman" w:hAnsi="Times New Roman" w:cs="Times New Roman"/>
        </w:rPr>
        <w:t>udou zadány na prvním setkání 24</w:t>
      </w:r>
      <w:r w:rsidR="00610238" w:rsidRPr="002F04BE">
        <w:rPr>
          <w:rFonts w:ascii="Times New Roman" w:hAnsi="Times New Roman" w:cs="Times New Roman"/>
        </w:rPr>
        <w:t xml:space="preserve">. 2. </w:t>
      </w:r>
    </w:p>
    <w:p w14:paraId="0EB5727B" w14:textId="77777777" w:rsidR="00556F11" w:rsidRDefault="00556F11" w:rsidP="00DD60E5">
      <w:pPr>
        <w:rPr>
          <w:rFonts w:ascii="Times New Roman" w:hAnsi="Times New Roman" w:cs="Times New Roman"/>
        </w:rPr>
      </w:pPr>
    </w:p>
    <w:p w14:paraId="61F58E68" w14:textId="77777777" w:rsidR="00B50822" w:rsidRPr="002F04BE" w:rsidRDefault="00B50822" w:rsidP="00DD60E5">
      <w:pPr>
        <w:rPr>
          <w:rFonts w:ascii="Times New Roman" w:hAnsi="Times New Roman" w:cs="Times New Roman"/>
          <w:b/>
        </w:rPr>
      </w:pPr>
      <w:r w:rsidRPr="002F04BE">
        <w:rPr>
          <w:rFonts w:ascii="Times New Roman" w:hAnsi="Times New Roman" w:cs="Times New Roman"/>
          <w:b/>
        </w:rPr>
        <w:t>Metody hodnocení:</w:t>
      </w:r>
    </w:p>
    <w:p w14:paraId="24650EB0" w14:textId="77777777" w:rsidR="00B50822" w:rsidRPr="002F04BE" w:rsidRDefault="00C84FC8" w:rsidP="00DD60E5">
      <w:pPr>
        <w:ind w:firstLine="709"/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 xml:space="preserve">Úspěšné absolvování předmětu předpokládá průběžnou přípravu na jednotlivá setkání včetně pravidelné četby zadané literatury, vypracování zadaných úkolů </w:t>
      </w:r>
      <w:r w:rsidR="00FD5A20" w:rsidRPr="002F04BE">
        <w:rPr>
          <w:rFonts w:ascii="Times New Roman" w:hAnsi="Times New Roman" w:cs="Times New Roman"/>
        </w:rPr>
        <w:t xml:space="preserve">(3 </w:t>
      </w:r>
      <w:r w:rsidR="00DD60E5" w:rsidRPr="002F04BE">
        <w:rPr>
          <w:rFonts w:ascii="Times New Roman" w:hAnsi="Times New Roman" w:cs="Times New Roman"/>
        </w:rPr>
        <w:t xml:space="preserve">kratší </w:t>
      </w:r>
      <w:r w:rsidR="00FD5A20" w:rsidRPr="002F04BE">
        <w:rPr>
          <w:rFonts w:ascii="Times New Roman" w:hAnsi="Times New Roman" w:cs="Times New Roman"/>
        </w:rPr>
        <w:t xml:space="preserve">skupinové a jedna individuální práce) </w:t>
      </w:r>
      <w:r w:rsidRPr="002F04BE">
        <w:rPr>
          <w:rFonts w:ascii="Times New Roman" w:hAnsi="Times New Roman" w:cs="Times New Roman"/>
        </w:rPr>
        <w:t>a aktivní účast na seminářích</w:t>
      </w:r>
      <w:r w:rsidR="004E5455" w:rsidRPr="002F04BE">
        <w:rPr>
          <w:rFonts w:ascii="Times New Roman" w:hAnsi="Times New Roman" w:cs="Times New Roman"/>
        </w:rPr>
        <w:t xml:space="preserve"> (70</w:t>
      </w:r>
      <w:r w:rsidRPr="002F04BE">
        <w:rPr>
          <w:rFonts w:ascii="Times New Roman" w:hAnsi="Times New Roman" w:cs="Times New Roman"/>
        </w:rPr>
        <w:t xml:space="preserve">% hodnocení). </w:t>
      </w:r>
      <w:r w:rsidR="00B50822" w:rsidRPr="002F04BE">
        <w:rPr>
          <w:rFonts w:ascii="Times New Roman" w:hAnsi="Times New Roman" w:cs="Times New Roman"/>
        </w:rPr>
        <w:t xml:space="preserve">Předmět je zakončen písemným testem ověřujícím dosažené znalosti </w:t>
      </w:r>
      <w:r w:rsidR="004E5455" w:rsidRPr="002F04BE">
        <w:rPr>
          <w:rFonts w:ascii="Times New Roman" w:hAnsi="Times New Roman" w:cs="Times New Roman"/>
        </w:rPr>
        <w:t>(3</w:t>
      </w:r>
      <w:r w:rsidR="00993503" w:rsidRPr="002F04BE">
        <w:rPr>
          <w:rFonts w:ascii="Times New Roman" w:hAnsi="Times New Roman" w:cs="Times New Roman"/>
        </w:rPr>
        <w:t>0</w:t>
      </w:r>
      <w:r w:rsidRPr="002F04BE">
        <w:rPr>
          <w:rFonts w:ascii="Times New Roman" w:hAnsi="Times New Roman" w:cs="Times New Roman"/>
        </w:rPr>
        <w:t xml:space="preserve"> % hodnocení). </w:t>
      </w:r>
    </w:p>
    <w:p w14:paraId="53F146C9" w14:textId="77777777" w:rsidR="00610238" w:rsidRPr="002F04BE" w:rsidRDefault="00610238" w:rsidP="00610238">
      <w:pPr>
        <w:ind w:firstLine="709"/>
        <w:jc w:val="both"/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lastRenderedPageBreak/>
        <w:t xml:space="preserve">Při práci ve skupinách budou všichni členové příslušné pracovní skupiny hodnoceni stejným počtem bodů podle kvality předloženého výstupu; rozdělení práce uvnitř skupiny je jejich záležitostí a nebude vyučujícím posuzováno. Ke zpracování referátů a seminární práce je vhodné využít i další literaturu a internetové zdroje.   </w:t>
      </w:r>
    </w:p>
    <w:p w14:paraId="6A35667B" w14:textId="77777777" w:rsidR="00610238" w:rsidRPr="002F04BE" w:rsidRDefault="00610238" w:rsidP="00610238">
      <w:pPr>
        <w:rPr>
          <w:rFonts w:ascii="Times New Roman" w:hAnsi="Times New Roman" w:cs="Times New Roman"/>
          <w:b/>
          <w:u w:val="single"/>
        </w:rPr>
      </w:pPr>
    </w:p>
    <w:p w14:paraId="1DA9783E" w14:textId="77777777" w:rsidR="00610238" w:rsidRPr="002F04BE" w:rsidRDefault="00610238" w:rsidP="002F04BE">
      <w:pPr>
        <w:spacing w:after="0"/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  <w:b/>
          <w:u w:val="single"/>
        </w:rPr>
        <w:t xml:space="preserve">Hodnocení: </w:t>
      </w:r>
      <w:r w:rsidRPr="002F04BE">
        <w:rPr>
          <w:rFonts w:ascii="Times New Roman" w:hAnsi="Times New Roman" w:cs="Times New Roman"/>
        </w:rPr>
        <w:tab/>
      </w:r>
    </w:p>
    <w:p w14:paraId="0976AA29" w14:textId="77777777" w:rsidR="00610238" w:rsidRPr="002F04BE" w:rsidRDefault="002F04BE" w:rsidP="002F04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10238" w:rsidRPr="002F04BE">
        <w:rPr>
          <w:rFonts w:ascii="Times New Roman" w:hAnsi="Times New Roman" w:cs="Times New Roman"/>
        </w:rPr>
        <w:t xml:space="preserve">ísemná práce 1 </w:t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  <w:t xml:space="preserve">max. 15 b. </w:t>
      </w:r>
    </w:p>
    <w:p w14:paraId="286A8CE3" w14:textId="77777777" w:rsidR="00610238" w:rsidRPr="002F04BE" w:rsidRDefault="002F04BE" w:rsidP="002F04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10238" w:rsidRPr="002F04BE">
        <w:rPr>
          <w:rFonts w:ascii="Times New Roman" w:hAnsi="Times New Roman" w:cs="Times New Roman"/>
        </w:rPr>
        <w:t xml:space="preserve">ísemná práce 2 </w:t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  <w:t xml:space="preserve">max. 15 b. </w:t>
      </w:r>
    </w:p>
    <w:p w14:paraId="1AAB9777" w14:textId="77777777" w:rsidR="00610238" w:rsidRPr="002F04BE" w:rsidRDefault="002F04BE" w:rsidP="002F04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10238" w:rsidRPr="002F04BE">
        <w:rPr>
          <w:rFonts w:ascii="Times New Roman" w:hAnsi="Times New Roman" w:cs="Times New Roman"/>
        </w:rPr>
        <w:t xml:space="preserve">ísemná práce 3 </w:t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  <w:t xml:space="preserve">max. 15 b. </w:t>
      </w:r>
    </w:p>
    <w:p w14:paraId="43DE7025" w14:textId="77777777" w:rsidR="00610238" w:rsidRPr="002F04BE" w:rsidRDefault="002F04BE" w:rsidP="002F04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10238" w:rsidRPr="002F04BE">
        <w:rPr>
          <w:rFonts w:ascii="Times New Roman" w:hAnsi="Times New Roman" w:cs="Times New Roman"/>
        </w:rPr>
        <w:t>ísemná práce 4</w:t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</w:r>
      <w:r w:rsidR="00610238" w:rsidRPr="002F04BE">
        <w:rPr>
          <w:rFonts w:ascii="Times New Roman" w:hAnsi="Times New Roman" w:cs="Times New Roman"/>
        </w:rPr>
        <w:tab/>
        <w:t>max. 20 b.</w:t>
      </w:r>
    </w:p>
    <w:p w14:paraId="478112F5" w14:textId="77777777" w:rsidR="00610238" w:rsidRPr="002F04BE" w:rsidRDefault="00610238" w:rsidP="002F04BE">
      <w:pPr>
        <w:spacing w:after="0"/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 xml:space="preserve">aktivita (soutěž) </w:t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  <w:t>max. 5 b.</w:t>
      </w:r>
    </w:p>
    <w:p w14:paraId="3DC120D6" w14:textId="77777777" w:rsidR="00610238" w:rsidRPr="002F04BE" w:rsidRDefault="00610238" w:rsidP="002F04BE">
      <w:pPr>
        <w:spacing w:after="0"/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>zkouška</w:t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</w:r>
      <w:r w:rsidRPr="002F04BE">
        <w:rPr>
          <w:rFonts w:ascii="Times New Roman" w:hAnsi="Times New Roman" w:cs="Times New Roman"/>
        </w:rPr>
        <w:tab/>
        <w:t>15 - 30 b.</w:t>
      </w:r>
    </w:p>
    <w:p w14:paraId="351597CC" w14:textId="77777777" w:rsidR="00610238" w:rsidRPr="002F04BE" w:rsidRDefault="00610238" w:rsidP="002F04BE">
      <w:pPr>
        <w:spacing w:after="0"/>
        <w:rPr>
          <w:rFonts w:ascii="Times New Roman" w:hAnsi="Times New Roman" w:cs="Times New Roman"/>
          <w:i/>
        </w:rPr>
      </w:pPr>
      <w:r w:rsidRPr="002F04BE">
        <w:rPr>
          <w:rFonts w:ascii="Times New Roman" w:hAnsi="Times New Roman" w:cs="Times New Roman"/>
          <w:i/>
        </w:rPr>
        <w:t>celkem</w:t>
      </w:r>
      <w:r w:rsidRPr="002F04BE">
        <w:rPr>
          <w:rFonts w:ascii="Times New Roman" w:hAnsi="Times New Roman" w:cs="Times New Roman"/>
          <w:i/>
        </w:rPr>
        <w:tab/>
      </w:r>
      <w:r w:rsidRPr="002F04BE">
        <w:rPr>
          <w:rFonts w:ascii="Times New Roman" w:hAnsi="Times New Roman" w:cs="Times New Roman"/>
          <w:i/>
        </w:rPr>
        <w:tab/>
      </w:r>
      <w:r w:rsidRPr="002F04BE">
        <w:rPr>
          <w:rFonts w:ascii="Times New Roman" w:hAnsi="Times New Roman" w:cs="Times New Roman"/>
          <w:i/>
        </w:rPr>
        <w:tab/>
      </w:r>
      <w:r w:rsidRPr="002F04BE">
        <w:rPr>
          <w:rFonts w:ascii="Times New Roman" w:hAnsi="Times New Roman" w:cs="Times New Roman"/>
          <w:i/>
        </w:rPr>
        <w:tab/>
      </w:r>
      <w:r w:rsidRPr="002F04BE">
        <w:rPr>
          <w:rFonts w:ascii="Times New Roman" w:hAnsi="Times New Roman" w:cs="Times New Roman"/>
          <w:i/>
        </w:rPr>
        <w:tab/>
      </w:r>
      <w:r w:rsidRPr="002F04BE">
        <w:rPr>
          <w:rFonts w:ascii="Times New Roman" w:hAnsi="Times New Roman" w:cs="Times New Roman"/>
          <w:i/>
        </w:rPr>
        <w:tab/>
        <w:t>max. 100 b.</w:t>
      </w:r>
    </w:p>
    <w:p w14:paraId="186D2FB9" w14:textId="77777777" w:rsidR="00610238" w:rsidRPr="002F04BE" w:rsidRDefault="00610238" w:rsidP="002F04BE">
      <w:pPr>
        <w:spacing w:after="0"/>
        <w:rPr>
          <w:rFonts w:ascii="Times New Roman" w:hAnsi="Times New Roman" w:cs="Times New Roman"/>
          <w:i/>
        </w:rPr>
      </w:pPr>
    </w:p>
    <w:p w14:paraId="2FCC920B" w14:textId="77777777" w:rsidR="00610238" w:rsidRPr="002F04BE" w:rsidRDefault="00610238" w:rsidP="00610238">
      <w:pPr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 xml:space="preserve">Za referáty, seminární práce a další aktivity je nezbytné získat min. 35 b. Posluchači, kteří nedosáhnout této hranice, nemohou absolvovat písemnou zkoušku.  </w:t>
      </w:r>
    </w:p>
    <w:p w14:paraId="560B6E8F" w14:textId="77777777" w:rsidR="00610238" w:rsidRPr="002F04BE" w:rsidRDefault="00610238" w:rsidP="00610238">
      <w:pPr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>V případě písemné zkoušky je nezbytné získat min. 15 bodů. Nižší bodové hodnocení nebude připočítáno k celkovému bodovému zisku a pos</w:t>
      </w:r>
      <w:r w:rsidR="002F04BE">
        <w:rPr>
          <w:rFonts w:ascii="Times New Roman" w:hAnsi="Times New Roman" w:cs="Times New Roman"/>
        </w:rPr>
        <w:t>luchač bude hodnocen stupněm F.</w:t>
      </w:r>
    </w:p>
    <w:p w14:paraId="0F9D577E" w14:textId="77777777" w:rsidR="00610238" w:rsidRPr="002F04BE" w:rsidRDefault="00610238" w:rsidP="00610238">
      <w:pPr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  <w:b/>
          <w:u w:val="single"/>
        </w:rPr>
        <w:t>Klasifikace:</w:t>
      </w:r>
      <w:r w:rsidRPr="002F04BE">
        <w:rPr>
          <w:rFonts w:ascii="Times New Roman" w:hAnsi="Times New Roman" w:cs="Times New Roman"/>
        </w:rPr>
        <w:t xml:space="preserve"> </w:t>
      </w:r>
      <w:r w:rsidRPr="002F04BE">
        <w:rPr>
          <w:rFonts w:ascii="Times New Roman" w:hAnsi="Times New Roman" w:cs="Times New Roman"/>
        </w:rPr>
        <w:tab/>
      </w:r>
    </w:p>
    <w:p w14:paraId="223233B3" w14:textId="77777777" w:rsidR="00610238" w:rsidRPr="002F04BE" w:rsidRDefault="00610238" w:rsidP="00610238">
      <w:pPr>
        <w:rPr>
          <w:rFonts w:ascii="Times New Roman" w:hAnsi="Times New Roman" w:cs="Times New Roman"/>
        </w:rPr>
      </w:pPr>
      <w:r w:rsidRPr="002F04BE">
        <w:rPr>
          <w:rFonts w:ascii="Times New Roman" w:hAnsi="Times New Roman" w:cs="Times New Roman"/>
        </w:rPr>
        <w:t>81 – 100 b.</w:t>
      </w:r>
      <w:r w:rsidR="00F16340">
        <w:rPr>
          <w:rFonts w:ascii="Times New Roman" w:hAnsi="Times New Roman" w:cs="Times New Roman"/>
        </w:rPr>
        <w:t xml:space="preserve">: A, </w:t>
      </w:r>
      <w:r w:rsidRPr="002F04BE">
        <w:rPr>
          <w:rFonts w:ascii="Times New Roman" w:hAnsi="Times New Roman" w:cs="Times New Roman"/>
        </w:rPr>
        <w:t>76 – 80 b.: B, 71 – 75</w:t>
      </w:r>
      <w:r w:rsidR="002F04BE" w:rsidRPr="002F04BE">
        <w:rPr>
          <w:rFonts w:ascii="Times New Roman" w:hAnsi="Times New Roman" w:cs="Times New Roman"/>
        </w:rPr>
        <w:t xml:space="preserve"> b.: C, 66 – 70 b.: D, 60 – 65</w:t>
      </w:r>
      <w:r w:rsidRPr="002F04BE">
        <w:rPr>
          <w:rFonts w:ascii="Times New Roman" w:hAnsi="Times New Roman" w:cs="Times New Roman"/>
        </w:rPr>
        <w:t xml:space="preserve"> b.: E</w:t>
      </w:r>
    </w:p>
    <w:p w14:paraId="7AF612F8" w14:textId="77777777" w:rsidR="00610238" w:rsidRPr="00DD60E5" w:rsidRDefault="00610238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2B618" w14:textId="77777777" w:rsidR="00EE603F" w:rsidRPr="00DD60E5" w:rsidRDefault="00EE603F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509641" w14:textId="77777777" w:rsidR="006C6A88" w:rsidRPr="00DD60E5" w:rsidRDefault="006C6A88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A105CC" w14:textId="77777777" w:rsidR="00EE7E04" w:rsidRPr="00DD60E5" w:rsidRDefault="00EE7E04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680FD7" w14:textId="77777777" w:rsidR="00EE603F" w:rsidRPr="00DD60E5" w:rsidRDefault="00EE603F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3495CD" w14:textId="77777777" w:rsidR="00EE603F" w:rsidRPr="00DD60E5" w:rsidRDefault="00EE603F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3CC7E" w14:textId="77777777" w:rsidR="00974BD5" w:rsidRPr="00DD60E5" w:rsidRDefault="00974BD5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8AA5A" w14:textId="77777777" w:rsidR="00DD60E5" w:rsidRPr="00DD60E5" w:rsidRDefault="00DD60E5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C41D3" w14:textId="77777777" w:rsidR="00647AF9" w:rsidRPr="00DD60E5" w:rsidRDefault="00647AF9" w:rsidP="00DD6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5EA55" w14:textId="77777777" w:rsidR="00C5424E" w:rsidRPr="00DD60E5" w:rsidRDefault="00C5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24E" w:rsidRPr="00DD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028"/>
    <w:multiLevelType w:val="hybridMultilevel"/>
    <w:tmpl w:val="671E6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43EC"/>
    <w:multiLevelType w:val="hybridMultilevel"/>
    <w:tmpl w:val="EFE23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04D"/>
    <w:multiLevelType w:val="hybridMultilevel"/>
    <w:tmpl w:val="C0ECC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E51DE"/>
    <w:multiLevelType w:val="hybridMultilevel"/>
    <w:tmpl w:val="3536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F67"/>
    <w:multiLevelType w:val="hybridMultilevel"/>
    <w:tmpl w:val="B31E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F3CA6"/>
    <w:multiLevelType w:val="hybridMultilevel"/>
    <w:tmpl w:val="CBB6A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B25B7"/>
    <w:multiLevelType w:val="hybridMultilevel"/>
    <w:tmpl w:val="102E2268"/>
    <w:lvl w:ilvl="0" w:tplc="3D0C5E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B3AD5"/>
    <w:multiLevelType w:val="hybridMultilevel"/>
    <w:tmpl w:val="5C828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50"/>
    <w:rsid w:val="0005405B"/>
    <w:rsid w:val="000D3ACE"/>
    <w:rsid w:val="000E159F"/>
    <w:rsid w:val="000E5E1B"/>
    <w:rsid w:val="000F528F"/>
    <w:rsid w:val="002B6557"/>
    <w:rsid w:val="002C71B3"/>
    <w:rsid w:val="002C7923"/>
    <w:rsid w:val="002F04BE"/>
    <w:rsid w:val="00304223"/>
    <w:rsid w:val="00316FF0"/>
    <w:rsid w:val="003317A0"/>
    <w:rsid w:val="003B7A89"/>
    <w:rsid w:val="00402F93"/>
    <w:rsid w:val="00413AA0"/>
    <w:rsid w:val="004E5455"/>
    <w:rsid w:val="004F0DC9"/>
    <w:rsid w:val="0054219E"/>
    <w:rsid w:val="00556F11"/>
    <w:rsid w:val="005574D2"/>
    <w:rsid w:val="005656D0"/>
    <w:rsid w:val="00566C71"/>
    <w:rsid w:val="0057390C"/>
    <w:rsid w:val="005B4D54"/>
    <w:rsid w:val="005E1129"/>
    <w:rsid w:val="00610238"/>
    <w:rsid w:val="006461A6"/>
    <w:rsid w:val="00647AF9"/>
    <w:rsid w:val="0066394E"/>
    <w:rsid w:val="00695C5D"/>
    <w:rsid w:val="006A073D"/>
    <w:rsid w:val="006A710B"/>
    <w:rsid w:val="006C6A88"/>
    <w:rsid w:val="006D1018"/>
    <w:rsid w:val="00754766"/>
    <w:rsid w:val="007605F3"/>
    <w:rsid w:val="00775DCB"/>
    <w:rsid w:val="007852AC"/>
    <w:rsid w:val="007F74D4"/>
    <w:rsid w:val="00815525"/>
    <w:rsid w:val="00837D98"/>
    <w:rsid w:val="008B586A"/>
    <w:rsid w:val="009111C6"/>
    <w:rsid w:val="0092520F"/>
    <w:rsid w:val="00943486"/>
    <w:rsid w:val="009439E0"/>
    <w:rsid w:val="00974BD5"/>
    <w:rsid w:val="00993503"/>
    <w:rsid w:val="00994C1D"/>
    <w:rsid w:val="00A0016A"/>
    <w:rsid w:val="00A5376D"/>
    <w:rsid w:val="00A63FA1"/>
    <w:rsid w:val="00A83D10"/>
    <w:rsid w:val="00A9192B"/>
    <w:rsid w:val="00AC23BB"/>
    <w:rsid w:val="00AC6150"/>
    <w:rsid w:val="00AC7AE5"/>
    <w:rsid w:val="00AE5EFB"/>
    <w:rsid w:val="00B163AD"/>
    <w:rsid w:val="00B2376B"/>
    <w:rsid w:val="00B50822"/>
    <w:rsid w:val="00B9338A"/>
    <w:rsid w:val="00BB2DC5"/>
    <w:rsid w:val="00BE6421"/>
    <w:rsid w:val="00C42E34"/>
    <w:rsid w:val="00C5424E"/>
    <w:rsid w:val="00C705BA"/>
    <w:rsid w:val="00C77713"/>
    <w:rsid w:val="00C84FC8"/>
    <w:rsid w:val="00CB3309"/>
    <w:rsid w:val="00CD2EB9"/>
    <w:rsid w:val="00CF3752"/>
    <w:rsid w:val="00D34A55"/>
    <w:rsid w:val="00D87380"/>
    <w:rsid w:val="00D931B3"/>
    <w:rsid w:val="00DD04CC"/>
    <w:rsid w:val="00DD258A"/>
    <w:rsid w:val="00DD60E5"/>
    <w:rsid w:val="00E15487"/>
    <w:rsid w:val="00E160C7"/>
    <w:rsid w:val="00E37747"/>
    <w:rsid w:val="00E87923"/>
    <w:rsid w:val="00E91E3E"/>
    <w:rsid w:val="00EA0672"/>
    <w:rsid w:val="00ED02FD"/>
    <w:rsid w:val="00ED657C"/>
    <w:rsid w:val="00EE603F"/>
    <w:rsid w:val="00EE7E04"/>
    <w:rsid w:val="00F109BD"/>
    <w:rsid w:val="00F16340"/>
    <w:rsid w:val="00F61133"/>
    <w:rsid w:val="00F728B5"/>
    <w:rsid w:val="00F86A6F"/>
    <w:rsid w:val="00F97888"/>
    <w:rsid w:val="00FB46B5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7D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0238"/>
    <w:pPr>
      <w:keepNext/>
      <w:spacing w:before="120" w:after="0" w:line="240" w:lineRule="auto"/>
      <w:ind w:right="567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9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84FC8"/>
  </w:style>
  <w:style w:type="character" w:styleId="Zvraznn">
    <w:name w:val="Emphasis"/>
    <w:basedOn w:val="Standardnpsmoodstavce"/>
    <w:uiPriority w:val="20"/>
    <w:qFormat/>
    <w:rsid w:val="00C84F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F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02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10238"/>
    <w:pPr>
      <w:spacing w:after="0" w:line="240" w:lineRule="auto"/>
      <w:ind w:right="567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23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0238"/>
    <w:pPr>
      <w:keepNext/>
      <w:spacing w:before="120" w:after="0" w:line="240" w:lineRule="auto"/>
      <w:ind w:right="567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9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84FC8"/>
  </w:style>
  <w:style w:type="character" w:styleId="Zvraznn">
    <w:name w:val="Emphasis"/>
    <w:basedOn w:val="Standardnpsmoodstavce"/>
    <w:uiPriority w:val="20"/>
    <w:qFormat/>
    <w:rsid w:val="00C84F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FC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02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10238"/>
    <w:pPr>
      <w:spacing w:after="0" w:line="240" w:lineRule="auto"/>
      <w:ind w:right="567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023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Fiala</dc:creator>
  <cp:lastModifiedBy>Mgr. Petra Ježová</cp:lastModifiedBy>
  <cp:revision>2</cp:revision>
  <cp:lastPrinted>2013-02-24T19:40:00Z</cp:lastPrinted>
  <dcterms:created xsi:type="dcterms:W3CDTF">2015-02-06T10:26:00Z</dcterms:created>
  <dcterms:modified xsi:type="dcterms:W3CDTF">2015-02-06T10:26:00Z</dcterms:modified>
</cp:coreProperties>
</file>