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B1" w:rsidRPr="00906EB1" w:rsidRDefault="00906EB1" w:rsidP="00906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Toc319244703"/>
      <w:r w:rsidRPr="00906E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ZUR521 Umění a média </w:t>
      </w:r>
      <w:r w:rsidRPr="00906EB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148590" cy="148590"/>
            <wp:effectExtent l="0" t="0" r="3810" b="3810"/>
            <wp:docPr id="4" name="Obrázek 4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Fakulta sociálních studií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jaro 2014 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2/0. 6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Ukončení: z.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Vyučující</w:t>
      </w:r>
    </w:p>
    <w:p w:rsidR="00906EB1" w:rsidRPr="00906EB1" w:rsidRDefault="00703419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prof. PhDr. Jiří Pavelka, CSc.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(přednášející)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Mgr. Jan </w:t>
        </w:r>
        <w:proofErr w:type="spellStart"/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Miškov</w:t>
        </w:r>
        <w:proofErr w:type="spellEnd"/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(pomocník)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Garance</w:t>
      </w:r>
    </w:p>
    <w:p w:rsidR="00906EB1" w:rsidRPr="00906EB1" w:rsidRDefault="00703419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prof. PhDr. Jiří Pavelka, CSc.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Katedra mediálních studií a žurnalistiky - Fakulta sociálních studií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Kontaktní osoba: </w:t>
      </w:r>
      <w:hyperlink r:id="rId10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Ing. Pavlína Brabcová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Dodavatelské pracoviště: </w:t>
      </w:r>
      <w:hyperlink r:id="rId11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Katedra mediálních studií a žurnalistiky - Fakulta sociálních studií</w:t>
        </w:r>
      </w:hyperlink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 9:45–11:15 </w:t>
      </w:r>
      <w:hyperlink r:id="rId12" w:tgtFrame="_blank" w:history="1">
        <w:r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AVC</w:t>
        </w:r>
      </w:hyperlink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zápisu do předmětu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nabízen i studentům mimo mateřské obory.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Mateřské obory</w:t>
      </w:r>
    </w:p>
    <w:p w:rsidR="00906EB1" w:rsidRPr="00906EB1" w:rsidRDefault="00703419" w:rsidP="00906EB1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Mediální studia a žurnalistika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FSS, N-KS)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Kurz pojednává o vztazích mezi komunikačními a produkčními technologiemi, médii, kulturou a uměním, o kulturním transferu a o vlivu masových médií a masové komunikace na umění. Na konci kurzu studenti budou s to porozumět, jak masová média ovlivňují uměleckou tvorbu a naopak jak umění ovlivňuje masovou komunikaci.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Výukové metody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přednášky, diskuse ve třídě, individuální projekty, domácí úkoly, vyhodnocování projektů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hodnocení</w:t>
      </w:r>
    </w:p>
    <w:p w:rsidR="00906EB1" w:rsidRPr="00906EB1" w:rsidRDefault="00A022AD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Rešerše, </w:t>
      </w:r>
      <w:r w:rsidR="00703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referát,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esej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úvaha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zápočet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komentáře</w:t>
      </w:r>
    </w:p>
    <w:p w:rsidR="00906EB1" w:rsidRPr="00906EB1" w:rsidRDefault="00703419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Studijní materiály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je dovoleno ukončit i mimo zkouškové období.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je vyučován každoročně.</w:t>
      </w:r>
    </w:p>
    <w:p w:rsidR="00C66618" w:rsidRDefault="00C66618" w:rsidP="00A15085">
      <w:pPr>
        <w:pStyle w:val="Nadpis2"/>
        <w:spacing w:before="0" w:beforeAutospacing="0" w:after="120" w:afterAutospacing="0"/>
      </w:pPr>
      <w:r>
        <w:t>Požadavky na studenta</w:t>
      </w:r>
    </w:p>
    <w:p w:rsidR="00C66618" w:rsidRDefault="00C66618" w:rsidP="00A15085">
      <w:pPr>
        <w:pStyle w:val="Normlnweb"/>
        <w:spacing w:before="0" w:beforeAutospacing="0" w:after="120" w:afterAutospacing="0"/>
      </w:pPr>
      <w:r w:rsidRPr="00384637">
        <w:t xml:space="preserve">Po studentech je požadována účast minimálně </w:t>
      </w:r>
      <w:r w:rsidR="00384637" w:rsidRPr="00384637">
        <w:t xml:space="preserve">v sedmi seminářích </w:t>
      </w:r>
      <w:r w:rsidRPr="00384637">
        <w:t>a vypracování písemných úkolů.</w:t>
      </w:r>
    </w:p>
    <w:p w:rsidR="00A15085" w:rsidRPr="00384637" w:rsidRDefault="00A15085" w:rsidP="00A15085">
      <w:pPr>
        <w:pStyle w:val="Normlnweb"/>
        <w:spacing w:before="0" w:beforeAutospacing="0" w:after="120" w:afterAutospacing="0"/>
      </w:pPr>
    </w:p>
    <w:p w:rsidR="00C66618" w:rsidRPr="00C66618" w:rsidRDefault="00C66618" w:rsidP="00570F99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6661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Přehled probírané látky (sylabus):</w:t>
      </w:r>
      <w:bookmarkEnd w:id="0"/>
    </w:p>
    <w:p w:rsidR="00C66618" w:rsidRPr="00C66618" w:rsidRDefault="00C66618" w:rsidP="00570F9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Komunikačně pragmatický přístup ke kultuře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 sociálně kulturní realitě Z měny v paradigmatickém systému vědy signalizoval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anthropological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linguistic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communication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pragmatic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social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construction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massmedia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 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visual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turn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Komunikativní jednání člověka a komunit jako producent kultury. Základní druhy lidského komunikativního jednání: mentální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jednání, mezilidská komunikace a sociální jednání a jejich formy.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Člověk a komunity jako komunikační a paměťové médium. Sociální konstrukce reality (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I. Berger,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Th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Luckmann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</w:p>
    <w:p w:rsidR="00C66618" w:rsidRPr="00C66618" w:rsidRDefault="00C66618" w:rsidP="00570F9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Technologie (činnosti a návody) jako konstrukční základ reprodukčních systémů kultury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technologický determinismus (M.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McLuhan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McLuhanovo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široké pojetí médií jako extenze (fyzických, smyslových, paměťových, intelektuálních potencí) člověka. 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A/ Extenze lidských pohybových potencí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dopravní média (prostředky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vehicles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): boty, sněžnice, lyže, potápěčské ploutve, koš, batoh, berle, kolečkové křeslo, kočárek, trakař, kůň, koňský povoz, kočár, loď, balón, auto, vlak, letadlo, lanovka, vlak v metru (dopravní sítě: lodní, silniční, podzemní, letové).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B/ Extenze lidských smyslů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recepční média (brýle, dalekohled, mikroskop, naslouchátka) a měřící a orientační přístroje (teploměr, alkoholoměr, hlásič požárů, kompas, navigátor).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C/ Extenze lidské paměti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 externích paměťových médií (písemný záznam, kniha, akustický a audiovizuální záznam, internetové databáze; interní x externí paměť).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D/ Extenze myšlení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počítadlo, logaritmické pravítko, kalkulátor,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computerové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programy.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E/ Extenze biologicky daných komunikačních potencí lidského těla (dopis, telegraf, telefon, mobil, e-mail,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skype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Produkční, distribuční, konzumační a komunikační systémy jako konstrukční osy kultury.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Modely komunikačních systémů a sémiotická produkce jako interpretační rastry kultury. Přírodní a kulturní produkty a fenomény jako texty, které lze „číst“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kterým lze rozumět.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Přírodní a kulturní produkty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zajišťují existenci a reprodukci komunit. Kulturní produkty jako texty kultury, jejich funkce a jejich životnost. Atribut textů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smyslová vnímatelnost.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Komunikační média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jako nositel mediálních/znakových textů a paměťové </w:t>
      </w:r>
      <w:r w:rsidR="004E58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nosiče (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média</w:t>
      </w:r>
      <w:r w:rsidR="004E58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jako </w:t>
      </w:r>
      <w:r w:rsidR="003846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informační databáze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Periférie komunikačních médií jako rozhraní, které umožňuje vnímat znakové texty.</w:t>
      </w:r>
    </w:p>
    <w:p w:rsidR="00384637" w:rsidRPr="00906EB1" w:rsidRDefault="00384637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Atributy komunikačních médií: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technologie (produkční postupy a principy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viz dále), životnost (krátkodobá a dlouhodobá), dosah (v prostoru a čase), epistemologie (možnosti vyjádřit a sdělovat obsahy, orientace na určité obsahy a funkce; N.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Postman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Komunikace je vždy multimediální,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rámci konkrétní komunikace se vždy současně uplatňuje větší množství znakových systémů a komunikačních médií, technologií a systémů. Extrémním případem multimediální komunikace (multimediálního komunikátu) je divadelní komunikace (divadlo / divadelní představení jako komunikační médium). </w:t>
      </w:r>
    </w:p>
    <w:p w:rsidR="00204F8C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</w:t>
      </w:r>
      <w:r w:rsid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édia, m</w:t>
      </w: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ediální produkty (komunikáty) a </w:t>
      </w:r>
      <w:proofErr w:type="spellStart"/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mediované</w:t>
      </w:r>
      <w:proofErr w:type="spellEnd"/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obsahy.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Komunikáty jako výsledek komunikačních aktivit uskutečňujících se prostřednictvím komunikačních médií nesoucích znakové texty. Komunikáty jako nástroj konstrukce a jako forma interpretace sociálně kulturní reality. 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Funkce znaků, znakových textů a komunikátů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referenční (informační), emotivní (expresivní), poetická (výrazová), konativní (apelativní a manipulativní), fatická (kontaktová), metajazyková funkce (R.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Jakobson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Životnost komunikátů (krátkodobá a dlouhodobá).</w:t>
      </w:r>
    </w:p>
    <w:p w:rsidR="00204F8C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Jazykové komunikáty.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Jazykové komunikáty: texty mluvní a literární (nesou je odlišná média), soukromé a veřejné (odlišný typ adresáta), administrativně správní, náboženské,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filozofické, vědecké, technologicko-produkční, umělecké, legislativní, politické, žurnalistické (odlišné funkce; odlišné diskurzy). 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Nejazykové komunikáty</w:t>
      </w: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gesticko-mimické, lokomoční, akustické nejazykové, hudební, výtvarné obrazově vizuální komunikáty (statické ikonické, kinetické ikonické). </w:t>
      </w: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Multimediální komunikáty.</w:t>
      </w:r>
      <w:r w:rsid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Komunikáty spadající do oblasti umění (slovesné, literární, dramatické, hudební, taneční, výtvarné, filmové…; architektonické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hranici komunikátů, protože architektonická díla plní primárně jiné funkce než komunikační).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Interpersonální a masová komunikace a epistemologie </w:t>
      </w:r>
      <w:r w:rsidR="00A150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masových</w:t>
      </w: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médií a umění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příkladu dopisu (soukromá korespondence) a pohlednice (na pomezí soukromé a veřejné korespondence). Otevřený dopis jako žurnalistický žánr (veřejná korespondence).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Abelard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Heloisa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C666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Dopisy utrpení a lásky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bookmarkStart w:id="1" w:name="heloisa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česky 2003; milostné vzplanutí </w:t>
      </w:r>
      <w:bookmarkEnd w:id="1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1118-1119, latinská korespondence vznikla kolem r. </w:t>
      </w:r>
      <w:proofErr w:type="gram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1128:  ).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J.</w:t>
      </w:r>
      <w:proofErr w:type="gram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W. Goethe: </w:t>
      </w:r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Utrpení mladého Werthera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(německy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1774)</w:t>
      </w:r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M. Kundera: </w:t>
      </w:r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Monology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1957, přepracováno 1964)</w:t>
      </w:r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Lyotard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C666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Postmoderno vysvětlované dětem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(francouzsky 1986, česky 1994)</w:t>
      </w:r>
      <w:r w:rsidRPr="00C666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Komunikace a kulturní transfer jako nástroje přenosu informací, hodnot, norem, příběhů a mýtů,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které se podílejí na budování sociální a společenské identity a kulturní integrace. Darwinistický koncept vývoje živočišných druhů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principy adaptace a mutace. Neodarwinistický koncept vývoje (R. Dawkins) a memetický koncept kultury (S.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Blackmoreová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geny a memy. 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 kulturní časoprostor, hierarchie kulturních oblastí. Kultura, kulturní oblasti, subkultury a kontrakultury.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Nadčasové opozitní subkultury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uplatňující se ve vývojových údobích (epochách) kulturních oblastí, včetně anticko-křesťanské kulturní oblasti: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každodenní a reprezentativní (sváteční)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a nízká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a regionální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sakrální (náboženská) a profánní (světská)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dominantní a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marginalizovaná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majoritní a minoritní kultura,</w:t>
      </w:r>
    </w:p>
    <w:p w:rsidR="00C66618" w:rsidRPr="00C66618" w:rsidRDefault="00C66618" w:rsidP="00545CC8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tradiční a novátorská kultura,</w:t>
      </w:r>
    </w:p>
    <w:p w:rsidR="00C66618" w:rsidRPr="00C66618" w:rsidRDefault="00C66618" w:rsidP="00545CC8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a nekomerční kultura</w:t>
      </w:r>
      <w:r w:rsidR="00204F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6618" w:rsidRPr="00C66618" w:rsidRDefault="00C66618" w:rsidP="00545CC8">
      <w:pPr>
        <w:numPr>
          <w:ilvl w:val="0"/>
          <w:numId w:val="18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mainstreemová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alternativní.</w:t>
      </w:r>
    </w:p>
    <w:p w:rsidR="00C66618" w:rsidRPr="00C66618" w:rsidRDefault="00C66618" w:rsidP="00545CC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Estetika.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Estetické a mimoestetické funkce. Estetická hodnota a norma (J. Mukařovský). </w:t>
      </w:r>
    </w:p>
    <w:p w:rsidR="00545CC8" w:rsidRDefault="00570F99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Umělecká komunikace.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Atributy a s</w:t>
      </w:r>
      <w:r w:rsidR="00C66618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pecifika umělecké komunikace.</w:t>
      </w:r>
      <w:r w:rsidR="00C66618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5CC8">
        <w:rPr>
          <w:rFonts w:ascii="Times New Roman" w:eastAsia="Times New Roman" w:hAnsi="Times New Roman" w:cs="Times New Roman"/>
          <w:sz w:val="24"/>
          <w:szCs w:val="24"/>
          <w:lang w:eastAsia="cs-CZ"/>
        </w:rPr>
        <w:t>Druhy umělecké komunikace.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Subjekty/aktéři, fáze a produkty umělecké komunikace.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PRODUKCE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UMĚLECKÉHO DÍLA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(zadavatel</w:t>
      </w:r>
      <w:r w:rsidR="005471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autor/autorský tým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 dílo (= znakový text ukrytý do komunikačního média)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DISTRIBUCE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UMĚLECKÉHO DÍLA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distributor a distribuční a komunikační kanál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KONZUMACE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uměleckého díla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recipient-konzument (publikum)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PRODUKCE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INTERPRETACE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UMĚLECKÉHO DÍLA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konzument-interpret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analýza a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interpretace uměleckého díla (sémiotický tra</w:t>
      </w:r>
      <w:r w:rsidR="005471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sfer)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interpretační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znakový text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(estetický soud; kulturní transfer) ukrytý do komunikačního média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DISTRIBUCE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45C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INTERPRETAČNÍHO </w:t>
      </w:r>
      <w:r w:rsidR="00545CC8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ZNAKOV</w:t>
      </w:r>
      <w:r w:rsidR="00545C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="00545CC8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TEXT</w:t>
      </w:r>
      <w:r w:rsidR="00545C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distribuční a komunikační kanál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KONZUMACE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interpretačního 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znakov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text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ukrytého 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komunikačního média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recipient-konzument (publikum)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ANALÝZY A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INTERPRETACE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150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INTERPRETAČNÍHO </w:t>
      </w:r>
      <w:r w:rsidR="00A15085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ZNAKOV</w:t>
      </w:r>
      <w:r w:rsidR="00A150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="00A15085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TEXT</w:t>
      </w:r>
      <w:r w:rsidR="00A150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A15085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ukrytého 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komunikačního média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gram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konzument-interpret...</w:t>
      </w:r>
      <w:proofErr w:type="gram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66618" w:rsidRDefault="00C66618" w:rsidP="00545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0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Umělecký transfer: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recitace, překlad, nápodoba (plagiát), kopie, převyprávění, adaptace, parodie, podvrh.</w:t>
      </w:r>
      <w:r w:rsidR="005471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47145" w:rsidRPr="00906EB1" w:rsidRDefault="00547145" w:rsidP="00545CC8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Konstrukce a analýza kulturního transferu - překlad.</w:t>
      </w:r>
    </w:p>
    <w:p w:rsidR="00547145" w:rsidRPr="00906EB1" w:rsidRDefault="00547145" w:rsidP="00545CC8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Konstrukce a analýza kulturního transferu – adaptace.</w:t>
      </w:r>
    </w:p>
    <w:p w:rsidR="00547145" w:rsidRPr="00906EB1" w:rsidRDefault="00547145" w:rsidP="00545CC8">
      <w:pPr>
        <w:numPr>
          <w:ilvl w:val="0"/>
          <w:numId w:val="26"/>
        </w:num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Konstrukce a analýza kulturního transferu –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revival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0F99" w:rsidRDefault="00C66618" w:rsidP="00545CC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0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Vysoké a nízké umění. Tradiční a moderní (avantgardní) umění. Masová a populární kultura/umění.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Kulturní průmysl (frankfurtská </w:t>
      </w:r>
      <w:proofErr w:type="gram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škola). </w:t>
      </w:r>
      <w:r w:rsidR="00570F99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Globální</w:t>
      </w:r>
      <w:proofErr w:type="gramEnd"/>
      <w:r w:rsidR="00570F99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etnická a alternativní kultura.</w:t>
      </w:r>
    </w:p>
    <w:p w:rsidR="00570F99" w:rsidRPr="004E5882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Vliv masových médií na umění.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Medializace umění</w:t>
      </w:r>
      <w:r w:rsidR="00570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70F99" w:rsidRPr="004E58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Možnosti uplatnění umění v síťových médiích.</w:t>
      </w:r>
    </w:p>
    <w:p w:rsidR="00A15085" w:rsidRPr="00C66618" w:rsidRDefault="00A15085" w:rsidP="00A150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Umělecké dílo jako zboží a mediální produkt.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Ekonomická hodnota umění. Knižní, filmový a hudební průmysl. </w:t>
      </w:r>
    </w:p>
    <w:p w:rsidR="004E5882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Dramaturgie umělecké produkce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soukromých a veřejnoprávních mediích (knižní nakladatelství, periodický tisk, rozhlas a televize). </w:t>
      </w:r>
    </w:p>
    <w:p w:rsidR="00906EB1" w:rsidRPr="00906EB1" w:rsidRDefault="00906EB1" w:rsidP="000827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Povinná i doporučená literatura</w:t>
      </w:r>
    </w:p>
    <w:p w:rsidR="00906EB1" w:rsidRPr="00906EB1" w:rsidRDefault="00906EB1" w:rsidP="0008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3" name="Obrázek 3" descr="Poslední změna: 11. 4. 2014 21:30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eneno_3116983" descr="Poslední změna: 11. 4. 2014 21:30.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B1" w:rsidRPr="00906EB1" w:rsidRDefault="00906EB1" w:rsidP="000827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2" w:name="_Toc319244704"/>
      <w:r w:rsidRPr="00906EB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Základní literatura</w:t>
      </w:r>
      <w:bookmarkEnd w:id="2"/>
    </w:p>
    <w:p w:rsidR="00906EB1" w:rsidRPr="00906EB1" w:rsidRDefault="00906EB1" w:rsidP="0008273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Debicki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Jacek </w:t>
      </w:r>
      <w:r w:rsidRPr="00906EB1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Favre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Jean-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François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EB1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Grünewald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Dietrich </w:t>
      </w:r>
      <w:r w:rsidRPr="00906EB1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Pimentel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Antonio Filipe: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umění. Malířství. Sochařství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06EB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Architektura.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Argo</w:t>
      </w:r>
      <w:proofErr w:type="gram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1998.</w:t>
      </w:r>
    </w:p>
    <w:p w:rsidR="00906EB1" w:rsidRPr="00906EB1" w:rsidRDefault="00906EB1" w:rsidP="0008273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Chatelet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Albert –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Groslier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Bernard Philippe: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Světové dějiny umění.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Cesty, 1996, s. 505–560.</w:t>
      </w:r>
    </w:p>
    <w:p w:rsidR="00906EB1" w:rsidRPr="00906EB1" w:rsidRDefault="00906EB1" w:rsidP="0008273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McQuail</w:t>
      </w:r>
      <w:proofErr w:type="spellEnd"/>
      <w:r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Denis: </w:t>
      </w:r>
      <w:r w:rsidRPr="00906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Teorie masové komunikace. </w:t>
      </w:r>
      <w:r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Praha: Portál, 1999, s.118–144 (Masová komunikace a kultura). 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Kultura, média a literatura.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Středoevropské vydavatelství a nakladatelství Regiony, 2004.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Jiří. O poznání, hodnotách a konceptu postmodernismu: Několik poznámek ke změnám paradigmatu euroamerické kultury v letech 1930–1995.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Bulletin Moravské galerie v Brně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55, 1999, s. 168–173.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Jiří. O umění, pluralitě a Internetu.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Bulletin Moravské galerie v Brně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56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2000, s. 28–29. ISSN 80-7027-091-8.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Předpoklady literárního dorozumívání.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Brno: Masarykova univerzita, 1998.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Jiří. Umění a masová média. </w:t>
      </w:r>
      <w:proofErr w:type="spellStart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Universitas</w:t>
      </w:r>
      <w:proofErr w:type="spellEnd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37, 2004, č. 2, s. 50–53.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 – Pospíšil, Ivo: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Slovník epoch, směrů, skupin a manifestů.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Brno: Georgetown, 1993.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Postman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Neil: </w:t>
      </w:r>
      <w:proofErr w:type="spellStart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Ubavit</w:t>
      </w:r>
      <w:proofErr w:type="spellEnd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 k smrti: Veřejná komunikace ve věku zábavy.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Mladá fronta, 1999.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Ritzer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George: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Mcdonaldizace společnosti.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Academia, 1996.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Zuska, Vlastimil: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Estetika: Úvod do současnosti tradiční disciplíny.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Triton, 2001.</w:t>
      </w:r>
    </w:p>
    <w:p w:rsidR="00906EB1" w:rsidRPr="00906EB1" w:rsidRDefault="00906EB1" w:rsidP="00082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06EB1" w:rsidRPr="00906EB1" w:rsidRDefault="00906EB1" w:rsidP="000827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3" w:name="_Toc319244705"/>
      <w:r w:rsidRPr="00906EB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Doporučená literatura:</w:t>
      </w:r>
      <w:bookmarkEnd w:id="3"/>
    </w:p>
    <w:p w:rsidR="00906EB1" w:rsidRPr="00906EB1" w:rsidRDefault="00703419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Arendtová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H.: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Krize kultury.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Mladá fronta, 1994.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Cairncross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Frances: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Konec vzdálenosti.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Brno: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1999.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Daly, Steven –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Wice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Nathaniel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Alt.culure</w:t>
      </w:r>
      <w:proofErr w:type="spellEnd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Encyklopedie alternativní kultury.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Brno: BOOKS, 1999.</w:t>
      </w:r>
    </w:p>
    <w:p w:rsidR="00906EB1" w:rsidRPr="00906EB1" w:rsidRDefault="00703419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proofErr w:type="spellStart"/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Eco</w:t>
        </w:r>
        <w:proofErr w:type="spellEnd"/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U.: </w:t>
      </w:r>
      <w:hyperlink r:id="rId18" w:history="1">
        <w:r w:rsidR="00906EB1" w:rsidRPr="00906E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Skeptikové a těšitelé</w:t>
        </w:r>
      </w:hyperlink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Odeon, 1995.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Gombrich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Ernst Hans: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Příběh umění.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Odeon, 1992.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Graham,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Gordon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Filosofie umění.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Brno: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Barrister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Principal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1997</w:t>
      </w:r>
      <w:r w:rsidR="007034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4" w:name="_GoBack"/>
      <w:bookmarkEnd w:id="4"/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Hauser, Arnold: </w:t>
      </w:r>
      <w:proofErr w:type="spellStart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Art.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London </w:t>
      </w:r>
      <w:r w:rsidRPr="00906EB1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New York: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Routledge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1999.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Henckmann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Wolfhart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Lotter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Konrad: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Estetický slovník.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Svoboda, 1995.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Chvatík, Květoslav: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Strukturální estetika: Řád věcí a člověka.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Praha: Victoria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1994.</w:t>
      </w:r>
    </w:p>
    <w:p w:rsidR="00906EB1" w:rsidRPr="00906EB1" w:rsidRDefault="00703419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ooltip="Marshall McLuhan" w:history="1">
        <w:proofErr w:type="spellStart"/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McLuhan</w:t>
        </w:r>
        <w:proofErr w:type="spellEnd"/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Marshall</w:t>
      </w:r>
      <w:proofErr w:type="spellEnd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rozumět médiím: extenze člověka</w:t>
      </w:r>
      <w:r w:rsidR="007E029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Understanding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media: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Extension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Man.)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hyperlink r:id="rId20" w:tooltip="Zobrazit všechny knihy z nakladatelství Odeon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Odeon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1991.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Reifová, Irena, a kol.: </w:t>
      </w:r>
      <w:r w:rsidRPr="00906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Slovník mediální komunikace. </w:t>
      </w:r>
      <w:r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Praha: Portál, 2004.</w:t>
      </w:r>
    </w:p>
    <w:p w:rsidR="00BC3B64" w:rsidRDefault="00BC3B64" w:rsidP="00082732">
      <w:pPr>
        <w:spacing w:after="0" w:line="240" w:lineRule="auto"/>
      </w:pPr>
    </w:p>
    <w:p w:rsidR="00906EB1" w:rsidRDefault="00906EB1" w:rsidP="00082732">
      <w:pPr>
        <w:pStyle w:val="Nadpis2"/>
        <w:spacing w:before="0" w:beforeAutospacing="0" w:after="0" w:afterAutospacing="0"/>
      </w:pPr>
      <w:r>
        <w:t>Seznam úkolů</w:t>
      </w:r>
    </w:p>
    <w:p w:rsidR="00906EB1" w:rsidRPr="00C66618" w:rsidRDefault="00A15085" w:rsidP="00A1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ísemné úkoly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(viz ZADÁNÍ PÍSEMNÝCH ÚKOLŮ) mus</w:t>
      </w:r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být odevzdány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</w:t>
      </w:r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Odevzdávárny</w:t>
      </w:r>
      <w:proofErr w:type="spellEnd"/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06EB1" w:rsidRDefault="00906EB1" w:rsidP="00082732">
      <w:pPr>
        <w:spacing w:after="0" w:line="240" w:lineRule="auto"/>
      </w:pPr>
    </w:p>
    <w:sectPr w:rsidR="0090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8DB"/>
    <w:multiLevelType w:val="multilevel"/>
    <w:tmpl w:val="88E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13659"/>
    <w:multiLevelType w:val="multilevel"/>
    <w:tmpl w:val="46A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118"/>
    <w:multiLevelType w:val="multilevel"/>
    <w:tmpl w:val="D356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77ECB"/>
    <w:multiLevelType w:val="multilevel"/>
    <w:tmpl w:val="175C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30DA8"/>
    <w:multiLevelType w:val="multilevel"/>
    <w:tmpl w:val="19C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8791A"/>
    <w:multiLevelType w:val="multilevel"/>
    <w:tmpl w:val="46E2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175C9"/>
    <w:multiLevelType w:val="multilevel"/>
    <w:tmpl w:val="FEF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F2A52"/>
    <w:multiLevelType w:val="multilevel"/>
    <w:tmpl w:val="7BE2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77E5B"/>
    <w:multiLevelType w:val="multilevel"/>
    <w:tmpl w:val="78D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C50C0"/>
    <w:multiLevelType w:val="multilevel"/>
    <w:tmpl w:val="4188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D2B6F"/>
    <w:multiLevelType w:val="multilevel"/>
    <w:tmpl w:val="179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0089A"/>
    <w:multiLevelType w:val="multilevel"/>
    <w:tmpl w:val="709E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30803"/>
    <w:multiLevelType w:val="multilevel"/>
    <w:tmpl w:val="373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03845"/>
    <w:multiLevelType w:val="multilevel"/>
    <w:tmpl w:val="D15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A72D0"/>
    <w:multiLevelType w:val="multilevel"/>
    <w:tmpl w:val="DC8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C1314"/>
    <w:multiLevelType w:val="multilevel"/>
    <w:tmpl w:val="25E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A72BB"/>
    <w:multiLevelType w:val="multilevel"/>
    <w:tmpl w:val="A11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82E54"/>
    <w:multiLevelType w:val="multilevel"/>
    <w:tmpl w:val="1AE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5650C"/>
    <w:multiLevelType w:val="multilevel"/>
    <w:tmpl w:val="810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374E7D"/>
    <w:multiLevelType w:val="multilevel"/>
    <w:tmpl w:val="90E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329B6"/>
    <w:multiLevelType w:val="multilevel"/>
    <w:tmpl w:val="EF2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346F5"/>
    <w:multiLevelType w:val="multilevel"/>
    <w:tmpl w:val="E43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5F5C"/>
    <w:multiLevelType w:val="multilevel"/>
    <w:tmpl w:val="2FB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24982"/>
    <w:multiLevelType w:val="multilevel"/>
    <w:tmpl w:val="816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FC1E20"/>
    <w:multiLevelType w:val="multilevel"/>
    <w:tmpl w:val="210C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D1A79"/>
    <w:multiLevelType w:val="multilevel"/>
    <w:tmpl w:val="76F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06B2B"/>
    <w:multiLevelType w:val="multilevel"/>
    <w:tmpl w:val="210C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710D9"/>
    <w:multiLevelType w:val="multilevel"/>
    <w:tmpl w:val="FC9E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8"/>
  </w:num>
  <w:num w:numId="5">
    <w:abstractNumId w:val="11"/>
  </w:num>
  <w:num w:numId="6">
    <w:abstractNumId w:val="21"/>
  </w:num>
  <w:num w:numId="7">
    <w:abstractNumId w:val="26"/>
  </w:num>
  <w:num w:numId="8">
    <w:abstractNumId w:val="18"/>
  </w:num>
  <w:num w:numId="9">
    <w:abstractNumId w:val="6"/>
  </w:num>
  <w:num w:numId="10">
    <w:abstractNumId w:val="22"/>
  </w:num>
  <w:num w:numId="11">
    <w:abstractNumId w:val="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7"/>
  </w:num>
  <w:num w:numId="17">
    <w:abstractNumId w:val="17"/>
  </w:num>
  <w:num w:numId="18">
    <w:abstractNumId w:val="14"/>
  </w:num>
  <w:num w:numId="19">
    <w:abstractNumId w:val="0"/>
  </w:num>
  <w:num w:numId="20">
    <w:abstractNumId w:val="20"/>
  </w:num>
  <w:num w:numId="21">
    <w:abstractNumId w:val="9"/>
  </w:num>
  <w:num w:numId="22">
    <w:abstractNumId w:val="13"/>
  </w:num>
  <w:num w:numId="23">
    <w:abstractNumId w:val="19"/>
  </w:num>
  <w:num w:numId="24">
    <w:abstractNumId w:val="12"/>
  </w:num>
  <w:num w:numId="25">
    <w:abstractNumId w:val="25"/>
  </w:num>
  <w:num w:numId="26">
    <w:abstractNumId w:val="5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18"/>
    <w:rsid w:val="00082732"/>
    <w:rsid w:val="001239ED"/>
    <w:rsid w:val="00204F8C"/>
    <w:rsid w:val="00384637"/>
    <w:rsid w:val="004E5882"/>
    <w:rsid w:val="00545CC8"/>
    <w:rsid w:val="00547145"/>
    <w:rsid w:val="00570F99"/>
    <w:rsid w:val="00703419"/>
    <w:rsid w:val="007813FD"/>
    <w:rsid w:val="007E0291"/>
    <w:rsid w:val="00906EB1"/>
    <w:rsid w:val="00A022AD"/>
    <w:rsid w:val="00A15085"/>
    <w:rsid w:val="00A97052"/>
    <w:rsid w:val="00BC3B64"/>
    <w:rsid w:val="00BF5EDE"/>
    <w:rsid w:val="00C66618"/>
    <w:rsid w:val="00E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F94F1-DC82-4CCC-92AA-5D210EB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6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66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666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6661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666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66618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top-odkazy">
    <w:name w:val="top-odkazy"/>
    <w:basedOn w:val="Normln"/>
    <w:rsid w:val="00C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661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66618"/>
    <w:rPr>
      <w:i/>
      <w:iCs/>
    </w:rPr>
  </w:style>
  <w:style w:type="character" w:styleId="Siln">
    <w:name w:val="Strong"/>
    <w:basedOn w:val="Standardnpsmoodstavce"/>
    <w:uiPriority w:val="22"/>
    <w:qFormat/>
    <w:rsid w:val="00C66618"/>
    <w:rPr>
      <w:b/>
      <w:bCs/>
    </w:rPr>
  </w:style>
  <w:style w:type="paragraph" w:styleId="Odstavecseseznamem">
    <w:name w:val="List Paragraph"/>
    <w:basedOn w:val="Normln"/>
    <w:uiPriority w:val="34"/>
    <w:qFormat/>
    <w:rsid w:val="0008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273" TargetMode="External"/><Relationship Id="rId13" Type="http://schemas.openxmlformats.org/officeDocument/2006/relationships/hyperlink" Target="https://is.muni.cz/auth/predmety/obory?kod=ZUR521;predmet=733538;fakulta=1423;obor=254" TargetMode="External"/><Relationship Id="rId18" Type="http://schemas.openxmlformats.org/officeDocument/2006/relationships/hyperlink" Target="https://aleph.muni.cz/F/SQ728C7NV3KQJRUGTK3J4P5HC29KP4YVKBVKTT31TEUQCNYE3K-67225?func=full-set-set&amp;set_number=014981&amp;set_entry=000001&amp;format=99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s.muni.cz/auth/osoba/140427" TargetMode="External"/><Relationship Id="rId12" Type="http://schemas.openxmlformats.org/officeDocument/2006/relationships/hyperlink" Target="https://is.muni.cz/auth/kontakty/mistnost?kod=ZUR521;predmet=733538;id=8380" TargetMode="External"/><Relationship Id="rId17" Type="http://schemas.openxmlformats.org/officeDocument/2006/relationships/hyperlink" Target="http://cs.wikipedia.org/wiki/Umberto_Eco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Arendtov%C3%A1" TargetMode="External"/><Relationship Id="rId20" Type="http://schemas.openxmlformats.org/officeDocument/2006/relationships/hyperlink" Target="http://www.databazeknih.cz/nakladatelstvi/odeon-110/rn/strana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273" TargetMode="External"/><Relationship Id="rId11" Type="http://schemas.openxmlformats.org/officeDocument/2006/relationships/hyperlink" Target="https://is.muni.cz/auth/lide/pracoviste?kod=ZUR521;predmet=733538;zobrazid=14231015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2.png"/><Relationship Id="rId10" Type="http://schemas.openxmlformats.org/officeDocument/2006/relationships/hyperlink" Target="https://is.muni.cz/auth/osoba/110872" TargetMode="External"/><Relationship Id="rId19" Type="http://schemas.openxmlformats.org/officeDocument/2006/relationships/hyperlink" Target="http://www.databazeknih.cz/autori/marshall-mcluhan-9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lide/pracoviste?kod=ZUR521;predmet=733538;zobrazid=14231015" TargetMode="External"/><Relationship Id="rId14" Type="http://schemas.openxmlformats.org/officeDocument/2006/relationships/hyperlink" Target="https://is.muni.cz/auth/el/1423/jaro2014/ZUR521/?kod=ZUR521;predmet=7335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1786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Pavelka</dc:creator>
  <cp:keywords/>
  <dc:description/>
  <cp:lastModifiedBy>Jiří Pavelka</cp:lastModifiedBy>
  <cp:revision>4</cp:revision>
  <dcterms:created xsi:type="dcterms:W3CDTF">2015-02-26T00:17:00Z</dcterms:created>
  <dcterms:modified xsi:type="dcterms:W3CDTF">2015-03-11T20:45:00Z</dcterms:modified>
</cp:coreProperties>
</file>