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CE96" w14:textId="349C5524" w:rsidR="00FB13A6" w:rsidRDefault="00555558" w:rsidP="00421B1D">
      <w:r>
        <w:rPr>
          <w:noProof/>
        </w:rPr>
        <w:drawing>
          <wp:inline distT="0" distB="0" distL="0" distR="0" wp14:anchorId="72818731" wp14:editId="5B44E44C">
            <wp:extent cx="1544400" cy="1544400"/>
            <wp:effectExtent l="0" t="0" r="0" b="0"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Jakub\AppData\Local\Microsoft\Windows\INetCache\Content.Word\masaryk_logo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CE97" w14:textId="77777777" w:rsidR="00FB13A6" w:rsidRDefault="00FB13A6"/>
    <w:p w14:paraId="5C7FCE98" w14:textId="2B623B16" w:rsidR="00FB13A6" w:rsidRDefault="00FB13A6"/>
    <w:p w14:paraId="5C7FCE99" w14:textId="77777777" w:rsidR="00FB13A6" w:rsidRDefault="00FB13A6"/>
    <w:p w14:paraId="4684FA15" w14:textId="77777777" w:rsidR="00555558" w:rsidRDefault="00555558"/>
    <w:p w14:paraId="5C7FCE9C" w14:textId="77777777" w:rsidR="00FB13A6" w:rsidRDefault="00FB13A6"/>
    <w:p w14:paraId="5C7FCE9D" w14:textId="182FDF94" w:rsidR="00FB13A6" w:rsidRDefault="00FB13A6">
      <w:pPr>
        <w:rPr>
          <w:sz w:val="28"/>
          <w:szCs w:val="28"/>
        </w:rPr>
      </w:pPr>
    </w:p>
    <w:p w14:paraId="067A662D" w14:textId="69550F53" w:rsidR="00884413" w:rsidRDefault="00884413"/>
    <w:p w14:paraId="5F1FFDB6" w14:textId="7DF44485" w:rsidR="00ED2057" w:rsidRDefault="00ED2057"/>
    <w:p w14:paraId="01F28CC1" w14:textId="79F4D62B" w:rsidR="002418A4" w:rsidRDefault="002418A4"/>
    <w:p w14:paraId="21E646D7" w14:textId="7C0282CC" w:rsidR="00421B1D" w:rsidRPr="00421B1D" w:rsidRDefault="00D75753" w:rsidP="00ED2057">
      <w:pPr>
        <w:spacing w:after="480"/>
        <w:jc w:val="center"/>
        <w:rPr>
          <w:rFonts w:ascii="Palatino Linotype" w:hAnsi="Palatino Linotype"/>
          <w:b/>
          <w:smallCaps/>
          <w:sz w:val="40"/>
          <w:szCs w:val="40"/>
        </w:rPr>
      </w:pPr>
      <w:r w:rsidRPr="00D75753">
        <w:rPr>
          <w:rFonts w:ascii="Palatino Linotype" w:hAnsi="Palatino Linotype"/>
          <w:b/>
          <w:smallCaps/>
          <w:sz w:val="40"/>
          <w:szCs w:val="40"/>
        </w:rPr>
        <w:t>Zamyšlení nad komunikováním statistiky v médiích</w:t>
      </w:r>
    </w:p>
    <w:p w14:paraId="5C7FCEA3" w14:textId="3A62A9AB" w:rsidR="00FB13A6" w:rsidRPr="00421B1D" w:rsidRDefault="00363794" w:rsidP="00866C81">
      <w:pPr>
        <w:spacing w:after="480"/>
        <w:jc w:val="center"/>
        <w:rPr>
          <w:rFonts w:ascii="Palatino Linotype" w:hAnsi="Palatino Linotype"/>
          <w:smallCaps/>
          <w:noProof/>
          <w:sz w:val="32"/>
        </w:rPr>
      </w:pPr>
      <w:r>
        <w:rPr>
          <w:rFonts w:ascii="Palatino Linotype" w:hAnsi="Palatino Linotype"/>
          <w:smallCaps/>
          <w:sz w:val="32"/>
        </w:rPr>
        <w:t>Statistická analýza dat</w:t>
      </w:r>
      <w:r w:rsidR="00F66789" w:rsidRPr="000D2FAA">
        <w:rPr>
          <w:rFonts w:ascii="Palatino Linotype" w:hAnsi="Palatino Linotype"/>
          <w:smallCaps/>
          <w:sz w:val="32"/>
        </w:rPr>
        <w:t xml:space="preserve">, </w:t>
      </w:r>
      <w:r w:rsidR="00F66789" w:rsidRPr="002D01EF">
        <w:rPr>
          <w:rFonts w:ascii="Palatino Linotype" w:hAnsi="Palatino Linotype"/>
          <w:smallCaps/>
          <w:sz w:val="31"/>
          <w:szCs w:val="31"/>
        </w:rPr>
        <w:t xml:space="preserve">PSY </w:t>
      </w:r>
      <w:r w:rsidRPr="002D01EF">
        <w:rPr>
          <w:rFonts w:ascii="Palatino Linotype" w:hAnsi="Palatino Linotype"/>
          <w:smallCaps/>
          <w:sz w:val="31"/>
          <w:szCs w:val="31"/>
        </w:rPr>
        <w:t>117</w:t>
      </w:r>
    </w:p>
    <w:p w14:paraId="5C7FCEA4" w14:textId="77777777" w:rsidR="00FB13A6" w:rsidRPr="000D2FAA" w:rsidRDefault="00F66789">
      <w:pPr>
        <w:jc w:val="center"/>
        <w:rPr>
          <w:rFonts w:ascii="Palatino Linotype" w:hAnsi="Palatino Linotype"/>
          <w:b/>
          <w:sz w:val="28"/>
        </w:rPr>
      </w:pPr>
      <w:r w:rsidRPr="000D2FAA">
        <w:rPr>
          <w:rFonts w:ascii="Palatino Linotype" w:hAnsi="Palatino Linotype"/>
          <w:b/>
          <w:sz w:val="28"/>
        </w:rPr>
        <w:t xml:space="preserve">Jakub </w:t>
      </w:r>
      <w:proofErr w:type="spellStart"/>
      <w:r w:rsidRPr="000D2FAA">
        <w:rPr>
          <w:rFonts w:ascii="Palatino Linotype" w:hAnsi="Palatino Linotype"/>
          <w:b/>
          <w:sz w:val="28"/>
        </w:rPr>
        <w:t>Brojáč</w:t>
      </w:r>
      <w:proofErr w:type="spellEnd"/>
    </w:p>
    <w:p w14:paraId="5C7FCEA5" w14:textId="77777777" w:rsidR="00FB13A6" w:rsidRPr="000D2FAA" w:rsidRDefault="00F66789">
      <w:pPr>
        <w:jc w:val="center"/>
        <w:rPr>
          <w:rFonts w:ascii="Palatino Linotype" w:hAnsi="Palatino Linotype"/>
          <w:sz w:val="28"/>
        </w:rPr>
      </w:pPr>
      <w:r w:rsidRPr="000D2FAA">
        <w:rPr>
          <w:rFonts w:ascii="Palatino Linotype" w:hAnsi="Palatino Linotype"/>
          <w:sz w:val="27"/>
          <w:szCs w:val="27"/>
        </w:rPr>
        <w:t>427154</w:t>
      </w:r>
      <w:r w:rsidR="00FB13A6" w:rsidRPr="000D2FAA">
        <w:rPr>
          <w:rFonts w:ascii="Palatino Linotype" w:hAnsi="Palatino Linotype"/>
          <w:sz w:val="28"/>
        </w:rPr>
        <w:t xml:space="preserve">, </w:t>
      </w:r>
      <w:r w:rsidRPr="000D2FAA">
        <w:rPr>
          <w:rFonts w:ascii="Palatino Linotype" w:hAnsi="Palatino Linotype"/>
          <w:sz w:val="28"/>
        </w:rPr>
        <w:t>Psychologie</w:t>
      </w:r>
    </w:p>
    <w:p w14:paraId="5C7FCEA6" w14:textId="77777777" w:rsidR="00FB13A6" w:rsidRPr="000D2FAA" w:rsidRDefault="00FB13A6">
      <w:pPr>
        <w:jc w:val="center"/>
        <w:rPr>
          <w:rFonts w:ascii="Palatino Linotype" w:hAnsi="Palatino Linotype"/>
          <w:sz w:val="28"/>
        </w:rPr>
      </w:pPr>
    </w:p>
    <w:p w14:paraId="5C7FCEA8" w14:textId="77777777" w:rsidR="00FB13A6" w:rsidRPr="000D2FAA" w:rsidRDefault="00FB13A6" w:rsidP="000F2CEE">
      <w:pPr>
        <w:jc w:val="center"/>
        <w:rPr>
          <w:rFonts w:ascii="Palatino Linotype" w:hAnsi="Palatino Linotype"/>
          <w:sz w:val="28"/>
        </w:rPr>
      </w:pPr>
    </w:p>
    <w:p w14:paraId="5C7FCEA9" w14:textId="77777777" w:rsidR="00FB13A6" w:rsidRPr="000D2FAA" w:rsidRDefault="00FB13A6">
      <w:pPr>
        <w:jc w:val="center"/>
        <w:rPr>
          <w:rFonts w:ascii="Palatino Linotype" w:hAnsi="Palatino Linotype"/>
          <w:sz w:val="28"/>
        </w:rPr>
      </w:pPr>
    </w:p>
    <w:p w14:paraId="67D261BA" w14:textId="77777777" w:rsidR="00716BEB" w:rsidRPr="000D2FAA" w:rsidRDefault="00716BEB">
      <w:pPr>
        <w:jc w:val="center"/>
        <w:rPr>
          <w:rFonts w:ascii="Palatino Linotype" w:hAnsi="Palatino Linotype"/>
          <w:sz w:val="28"/>
        </w:rPr>
      </w:pPr>
    </w:p>
    <w:p w14:paraId="3B574BE1" w14:textId="77777777" w:rsidR="00072B42" w:rsidRPr="000D2FAA" w:rsidRDefault="00072B42">
      <w:pPr>
        <w:jc w:val="center"/>
        <w:rPr>
          <w:rFonts w:ascii="Palatino Linotype" w:hAnsi="Palatino Linotype"/>
          <w:sz w:val="28"/>
        </w:rPr>
      </w:pPr>
    </w:p>
    <w:p w14:paraId="5C7FCEAD" w14:textId="77777777" w:rsidR="00FB13A6" w:rsidRDefault="00FB13A6">
      <w:pPr>
        <w:jc w:val="center"/>
        <w:rPr>
          <w:rFonts w:ascii="Palatino Linotype" w:hAnsi="Palatino Linotype"/>
          <w:sz w:val="28"/>
        </w:rPr>
      </w:pPr>
    </w:p>
    <w:p w14:paraId="1922A889" w14:textId="7633E061" w:rsidR="00866C81" w:rsidRPr="000D2FAA" w:rsidRDefault="00866C81" w:rsidP="00866C81">
      <w:pPr>
        <w:jc w:val="center"/>
        <w:rPr>
          <w:rFonts w:ascii="Palatino Linotype" w:hAnsi="Palatino Linotype"/>
          <w:sz w:val="28"/>
        </w:rPr>
      </w:pPr>
    </w:p>
    <w:p w14:paraId="674E8F38" w14:textId="002B657C" w:rsidR="00421B1D" w:rsidRDefault="00421B1D" w:rsidP="002E5644">
      <w:pPr>
        <w:jc w:val="center"/>
        <w:rPr>
          <w:rFonts w:ascii="Palatino Linotype" w:hAnsi="Palatino Linotype"/>
          <w:sz w:val="28"/>
        </w:rPr>
      </w:pPr>
    </w:p>
    <w:p w14:paraId="241F0D5E" w14:textId="77777777" w:rsidR="004B13EA" w:rsidRDefault="004B13EA" w:rsidP="002E5644">
      <w:pPr>
        <w:jc w:val="center"/>
        <w:rPr>
          <w:rFonts w:ascii="Palatino Linotype" w:hAnsi="Palatino Linotype"/>
          <w:sz w:val="28"/>
          <w:szCs w:val="28"/>
        </w:rPr>
      </w:pPr>
    </w:p>
    <w:p w14:paraId="6F0451F8" w14:textId="7D5F4368" w:rsidR="000F2CEE" w:rsidRPr="000F2CEE" w:rsidRDefault="000F2CEE" w:rsidP="000F2CEE">
      <w:pPr>
        <w:jc w:val="center"/>
        <w:rPr>
          <w:rFonts w:ascii="Palatino Linotype" w:hAnsi="Palatino Linotype"/>
          <w:sz w:val="28"/>
          <w:szCs w:val="28"/>
        </w:rPr>
      </w:pPr>
    </w:p>
    <w:p w14:paraId="5650A012" w14:textId="77777777" w:rsidR="004B13EA" w:rsidRPr="000D2FAA" w:rsidRDefault="004B13EA" w:rsidP="002E5644">
      <w:pPr>
        <w:jc w:val="center"/>
        <w:rPr>
          <w:rFonts w:ascii="Palatino Linotype" w:hAnsi="Palatino Linotype"/>
          <w:sz w:val="28"/>
        </w:rPr>
      </w:pPr>
    </w:p>
    <w:p w14:paraId="5C7FCEB5" w14:textId="7E70852E" w:rsidR="00FB13A6" w:rsidRPr="000D2FAA" w:rsidRDefault="007C2123">
      <w:pPr>
        <w:tabs>
          <w:tab w:val="right" w:pos="893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>Garance</w:t>
      </w:r>
      <w:r w:rsidR="00FB13A6" w:rsidRPr="000D2FAA">
        <w:rPr>
          <w:rFonts w:ascii="Palatino Linotype" w:hAnsi="Palatino Linotype"/>
        </w:rPr>
        <w:t xml:space="preserve">: </w:t>
      </w:r>
      <w:r w:rsidR="00363794" w:rsidRPr="00363794">
        <w:rPr>
          <w:rFonts w:ascii="Palatino Linotype" w:hAnsi="Palatino Linotype"/>
        </w:rPr>
        <w:t>Mgr. Stanislav Ježek, Ph.D.</w:t>
      </w:r>
      <w:r w:rsidR="00FB13A6" w:rsidRPr="000D2FAA">
        <w:rPr>
          <w:rFonts w:ascii="Palatino Linotype" w:hAnsi="Palatino Linotype"/>
        </w:rPr>
        <w:tab/>
        <w:t xml:space="preserve">Datum odevzdání: </w:t>
      </w:r>
      <w:r w:rsidR="00363794">
        <w:rPr>
          <w:rFonts w:ascii="Palatino Linotype" w:hAnsi="Palatino Linotype"/>
          <w:sz w:val="22"/>
          <w:szCs w:val="22"/>
        </w:rPr>
        <w:t>01. 05</w:t>
      </w:r>
      <w:r w:rsidR="00EC31F9">
        <w:rPr>
          <w:rFonts w:ascii="Palatino Linotype" w:hAnsi="Palatino Linotype"/>
          <w:sz w:val="22"/>
          <w:szCs w:val="22"/>
        </w:rPr>
        <w:t>. 2016</w:t>
      </w:r>
    </w:p>
    <w:p w14:paraId="5C7FCEB6" w14:textId="77777777" w:rsidR="00FB13A6" w:rsidRPr="000D2FAA" w:rsidRDefault="00FB13A6">
      <w:pPr>
        <w:tabs>
          <w:tab w:val="right" w:pos="8931"/>
        </w:tabs>
        <w:rPr>
          <w:rFonts w:ascii="Palatino Linotype" w:hAnsi="Palatino Linotype"/>
          <w:sz w:val="22"/>
          <w:szCs w:val="22"/>
        </w:rPr>
      </w:pPr>
    </w:p>
    <w:p w14:paraId="5C7FCEB8" w14:textId="6DDFF25C" w:rsidR="00FB13A6" w:rsidRPr="000D2FAA" w:rsidRDefault="00FB13A6">
      <w:pPr>
        <w:tabs>
          <w:tab w:val="right" w:pos="8931"/>
        </w:tabs>
        <w:rPr>
          <w:rFonts w:ascii="Palatino Linotype" w:hAnsi="Palatino Linotype"/>
          <w:sz w:val="22"/>
          <w:szCs w:val="22"/>
        </w:rPr>
      </w:pPr>
      <w:r w:rsidRPr="000D2FAA">
        <w:rPr>
          <w:rFonts w:ascii="Palatino Linotype" w:hAnsi="Palatino Linotype"/>
          <w:sz w:val="22"/>
          <w:szCs w:val="22"/>
        </w:rPr>
        <w:tab/>
      </w:r>
    </w:p>
    <w:p w14:paraId="1375BC77" w14:textId="74025D0E" w:rsidR="00911BF4" w:rsidRPr="000D2FAA" w:rsidRDefault="00FB13A6" w:rsidP="00911BF4">
      <w:pPr>
        <w:tabs>
          <w:tab w:val="right" w:pos="8931"/>
        </w:tabs>
        <w:jc w:val="center"/>
        <w:rPr>
          <w:rFonts w:ascii="Palatino Linotype" w:hAnsi="Palatino Linotype"/>
        </w:rPr>
      </w:pPr>
      <w:r w:rsidRPr="000D2FAA">
        <w:rPr>
          <w:rFonts w:ascii="Palatino Linotype" w:hAnsi="Palatino Linotype"/>
        </w:rPr>
        <w:t>Fakulta sociálních studií MU</w:t>
      </w:r>
    </w:p>
    <w:p w14:paraId="32622052" w14:textId="03100E41" w:rsidR="00421B1D" w:rsidRPr="000D2FAA" w:rsidRDefault="00FB13A6" w:rsidP="00ED2057">
      <w:pPr>
        <w:tabs>
          <w:tab w:val="right" w:pos="8931"/>
        </w:tabs>
        <w:jc w:val="center"/>
        <w:rPr>
          <w:rFonts w:ascii="Palatino Linotype" w:hAnsi="Palatino Linotype"/>
          <w:sz w:val="22"/>
          <w:szCs w:val="22"/>
        </w:rPr>
      </w:pPr>
      <w:r w:rsidRPr="000D2FAA">
        <w:rPr>
          <w:rFonts w:ascii="Palatino Linotype" w:hAnsi="Palatino Linotype"/>
          <w:sz w:val="22"/>
          <w:szCs w:val="22"/>
        </w:rPr>
        <w:t xml:space="preserve"> </w:t>
      </w:r>
      <w:r w:rsidR="00EC31F9">
        <w:rPr>
          <w:rFonts w:ascii="Palatino Linotype" w:hAnsi="Palatino Linotype"/>
          <w:sz w:val="22"/>
          <w:szCs w:val="22"/>
        </w:rPr>
        <w:t>2016</w:t>
      </w:r>
    </w:p>
    <w:p w14:paraId="6CB6DCA9" w14:textId="02B6A8FB" w:rsidR="00EF0BB1" w:rsidRPr="009934DC" w:rsidRDefault="00EF0BB1" w:rsidP="003C6956">
      <w:pPr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9934DC">
        <w:rPr>
          <w:rFonts w:ascii="Palatino Linotype" w:hAnsi="Palatino Linotype"/>
          <w:sz w:val="22"/>
          <w:szCs w:val="22"/>
        </w:rPr>
        <w:lastRenderedPageBreak/>
        <w:t xml:space="preserve">V této práci porovnávám studii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How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well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does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Europe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sleep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? A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cross-national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study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of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sleep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problems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in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European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older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934DC">
        <w:rPr>
          <w:rFonts w:ascii="Palatino Linotype" w:hAnsi="Palatino Linotype"/>
          <w:i/>
          <w:sz w:val="22"/>
          <w:szCs w:val="22"/>
        </w:rPr>
        <w:t>adults</w:t>
      </w:r>
      <w:proofErr w:type="spellEnd"/>
      <w:r w:rsidRPr="009934DC">
        <w:rPr>
          <w:rFonts w:ascii="Palatino Linotype" w:hAnsi="Palatino Linotype"/>
          <w:i/>
          <w:sz w:val="22"/>
          <w:szCs w:val="22"/>
        </w:rPr>
        <w:t xml:space="preserve"> </w:t>
      </w:r>
      <w:r w:rsidRPr="009934DC">
        <w:rPr>
          <w:rFonts w:ascii="Palatino Linotype" w:hAnsi="Palatino Linotype"/>
          <w:sz w:val="22"/>
          <w:szCs w:val="22"/>
        </w:rPr>
        <w:t xml:space="preserve">od </w:t>
      </w:r>
      <w:proofErr w:type="spellStart"/>
      <w:r w:rsidRPr="009934DC">
        <w:rPr>
          <w:rFonts w:ascii="Palatino Linotype" w:hAnsi="Palatino Linotype"/>
          <w:sz w:val="22"/>
          <w:szCs w:val="22"/>
        </w:rPr>
        <w:t>Str</w:t>
      </w:r>
      <w:r w:rsidR="00C84623">
        <w:rPr>
          <w:rFonts w:ascii="Palatino Linotype" w:hAnsi="Palatino Linotype"/>
          <w:sz w:val="22"/>
          <w:szCs w:val="22"/>
        </w:rPr>
        <w:t>ata</w:t>
      </w:r>
      <w:proofErr w:type="spellEnd"/>
      <w:r w:rsidR="00C84623">
        <w:rPr>
          <w:rFonts w:ascii="Palatino Linotype" w:hAnsi="Palatino Linotype"/>
          <w:sz w:val="22"/>
          <w:szCs w:val="22"/>
        </w:rPr>
        <w:t xml:space="preserve"> a </w:t>
      </w:r>
      <w:proofErr w:type="spellStart"/>
      <w:r w:rsidR="00C84623">
        <w:rPr>
          <w:rFonts w:ascii="Palatino Linotype" w:hAnsi="Palatino Linotype"/>
          <w:sz w:val="22"/>
          <w:szCs w:val="22"/>
        </w:rPr>
        <w:t>Brackeho</w:t>
      </w:r>
      <w:proofErr w:type="spellEnd"/>
      <w:r w:rsidR="00C84623">
        <w:rPr>
          <w:rFonts w:ascii="Palatino Linotype" w:hAnsi="Palatino Linotype"/>
          <w:sz w:val="22"/>
          <w:szCs w:val="22"/>
        </w:rPr>
        <w:t xml:space="preserve"> z roku 2015</w:t>
      </w:r>
      <w:r w:rsidRPr="009934DC">
        <w:rPr>
          <w:rFonts w:ascii="Palatino Linotype" w:hAnsi="Palatino Linotype"/>
          <w:sz w:val="22"/>
          <w:szCs w:val="22"/>
        </w:rPr>
        <w:t xml:space="preserve"> s článkem </w:t>
      </w:r>
      <w:r w:rsidRPr="009934DC">
        <w:rPr>
          <w:rFonts w:ascii="Palatino Linotype" w:hAnsi="Palatino Linotype"/>
          <w:i/>
          <w:sz w:val="22"/>
          <w:szCs w:val="22"/>
        </w:rPr>
        <w:t xml:space="preserve">Evropské ženy spí dvakrát </w:t>
      </w:r>
      <w:proofErr w:type="gramStart"/>
      <w:r w:rsidRPr="009934DC">
        <w:rPr>
          <w:rFonts w:ascii="Palatino Linotype" w:hAnsi="Palatino Linotype"/>
          <w:i/>
          <w:sz w:val="22"/>
          <w:szCs w:val="22"/>
        </w:rPr>
        <w:t>hůř než</w:t>
      </w:r>
      <w:proofErr w:type="gramEnd"/>
      <w:r w:rsidRPr="009934DC">
        <w:rPr>
          <w:rFonts w:ascii="Palatino Linotype" w:hAnsi="Palatino Linotype"/>
          <w:i/>
          <w:sz w:val="22"/>
          <w:szCs w:val="22"/>
        </w:rPr>
        <w:t xml:space="preserve"> muži</w:t>
      </w:r>
      <w:r w:rsidRPr="009934DC">
        <w:rPr>
          <w:rFonts w:ascii="Palatino Linotype" w:hAnsi="Palatino Linotype"/>
          <w:sz w:val="22"/>
          <w:szCs w:val="22"/>
        </w:rPr>
        <w:t xml:space="preserve"> který byl publikován téhož roku na serveru Novinky.cz.</w:t>
      </w:r>
    </w:p>
    <w:p w14:paraId="77BA7241" w14:textId="77777777" w:rsidR="00A7206C" w:rsidRPr="009934DC" w:rsidRDefault="00A7206C" w:rsidP="003C6956">
      <w:pPr>
        <w:tabs>
          <w:tab w:val="right" w:pos="8931"/>
        </w:tabs>
        <w:spacing w:line="288" w:lineRule="auto"/>
        <w:ind w:firstLine="284"/>
        <w:jc w:val="both"/>
        <w:rPr>
          <w:rFonts w:ascii="Palatino Linotype" w:hAnsi="Palatino Linotype"/>
          <w:sz w:val="22"/>
          <w:szCs w:val="22"/>
        </w:rPr>
      </w:pPr>
    </w:p>
    <w:p w14:paraId="7F40A506" w14:textId="50668524" w:rsidR="00C84623" w:rsidRDefault="00EB3093" w:rsidP="003C6956">
      <w:pPr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9934DC">
        <w:rPr>
          <w:rFonts w:ascii="Palatino Linotype" w:hAnsi="Palatino Linotype"/>
          <w:sz w:val="22"/>
          <w:szCs w:val="22"/>
        </w:rPr>
        <w:t>Studie zkoumala</w:t>
      </w:r>
      <w:r w:rsidR="00680CD6" w:rsidRPr="009934DC">
        <w:rPr>
          <w:rFonts w:ascii="Palatino Linotype" w:hAnsi="Palatino Linotype"/>
          <w:sz w:val="22"/>
          <w:szCs w:val="22"/>
        </w:rPr>
        <w:t xml:space="preserve"> prevalenci spánkových problémů u</w:t>
      </w:r>
      <w:r w:rsidR="006E1710" w:rsidRPr="009934DC">
        <w:rPr>
          <w:rFonts w:ascii="Palatino Linotype" w:hAnsi="Palatino Linotype"/>
          <w:sz w:val="22"/>
          <w:szCs w:val="22"/>
        </w:rPr>
        <w:t xml:space="preserve"> 54</w:t>
      </w:r>
      <w:r w:rsidR="00C84623">
        <w:rPr>
          <w:rFonts w:ascii="Palatino Linotype" w:hAnsi="Palatino Linotype"/>
          <w:sz w:val="22"/>
          <w:szCs w:val="22"/>
        </w:rPr>
        <w:t xml:space="preserve"> </w:t>
      </w:r>
      <w:r w:rsidR="006E1710" w:rsidRPr="009934DC">
        <w:rPr>
          <w:rFonts w:ascii="Palatino Linotype" w:hAnsi="Palatino Linotype"/>
          <w:sz w:val="22"/>
          <w:szCs w:val="22"/>
        </w:rPr>
        <w:t>722</w:t>
      </w:r>
      <w:r w:rsidR="00680CD6" w:rsidRPr="009934DC">
        <w:rPr>
          <w:rFonts w:ascii="Palatino Linotype" w:hAnsi="Palatino Linotype"/>
          <w:sz w:val="22"/>
          <w:szCs w:val="22"/>
        </w:rPr>
        <w:t xml:space="preserve"> lidí</w:t>
      </w:r>
      <w:r w:rsidR="006E1710" w:rsidRPr="009934DC">
        <w:rPr>
          <w:rFonts w:ascii="Palatino Linotype" w:hAnsi="Palatino Linotype"/>
          <w:sz w:val="22"/>
          <w:szCs w:val="22"/>
        </w:rPr>
        <w:t xml:space="preserve"> (56% žen)</w:t>
      </w:r>
      <w:r w:rsidR="00680CD6" w:rsidRPr="009934DC">
        <w:rPr>
          <w:rFonts w:ascii="Palatino Linotype" w:hAnsi="Palatino Linotype"/>
          <w:sz w:val="22"/>
          <w:szCs w:val="22"/>
        </w:rPr>
        <w:t xml:space="preserve"> </w:t>
      </w:r>
      <w:r w:rsidR="00106DA1" w:rsidRPr="009934DC">
        <w:rPr>
          <w:rFonts w:ascii="Palatino Linotype" w:hAnsi="Palatino Linotype"/>
          <w:sz w:val="22"/>
          <w:szCs w:val="22"/>
        </w:rPr>
        <w:t xml:space="preserve">s průměrným </w:t>
      </w:r>
      <w:r w:rsidR="00377738" w:rsidRPr="009934DC">
        <w:rPr>
          <w:rFonts w:ascii="Palatino Linotype" w:hAnsi="Palatino Linotype"/>
          <w:sz w:val="22"/>
          <w:szCs w:val="22"/>
        </w:rPr>
        <w:t>věkem 67</w:t>
      </w:r>
      <w:r w:rsidR="00106DA1" w:rsidRPr="009934DC">
        <w:rPr>
          <w:rFonts w:ascii="Palatino Linotype" w:hAnsi="Palatino Linotype"/>
          <w:sz w:val="22"/>
          <w:szCs w:val="22"/>
        </w:rPr>
        <w:t xml:space="preserve"> let (50-59 let 26.8%, 60-69 let </w:t>
      </w:r>
      <w:r w:rsidR="0041254E" w:rsidRPr="009934DC">
        <w:rPr>
          <w:rFonts w:ascii="Palatino Linotype" w:hAnsi="Palatino Linotype"/>
          <w:sz w:val="22"/>
          <w:szCs w:val="22"/>
        </w:rPr>
        <w:t>34.8%, 70-79 let 25</w:t>
      </w:r>
      <w:r w:rsidR="00106DA1" w:rsidRPr="009934DC">
        <w:rPr>
          <w:rFonts w:ascii="Palatino Linotype" w:hAnsi="Palatino Linotype"/>
          <w:sz w:val="22"/>
          <w:szCs w:val="22"/>
        </w:rPr>
        <w:t>%, 80 a starší 13.4%</w:t>
      </w:r>
      <w:r w:rsidR="006E1710" w:rsidRPr="009934DC">
        <w:rPr>
          <w:rFonts w:ascii="Palatino Linotype" w:hAnsi="Palatino Linotype"/>
          <w:sz w:val="22"/>
          <w:szCs w:val="22"/>
        </w:rPr>
        <w:t>)</w:t>
      </w:r>
      <w:r w:rsidR="00680CD6" w:rsidRPr="009934DC">
        <w:rPr>
          <w:rFonts w:ascii="Palatino Linotype" w:hAnsi="Palatino Linotype"/>
          <w:sz w:val="22"/>
          <w:szCs w:val="22"/>
        </w:rPr>
        <w:t>,</w:t>
      </w:r>
      <w:r w:rsidR="00D76881" w:rsidRPr="009934DC">
        <w:rPr>
          <w:rFonts w:ascii="Palatino Linotype" w:hAnsi="Palatino Linotype"/>
          <w:sz w:val="22"/>
          <w:szCs w:val="22"/>
        </w:rPr>
        <w:t xml:space="preserve"> kteří</w:t>
      </w:r>
      <w:r w:rsidR="00680CD6" w:rsidRPr="009934DC">
        <w:rPr>
          <w:rFonts w:ascii="Palatino Linotype" w:hAnsi="Palatino Linotype"/>
          <w:sz w:val="22"/>
          <w:szCs w:val="22"/>
        </w:rPr>
        <w:t xml:space="preserve"> byli zkoumáni napříč 16 Evropskými zeměmi.</w:t>
      </w:r>
      <w:r w:rsidR="00800049" w:rsidRPr="009934DC">
        <w:rPr>
          <w:rFonts w:ascii="Palatino Linotype" w:hAnsi="Palatino Linotype"/>
          <w:sz w:val="22"/>
          <w:szCs w:val="22"/>
        </w:rPr>
        <w:t xml:space="preserve"> </w:t>
      </w:r>
      <w:r w:rsidR="00720522" w:rsidRPr="009934DC">
        <w:rPr>
          <w:rFonts w:ascii="Palatino Linotype" w:hAnsi="Palatino Linotype"/>
          <w:sz w:val="22"/>
          <w:szCs w:val="22"/>
        </w:rPr>
        <w:t>Jako hlavní metoda</w:t>
      </w:r>
      <w:r w:rsidR="00C84623">
        <w:rPr>
          <w:rFonts w:ascii="Palatino Linotype" w:hAnsi="Palatino Linotype"/>
          <w:sz w:val="22"/>
          <w:szCs w:val="22"/>
        </w:rPr>
        <w:t xml:space="preserve"> sloužící ke</w:t>
      </w:r>
      <w:r w:rsidR="00F86436" w:rsidRPr="009934DC">
        <w:rPr>
          <w:rFonts w:ascii="Palatino Linotype" w:hAnsi="Palatino Linotype"/>
          <w:sz w:val="22"/>
          <w:szCs w:val="22"/>
        </w:rPr>
        <w:t xml:space="preserve"> zpracování dat zde byla použita víceúrovň</w:t>
      </w:r>
      <w:r w:rsidR="00720522" w:rsidRPr="009934DC">
        <w:rPr>
          <w:rFonts w:ascii="Palatino Linotype" w:hAnsi="Palatino Linotype"/>
          <w:sz w:val="22"/>
          <w:szCs w:val="22"/>
        </w:rPr>
        <w:t>ová logistická regresní analýz</w:t>
      </w:r>
      <w:r w:rsidR="00116232" w:rsidRPr="009934DC">
        <w:rPr>
          <w:rFonts w:ascii="Palatino Linotype" w:hAnsi="Palatino Linotype"/>
          <w:sz w:val="22"/>
          <w:szCs w:val="22"/>
        </w:rPr>
        <w:t>a.</w:t>
      </w:r>
      <w:r w:rsidR="00C84623">
        <w:rPr>
          <w:rFonts w:ascii="Palatino Linotype" w:hAnsi="Palatino Linotype"/>
          <w:sz w:val="22"/>
          <w:szCs w:val="22"/>
        </w:rPr>
        <w:t xml:space="preserve"> Dále zde byl</w:t>
      </w:r>
      <w:r w:rsidR="00523D8D">
        <w:rPr>
          <w:rFonts w:ascii="Palatino Linotype" w:hAnsi="Palatino Linotype"/>
          <w:sz w:val="22"/>
          <w:szCs w:val="22"/>
        </w:rPr>
        <w:t>o</w:t>
      </w:r>
      <w:r w:rsidR="00C84623">
        <w:rPr>
          <w:rFonts w:ascii="Palatino Linotype" w:hAnsi="Palatino Linotype"/>
          <w:sz w:val="22"/>
          <w:szCs w:val="22"/>
        </w:rPr>
        <w:t xml:space="preserve"> například použit</w:t>
      </w:r>
      <w:r w:rsidR="00523D8D">
        <w:rPr>
          <w:rFonts w:ascii="Palatino Linotype" w:hAnsi="Palatino Linotype"/>
          <w:sz w:val="22"/>
          <w:szCs w:val="22"/>
        </w:rPr>
        <w:t>o</w:t>
      </w:r>
      <w:r w:rsidR="009046CE" w:rsidRPr="009934DC">
        <w:rPr>
          <w:rFonts w:ascii="Palatino Linotype" w:hAnsi="Palatino Linotype"/>
          <w:sz w:val="22"/>
          <w:szCs w:val="22"/>
        </w:rPr>
        <w:t xml:space="preserve"> test</w:t>
      </w:r>
      <w:r w:rsidR="00523D8D">
        <w:rPr>
          <w:rFonts w:ascii="Palatino Linotype" w:hAnsi="Palatino Linotype"/>
          <w:sz w:val="22"/>
          <w:szCs w:val="22"/>
        </w:rPr>
        <w:t>u</w:t>
      </w:r>
      <w:r w:rsidR="009046CE" w:rsidRPr="009934D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9046CE" w:rsidRPr="009934DC">
        <w:rPr>
          <w:rFonts w:ascii="Palatino Linotype" w:hAnsi="Palatino Linotype"/>
          <w:sz w:val="22"/>
          <w:szCs w:val="22"/>
        </w:rPr>
        <w:t>chi</w:t>
      </w:r>
      <w:proofErr w:type="spellEnd"/>
      <w:r w:rsidR="009046CE" w:rsidRPr="009934DC">
        <w:rPr>
          <w:rFonts w:ascii="Palatino Linotype" w:hAnsi="Palatino Linotype"/>
          <w:sz w:val="22"/>
          <w:szCs w:val="22"/>
        </w:rPr>
        <w:t xml:space="preserve">-kvadrát, kterým byla testována nulová hypotéza, </w:t>
      </w:r>
      <w:r w:rsidR="002A775A" w:rsidRPr="009934DC">
        <w:rPr>
          <w:rFonts w:ascii="Palatino Linotype" w:hAnsi="Palatino Linotype"/>
          <w:sz w:val="22"/>
          <w:szCs w:val="22"/>
        </w:rPr>
        <w:t xml:space="preserve">že se prevalence </w:t>
      </w:r>
      <w:r w:rsidR="004D4027" w:rsidRPr="009934DC">
        <w:rPr>
          <w:rFonts w:ascii="Palatino Linotype" w:hAnsi="Palatino Linotype"/>
          <w:sz w:val="22"/>
          <w:szCs w:val="22"/>
        </w:rPr>
        <w:t>mezi jednotlivými zeměmi neliší. Tato hypotéza byla zamítnuta</w:t>
      </w:r>
      <w:r w:rsidR="002A775A" w:rsidRPr="009934DC">
        <w:rPr>
          <w:rFonts w:ascii="Palatino Linotype" w:hAnsi="Palatino Linotype"/>
          <w:sz w:val="22"/>
          <w:szCs w:val="22"/>
        </w:rPr>
        <w:t xml:space="preserve"> (</w:t>
      </w:r>
      <w:r w:rsidR="00C5410A" w:rsidRPr="009934DC">
        <w:rPr>
          <w:rFonts w:ascii="Palatino Linotype" w:hAnsi="Palatino Linotype"/>
          <w:sz w:val="22"/>
          <w:szCs w:val="22"/>
        </w:rPr>
        <w:t xml:space="preserve">χ² = 716.955, </w:t>
      </w:r>
      <w:proofErr w:type="spellStart"/>
      <w:r w:rsidR="00C5410A" w:rsidRPr="009934DC">
        <w:rPr>
          <w:rFonts w:ascii="Palatino Linotype" w:hAnsi="Palatino Linotype"/>
          <w:sz w:val="22"/>
          <w:szCs w:val="22"/>
        </w:rPr>
        <w:t>df</w:t>
      </w:r>
      <w:proofErr w:type="spellEnd"/>
      <w:r w:rsidR="00C5410A" w:rsidRPr="009934DC">
        <w:rPr>
          <w:rFonts w:ascii="Palatino Linotype" w:hAnsi="Palatino Linotype"/>
          <w:sz w:val="22"/>
          <w:szCs w:val="22"/>
        </w:rPr>
        <w:t xml:space="preserve"> = 15, </w:t>
      </w:r>
      <w:r w:rsidR="002A775A" w:rsidRPr="009934DC">
        <w:rPr>
          <w:rFonts w:ascii="Palatino Linotype" w:hAnsi="Palatino Linotype"/>
          <w:sz w:val="22"/>
          <w:szCs w:val="22"/>
        </w:rPr>
        <w:t>p &lt; 0.000).</w:t>
      </w:r>
      <w:r w:rsidR="00116232" w:rsidRPr="009934DC">
        <w:rPr>
          <w:rFonts w:ascii="Palatino Linotype" w:hAnsi="Palatino Linotype"/>
          <w:sz w:val="22"/>
          <w:szCs w:val="22"/>
        </w:rPr>
        <w:t xml:space="preserve"> </w:t>
      </w:r>
    </w:p>
    <w:p w14:paraId="230FAB13" w14:textId="5ECCA3DE" w:rsidR="004F4578" w:rsidRPr="009934DC" w:rsidRDefault="00A6509B" w:rsidP="003C6956">
      <w:pPr>
        <w:spacing w:line="288" w:lineRule="auto"/>
        <w:ind w:firstLine="284"/>
        <w:jc w:val="both"/>
        <w:rPr>
          <w:rFonts w:ascii="Palatino Linotype" w:hAnsi="Palatino Linotype"/>
          <w:sz w:val="22"/>
          <w:szCs w:val="22"/>
        </w:rPr>
      </w:pPr>
      <w:r w:rsidRPr="009934DC">
        <w:rPr>
          <w:rFonts w:ascii="Palatino Linotype" w:hAnsi="Palatino Linotype"/>
          <w:sz w:val="22"/>
          <w:szCs w:val="22"/>
        </w:rPr>
        <w:t>Primárním výstupem</w:t>
      </w:r>
      <w:r w:rsidR="00377738" w:rsidRPr="009934DC">
        <w:rPr>
          <w:rFonts w:ascii="Palatino Linotype" w:hAnsi="Palatino Linotype"/>
          <w:sz w:val="22"/>
          <w:szCs w:val="22"/>
        </w:rPr>
        <w:t xml:space="preserve"> stud</w:t>
      </w:r>
      <w:r w:rsidRPr="009934DC">
        <w:rPr>
          <w:rFonts w:ascii="Palatino Linotype" w:hAnsi="Palatino Linotype"/>
          <w:sz w:val="22"/>
          <w:szCs w:val="22"/>
        </w:rPr>
        <w:t>i</w:t>
      </w:r>
      <w:r w:rsidR="00377738" w:rsidRPr="009934DC">
        <w:rPr>
          <w:rFonts w:ascii="Palatino Linotype" w:hAnsi="Palatino Linotype"/>
          <w:sz w:val="22"/>
          <w:szCs w:val="22"/>
        </w:rPr>
        <w:t>e bylo zjištění poměrně vysoké prevalence spánkových problémů mezi</w:t>
      </w:r>
      <w:r w:rsidR="00462DC9" w:rsidRPr="009934DC">
        <w:rPr>
          <w:rFonts w:ascii="Palatino Linotype" w:hAnsi="Palatino Linotype"/>
          <w:sz w:val="22"/>
          <w:szCs w:val="22"/>
        </w:rPr>
        <w:t xml:space="preserve"> zkoumaným</w:t>
      </w:r>
      <w:r w:rsidR="00377738" w:rsidRPr="009934DC">
        <w:rPr>
          <w:rFonts w:ascii="Palatino Linotype" w:hAnsi="Palatino Linotype"/>
          <w:sz w:val="22"/>
          <w:szCs w:val="22"/>
        </w:rPr>
        <w:t xml:space="preserve"> Evrop</w:t>
      </w:r>
      <w:r w:rsidR="00462DC9" w:rsidRPr="009934DC">
        <w:rPr>
          <w:rFonts w:ascii="Palatino Linotype" w:hAnsi="Palatino Linotype"/>
          <w:sz w:val="22"/>
          <w:szCs w:val="22"/>
        </w:rPr>
        <w:t>ským obyvatelstvem ve věku 50 a více let</w:t>
      </w:r>
      <w:r w:rsidR="002A775A" w:rsidRPr="009934DC">
        <w:rPr>
          <w:rFonts w:ascii="Palatino Linotype" w:hAnsi="Palatino Linotype"/>
          <w:sz w:val="22"/>
          <w:szCs w:val="22"/>
        </w:rPr>
        <w:t xml:space="preserve">. </w:t>
      </w:r>
      <w:r w:rsidR="00A0273F" w:rsidRPr="009934DC">
        <w:rPr>
          <w:rFonts w:ascii="Palatino Linotype" w:hAnsi="Palatino Linotype"/>
          <w:sz w:val="22"/>
          <w:szCs w:val="22"/>
        </w:rPr>
        <w:t>Lišila se také prevalence</w:t>
      </w:r>
      <w:r w:rsidR="001E728B" w:rsidRPr="009934DC">
        <w:rPr>
          <w:rFonts w:ascii="Palatino Linotype" w:hAnsi="Palatino Linotype"/>
          <w:sz w:val="22"/>
          <w:szCs w:val="22"/>
        </w:rPr>
        <w:t xml:space="preserve"> spánkových problémů</w:t>
      </w:r>
      <w:r w:rsidR="00A0273F" w:rsidRPr="009934DC">
        <w:rPr>
          <w:rFonts w:ascii="Palatino Linotype" w:hAnsi="Palatino Linotype"/>
          <w:sz w:val="22"/>
          <w:szCs w:val="22"/>
        </w:rPr>
        <w:t xml:space="preserve"> mezi muži</w:t>
      </w:r>
      <w:r w:rsidR="004F4578" w:rsidRPr="009934DC">
        <w:rPr>
          <w:rFonts w:ascii="Palatino Linotype" w:hAnsi="Palatino Linotype"/>
          <w:sz w:val="22"/>
          <w:szCs w:val="22"/>
        </w:rPr>
        <w:t xml:space="preserve"> a žen</w:t>
      </w:r>
      <w:r w:rsidR="00A0273F" w:rsidRPr="009934DC">
        <w:rPr>
          <w:rFonts w:ascii="Palatino Linotype" w:hAnsi="Palatino Linotype"/>
          <w:sz w:val="22"/>
          <w:szCs w:val="22"/>
        </w:rPr>
        <w:t>ami</w:t>
      </w:r>
      <w:r w:rsidR="00F2132E" w:rsidRPr="009934DC">
        <w:rPr>
          <w:rFonts w:ascii="Palatino Linotype" w:hAnsi="Palatino Linotype"/>
          <w:sz w:val="22"/>
          <w:szCs w:val="22"/>
        </w:rPr>
        <w:t>,</w:t>
      </w:r>
      <w:r w:rsidR="004F4578" w:rsidRPr="009934DC">
        <w:rPr>
          <w:rFonts w:ascii="Palatino Linotype" w:hAnsi="Palatino Linotype"/>
          <w:sz w:val="22"/>
          <w:szCs w:val="22"/>
        </w:rPr>
        <w:t xml:space="preserve"> a</w:t>
      </w:r>
      <w:r w:rsidR="00F2132E" w:rsidRPr="009934DC">
        <w:rPr>
          <w:rFonts w:ascii="Palatino Linotype" w:hAnsi="Palatino Linotype"/>
          <w:sz w:val="22"/>
          <w:szCs w:val="22"/>
        </w:rPr>
        <w:t xml:space="preserve"> mezi </w:t>
      </w:r>
      <w:proofErr w:type="spellStart"/>
      <w:r w:rsidR="00F2132E" w:rsidRPr="00EB74EF">
        <w:rPr>
          <w:rFonts w:ascii="Palatino Linotype" w:hAnsi="Palatino Linotype"/>
          <w:sz w:val="22"/>
          <w:szCs w:val="22"/>
          <w:highlight w:val="yellow"/>
        </w:rPr>
        <w:t>můži</w:t>
      </w:r>
      <w:proofErr w:type="spellEnd"/>
      <w:r w:rsidR="00F2132E" w:rsidRPr="009934DC">
        <w:rPr>
          <w:rFonts w:ascii="Palatino Linotype" w:hAnsi="Palatino Linotype"/>
          <w:sz w:val="22"/>
          <w:szCs w:val="22"/>
        </w:rPr>
        <w:t xml:space="preserve"> a ženami byl také za pomocí víceúrovňové lo</w:t>
      </w:r>
      <w:r w:rsidR="00087F1B" w:rsidRPr="009934DC">
        <w:rPr>
          <w:rFonts w:ascii="Palatino Linotype" w:hAnsi="Palatino Linotype"/>
          <w:sz w:val="22"/>
          <w:szCs w:val="22"/>
        </w:rPr>
        <w:t>gistické regresní analýzy odhale</w:t>
      </w:r>
      <w:r w:rsidR="00F2132E" w:rsidRPr="009934DC">
        <w:rPr>
          <w:rFonts w:ascii="Palatino Linotype" w:hAnsi="Palatino Linotype"/>
          <w:sz w:val="22"/>
          <w:szCs w:val="22"/>
        </w:rPr>
        <w:t xml:space="preserve">n různorodý </w:t>
      </w:r>
      <w:r w:rsidR="00C84623">
        <w:rPr>
          <w:rFonts w:ascii="Palatino Linotype" w:hAnsi="Palatino Linotype"/>
          <w:sz w:val="22"/>
          <w:szCs w:val="22"/>
        </w:rPr>
        <w:t>vliv některých faktorů na šanci</w:t>
      </w:r>
      <w:r w:rsidR="00F2132E" w:rsidRPr="009934DC">
        <w:rPr>
          <w:rFonts w:ascii="Palatino Linotype" w:hAnsi="Palatino Linotype"/>
          <w:sz w:val="22"/>
          <w:szCs w:val="22"/>
        </w:rPr>
        <w:t xml:space="preserve"> vzniku spánkových problémů.</w:t>
      </w:r>
      <w:r w:rsidR="00C84623">
        <w:rPr>
          <w:rFonts w:ascii="Palatino Linotype" w:hAnsi="Palatino Linotype"/>
          <w:sz w:val="22"/>
          <w:szCs w:val="22"/>
        </w:rPr>
        <w:t xml:space="preserve"> Tuto šanci</w:t>
      </w:r>
      <w:r w:rsidR="004F4578" w:rsidRPr="009934DC">
        <w:rPr>
          <w:rFonts w:ascii="Palatino Linotype" w:hAnsi="Palatino Linotype"/>
          <w:sz w:val="22"/>
          <w:szCs w:val="22"/>
        </w:rPr>
        <w:t xml:space="preserve"> autoři ve studii vyjádřili za pomoci poměru šancí (OR) spolu s intervalem spolehlivosti (CI)</w:t>
      </w:r>
      <w:r w:rsidR="00106DA1" w:rsidRPr="009934DC">
        <w:rPr>
          <w:rFonts w:ascii="Palatino Linotype" w:hAnsi="Palatino Linotype"/>
          <w:sz w:val="22"/>
          <w:szCs w:val="22"/>
        </w:rPr>
        <w:t>, který se ve studii</w:t>
      </w:r>
      <w:r w:rsidR="00A53E66" w:rsidRPr="009934DC">
        <w:rPr>
          <w:rFonts w:ascii="Palatino Linotype" w:hAnsi="Palatino Linotype"/>
          <w:sz w:val="22"/>
          <w:szCs w:val="22"/>
        </w:rPr>
        <w:t xml:space="preserve"> u jednotlivých</w:t>
      </w:r>
      <w:r w:rsidRPr="009934DC">
        <w:rPr>
          <w:rFonts w:ascii="Palatino Linotype" w:hAnsi="Palatino Linotype"/>
          <w:sz w:val="22"/>
          <w:szCs w:val="22"/>
        </w:rPr>
        <w:t xml:space="preserve"> </w:t>
      </w:r>
      <w:r w:rsidR="00C11117">
        <w:rPr>
          <w:rFonts w:ascii="Palatino Linotype" w:hAnsi="Palatino Linotype"/>
          <w:sz w:val="22"/>
          <w:szCs w:val="22"/>
        </w:rPr>
        <w:t>OR</w:t>
      </w:r>
      <w:r w:rsidR="00462DC9" w:rsidRPr="009934DC">
        <w:rPr>
          <w:rFonts w:ascii="Palatino Linotype" w:hAnsi="Palatino Linotype"/>
          <w:sz w:val="22"/>
          <w:szCs w:val="22"/>
        </w:rPr>
        <w:t xml:space="preserve"> </w:t>
      </w:r>
      <w:r w:rsidR="00106DA1" w:rsidRPr="009934DC">
        <w:rPr>
          <w:rFonts w:ascii="Palatino Linotype" w:hAnsi="Palatino Linotype"/>
          <w:sz w:val="22"/>
          <w:szCs w:val="22"/>
        </w:rPr>
        <w:t xml:space="preserve">pohybuje v poměrně </w:t>
      </w:r>
      <w:r w:rsidR="00F2132E" w:rsidRPr="009934DC">
        <w:rPr>
          <w:rFonts w:ascii="Palatino Linotype" w:hAnsi="Palatino Linotype"/>
          <w:sz w:val="22"/>
          <w:szCs w:val="22"/>
        </w:rPr>
        <w:t xml:space="preserve">malém rozpětí, což je zapříčiněno poměrně velikým zkoumaným </w:t>
      </w:r>
      <w:commentRangeStart w:id="0"/>
      <w:r w:rsidR="00F2132E" w:rsidRPr="009934DC">
        <w:rPr>
          <w:rFonts w:ascii="Palatino Linotype" w:hAnsi="Palatino Linotype"/>
          <w:sz w:val="22"/>
          <w:szCs w:val="22"/>
        </w:rPr>
        <w:t>vzorkem</w:t>
      </w:r>
      <w:commentRangeEnd w:id="0"/>
      <w:r w:rsidR="00EB74EF">
        <w:rPr>
          <w:rStyle w:val="Odkaznakoment"/>
        </w:rPr>
        <w:commentReference w:id="0"/>
      </w:r>
      <w:r w:rsidR="00F2132E" w:rsidRPr="009934DC">
        <w:rPr>
          <w:rFonts w:ascii="Palatino Linotype" w:hAnsi="Palatino Linotype"/>
          <w:sz w:val="22"/>
          <w:szCs w:val="22"/>
        </w:rPr>
        <w:t>.</w:t>
      </w:r>
    </w:p>
    <w:p w14:paraId="259F28D2" w14:textId="77777777" w:rsidR="00A7206C" w:rsidRPr="009934DC" w:rsidRDefault="00A7206C" w:rsidP="003C6956">
      <w:pPr>
        <w:spacing w:line="288" w:lineRule="auto"/>
        <w:ind w:firstLine="284"/>
        <w:jc w:val="both"/>
        <w:rPr>
          <w:rFonts w:ascii="Palatino Linotype" w:hAnsi="Palatino Linotype"/>
          <w:sz w:val="22"/>
          <w:szCs w:val="22"/>
        </w:rPr>
      </w:pPr>
    </w:p>
    <w:p w14:paraId="6FF849E8" w14:textId="77777777" w:rsidR="005D23A1" w:rsidRDefault="006A07BA" w:rsidP="003C6956">
      <w:pPr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9934DC">
        <w:rPr>
          <w:rFonts w:ascii="Palatino Linotype" w:hAnsi="Palatino Linotype"/>
          <w:sz w:val="22"/>
          <w:szCs w:val="22"/>
        </w:rPr>
        <w:t>První nepřesná informace v </w:t>
      </w:r>
      <w:proofErr w:type="spellStart"/>
      <w:r w:rsidRPr="00EB74EF">
        <w:rPr>
          <w:rFonts w:ascii="Palatino Linotype" w:hAnsi="Palatino Linotype"/>
          <w:sz w:val="22"/>
          <w:szCs w:val="22"/>
          <w:highlight w:val="yellow"/>
        </w:rPr>
        <w:t>článu</w:t>
      </w:r>
      <w:proofErr w:type="spellEnd"/>
      <w:r w:rsidRPr="009934DC">
        <w:rPr>
          <w:rFonts w:ascii="Palatino Linotype" w:hAnsi="Palatino Linotype"/>
          <w:sz w:val="22"/>
          <w:szCs w:val="22"/>
        </w:rPr>
        <w:t xml:space="preserve"> se nachází již v samotném nadpisu, který hlásá, že ženy spí hůře než muži</w:t>
      </w:r>
      <w:r w:rsidR="00154030">
        <w:rPr>
          <w:rFonts w:ascii="Palatino Linotype" w:hAnsi="Palatino Linotype"/>
          <w:sz w:val="22"/>
          <w:szCs w:val="22"/>
        </w:rPr>
        <w:t xml:space="preserve"> (později se přidá také slovo lépe)</w:t>
      </w:r>
      <w:r w:rsidRPr="009934DC">
        <w:rPr>
          <w:rFonts w:ascii="Palatino Linotype" w:hAnsi="Palatino Linotype"/>
          <w:sz w:val="22"/>
          <w:szCs w:val="22"/>
        </w:rPr>
        <w:t>. To nám však studie neřík</w:t>
      </w:r>
      <w:r w:rsidR="00C84623">
        <w:rPr>
          <w:rFonts w:ascii="Palatino Linotype" w:hAnsi="Palatino Linotype"/>
          <w:sz w:val="22"/>
          <w:szCs w:val="22"/>
        </w:rPr>
        <w:t>á, neboť autoři studie nepoužili</w:t>
      </w:r>
      <w:r w:rsidRPr="009934DC">
        <w:rPr>
          <w:rFonts w:ascii="Palatino Linotype" w:hAnsi="Palatino Linotype"/>
          <w:sz w:val="22"/>
          <w:szCs w:val="22"/>
        </w:rPr>
        <w:t xml:space="preserve"> k měření spánkových problémů takové prostředky, které by umožňovaly hodnocení.</w:t>
      </w:r>
      <w:r w:rsidR="00501A7B" w:rsidRPr="009934DC">
        <w:rPr>
          <w:rFonts w:ascii="Palatino Linotype" w:hAnsi="Palatino Linotype"/>
          <w:sz w:val="22"/>
          <w:szCs w:val="22"/>
        </w:rPr>
        <w:t xml:space="preserve"> Autoři studie s</w:t>
      </w:r>
      <w:r w:rsidR="007B529E">
        <w:rPr>
          <w:rFonts w:ascii="Palatino Linotype" w:hAnsi="Palatino Linotype"/>
          <w:sz w:val="22"/>
          <w:szCs w:val="22"/>
        </w:rPr>
        <w:t>pánkové problémy vyhodnocovali</w:t>
      </w:r>
      <w:r w:rsidRPr="009934DC">
        <w:rPr>
          <w:rFonts w:ascii="Palatino Linotype" w:hAnsi="Palatino Linotype"/>
          <w:sz w:val="22"/>
          <w:szCs w:val="22"/>
        </w:rPr>
        <w:t xml:space="preserve"> pouze na</w:t>
      </w:r>
      <w:r w:rsidR="00062B90">
        <w:rPr>
          <w:rFonts w:ascii="Palatino Linotype" w:hAnsi="Palatino Linotype"/>
          <w:sz w:val="22"/>
          <w:szCs w:val="22"/>
        </w:rPr>
        <w:t xml:space="preserve"> nominální</w:t>
      </w:r>
      <w:r w:rsidRPr="009934DC">
        <w:rPr>
          <w:rFonts w:ascii="Palatino Linotype" w:hAnsi="Palatino Linotype"/>
          <w:sz w:val="22"/>
          <w:szCs w:val="22"/>
        </w:rPr>
        <w:t xml:space="preserve"> úrovni ano/ne</w:t>
      </w:r>
      <w:r w:rsidR="00501A7B" w:rsidRPr="009934DC">
        <w:rPr>
          <w:rFonts w:ascii="Palatino Linotype" w:hAnsi="Palatino Linotype"/>
          <w:sz w:val="22"/>
          <w:szCs w:val="22"/>
        </w:rPr>
        <w:t xml:space="preserve"> (1/0)</w:t>
      </w:r>
      <w:r w:rsidRPr="009934DC">
        <w:rPr>
          <w:rFonts w:ascii="Palatino Linotype" w:hAnsi="Palatino Linotype"/>
          <w:sz w:val="22"/>
          <w:szCs w:val="22"/>
        </w:rPr>
        <w:t xml:space="preserve">, kdy </w:t>
      </w:r>
      <w:r w:rsidR="00AB5B98" w:rsidRPr="009934DC">
        <w:rPr>
          <w:rFonts w:ascii="Palatino Linotype" w:hAnsi="Palatino Linotype"/>
          <w:sz w:val="22"/>
          <w:szCs w:val="22"/>
        </w:rPr>
        <w:t>kladná</w:t>
      </w:r>
      <w:r w:rsidR="00501A7B" w:rsidRPr="009934DC">
        <w:rPr>
          <w:rFonts w:ascii="Palatino Linotype" w:hAnsi="Palatino Linotype"/>
          <w:sz w:val="22"/>
          <w:szCs w:val="22"/>
        </w:rPr>
        <w:t xml:space="preserve"> odpověď</w:t>
      </w:r>
      <w:r w:rsidR="00C84623">
        <w:rPr>
          <w:rFonts w:ascii="Palatino Linotype" w:hAnsi="Palatino Linotype"/>
          <w:sz w:val="22"/>
          <w:szCs w:val="22"/>
        </w:rPr>
        <w:t xml:space="preserve"> znamenala</w:t>
      </w:r>
      <w:r w:rsidR="00501A7B" w:rsidRPr="009934DC">
        <w:rPr>
          <w:rFonts w:ascii="Palatino Linotype" w:hAnsi="Palatino Linotype"/>
          <w:sz w:val="22"/>
          <w:szCs w:val="22"/>
        </w:rPr>
        <w:t xml:space="preserve"> pouze to, že dotyčná osoba měla</w:t>
      </w:r>
      <w:r w:rsidR="00EB472C">
        <w:rPr>
          <w:rFonts w:ascii="Palatino Linotype" w:hAnsi="Palatino Linotype"/>
          <w:sz w:val="22"/>
          <w:szCs w:val="22"/>
        </w:rPr>
        <w:t xml:space="preserve"> ve chvíli, kdy vyplňovala dotazník</w:t>
      </w:r>
      <w:r w:rsidRPr="009934DC">
        <w:rPr>
          <w:rFonts w:ascii="Palatino Linotype" w:hAnsi="Palatino Linotype"/>
          <w:sz w:val="22"/>
          <w:szCs w:val="22"/>
        </w:rPr>
        <w:t xml:space="preserve"> problémy se spánkem alespoň v šesti po sobě </w:t>
      </w:r>
      <w:proofErr w:type="spellStart"/>
      <w:r w:rsidRPr="00EB74EF">
        <w:rPr>
          <w:rFonts w:ascii="Palatino Linotype" w:hAnsi="Palatino Linotype"/>
          <w:sz w:val="22"/>
          <w:szCs w:val="22"/>
          <w:highlight w:val="yellow"/>
        </w:rPr>
        <w:t>následujícíh</w:t>
      </w:r>
      <w:proofErr w:type="spellEnd"/>
      <w:r w:rsidRPr="009934DC">
        <w:rPr>
          <w:rFonts w:ascii="Palatino Linotype" w:hAnsi="Palatino Linotype"/>
          <w:sz w:val="22"/>
          <w:szCs w:val="22"/>
        </w:rPr>
        <w:t xml:space="preserve"> </w:t>
      </w:r>
      <w:commentRangeStart w:id="1"/>
      <w:r w:rsidRPr="009934DC">
        <w:rPr>
          <w:rFonts w:ascii="Palatino Linotype" w:hAnsi="Palatino Linotype"/>
          <w:sz w:val="22"/>
          <w:szCs w:val="22"/>
        </w:rPr>
        <w:t>měsících</w:t>
      </w:r>
      <w:commentRangeEnd w:id="1"/>
      <w:r w:rsidR="00EB74EF">
        <w:rPr>
          <w:rStyle w:val="Odkaznakoment"/>
        </w:rPr>
        <w:commentReference w:id="1"/>
      </w:r>
      <w:r w:rsidR="000978DF">
        <w:rPr>
          <w:rFonts w:ascii="Palatino Linotype" w:hAnsi="Palatino Linotype"/>
          <w:sz w:val="22"/>
          <w:szCs w:val="22"/>
        </w:rPr>
        <w:t>.</w:t>
      </w:r>
      <w:r w:rsidR="003F7FC9">
        <w:rPr>
          <w:rFonts w:ascii="Palatino Linotype" w:hAnsi="Palatino Linotype"/>
          <w:sz w:val="22"/>
          <w:szCs w:val="22"/>
        </w:rPr>
        <w:t xml:space="preserve"> </w:t>
      </w:r>
    </w:p>
    <w:p w14:paraId="7AD45561" w14:textId="23384956" w:rsidR="00A7206C" w:rsidRPr="009934DC" w:rsidRDefault="003F7FC9" w:rsidP="005D23A1">
      <w:pPr>
        <w:spacing w:line="288" w:lineRule="auto"/>
        <w:ind w:firstLine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Nenašel jsem žádný český článek, který by se věnoval stejnému tématu, a v článku byly uvedeny údaje pro ČR, které by v zahraniční studii nebyly přítomny v takovém rozsahu</w:t>
      </w:r>
      <w:r w:rsidRPr="009934DC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Na základě toho se</w:t>
      </w:r>
      <w:r w:rsidR="000978D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domnívám, že nepřesnosti v nadpisu a také na dalších místech v článku jsou způsobeny</w:t>
      </w:r>
      <w:r w:rsidR="0014230D" w:rsidRPr="009934DC">
        <w:rPr>
          <w:rFonts w:ascii="Palatino Linotype" w:hAnsi="Palatino Linotype"/>
          <w:sz w:val="22"/>
          <w:szCs w:val="22"/>
        </w:rPr>
        <w:t xml:space="preserve"> tí</w:t>
      </w:r>
      <w:r w:rsidR="000978DF">
        <w:rPr>
          <w:rFonts w:ascii="Palatino Linotype" w:hAnsi="Palatino Linotype"/>
          <w:sz w:val="22"/>
          <w:szCs w:val="22"/>
        </w:rPr>
        <w:t>m, že autor sice studii četl,</w:t>
      </w:r>
      <w:r>
        <w:rPr>
          <w:rFonts w:ascii="Palatino Linotype" w:hAnsi="Palatino Linotype"/>
          <w:sz w:val="22"/>
          <w:szCs w:val="22"/>
        </w:rPr>
        <w:t xml:space="preserve"> případně její část,</w:t>
      </w:r>
      <w:r w:rsidR="000978DF">
        <w:rPr>
          <w:rFonts w:ascii="Palatino Linotype" w:hAnsi="Palatino Linotype"/>
          <w:sz w:val="22"/>
          <w:szCs w:val="22"/>
        </w:rPr>
        <w:t xml:space="preserve"> ale již se nedočetl</w:t>
      </w:r>
      <w:r>
        <w:rPr>
          <w:rFonts w:ascii="Palatino Linotype" w:hAnsi="Palatino Linotype"/>
          <w:sz w:val="22"/>
          <w:szCs w:val="22"/>
        </w:rPr>
        <w:t xml:space="preserve"> některých podstatných informací</w:t>
      </w:r>
      <w:r w:rsidR="0014230D" w:rsidRPr="009934DC">
        <w:rPr>
          <w:rFonts w:ascii="Palatino Linotype" w:hAnsi="Palatino Linotype"/>
          <w:sz w:val="22"/>
          <w:szCs w:val="22"/>
        </w:rPr>
        <w:t>,</w:t>
      </w:r>
      <w:r w:rsidR="00CF6BBB">
        <w:rPr>
          <w:rFonts w:ascii="Palatino Linotype" w:hAnsi="Palatino Linotype"/>
          <w:sz w:val="22"/>
          <w:szCs w:val="22"/>
        </w:rPr>
        <w:t xml:space="preserve"> například</w:t>
      </w:r>
      <w:r w:rsidR="0014230D" w:rsidRPr="009934DC">
        <w:rPr>
          <w:rFonts w:ascii="Palatino Linotype" w:hAnsi="Palatino Linotype"/>
          <w:sz w:val="22"/>
          <w:szCs w:val="22"/>
        </w:rPr>
        <w:t xml:space="preserve"> jakým způsobem byly data získány</w:t>
      </w:r>
      <w:r w:rsidR="000978DF">
        <w:rPr>
          <w:rFonts w:ascii="Palatino Linotype" w:hAnsi="Palatino Linotype"/>
          <w:sz w:val="22"/>
          <w:szCs w:val="22"/>
        </w:rPr>
        <w:t xml:space="preserve">. </w:t>
      </w:r>
      <w:r w:rsidR="0014230D" w:rsidRPr="009934DC">
        <w:rPr>
          <w:rFonts w:ascii="Palatino Linotype" w:hAnsi="Palatino Linotype"/>
          <w:sz w:val="22"/>
          <w:szCs w:val="22"/>
        </w:rPr>
        <w:t>Případně tuto skutečnost cíl</w:t>
      </w:r>
      <w:r w:rsidR="004D4067" w:rsidRPr="009934DC">
        <w:rPr>
          <w:rFonts w:ascii="Palatino Linotype" w:hAnsi="Palatino Linotype"/>
          <w:sz w:val="22"/>
          <w:szCs w:val="22"/>
        </w:rPr>
        <w:t>eně zkreslil</w:t>
      </w:r>
      <w:r w:rsidR="000978DF">
        <w:rPr>
          <w:rFonts w:ascii="Palatino Linotype" w:hAnsi="Palatino Linotype"/>
          <w:sz w:val="22"/>
          <w:szCs w:val="22"/>
        </w:rPr>
        <w:t xml:space="preserve"> a nadpis záměrně bulvarizoval.</w: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136391BF" w14:textId="104F8028" w:rsidR="00132988" w:rsidRPr="009934DC" w:rsidRDefault="006C2809" w:rsidP="00A31BB9">
      <w:pPr>
        <w:spacing w:line="288" w:lineRule="auto"/>
        <w:ind w:firstLine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Dále autor článku chybně </w:t>
      </w:r>
      <w:r w:rsidR="00DC56C1" w:rsidRPr="009934DC">
        <w:rPr>
          <w:rFonts w:ascii="Palatino Linotype" w:hAnsi="Palatino Linotype"/>
          <w:sz w:val="22"/>
          <w:szCs w:val="22"/>
        </w:rPr>
        <w:t>i</w:t>
      </w:r>
      <w:r>
        <w:rPr>
          <w:rFonts w:ascii="Palatino Linotype" w:hAnsi="Palatino Linotype"/>
          <w:sz w:val="22"/>
          <w:szCs w:val="22"/>
        </w:rPr>
        <w:t xml:space="preserve">nterpretuje OR a vztahuje </w:t>
      </w:r>
      <w:r w:rsidR="00A31BB9">
        <w:rPr>
          <w:rFonts w:ascii="Palatino Linotype" w:hAnsi="Palatino Linotype"/>
          <w:sz w:val="22"/>
          <w:szCs w:val="22"/>
        </w:rPr>
        <w:t xml:space="preserve">ho do souvislosti s </w:t>
      </w:r>
      <w:r w:rsidR="00DC56C1" w:rsidRPr="009934DC">
        <w:rPr>
          <w:rFonts w:ascii="Palatino Linotype" w:hAnsi="Palatino Linotype"/>
          <w:sz w:val="22"/>
          <w:szCs w:val="22"/>
        </w:rPr>
        <w:t>pravděpodobností.</w:t>
      </w:r>
      <w:r>
        <w:rPr>
          <w:rFonts w:ascii="Palatino Linotype" w:hAnsi="Palatino Linotype"/>
          <w:sz w:val="22"/>
          <w:szCs w:val="22"/>
        </w:rPr>
        <w:t xml:space="preserve"> Musíme však myslet na to, že</w:t>
      </w:r>
      <w:r w:rsidR="008F65B2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základem OR jsou</w:t>
      </w:r>
      <w:r w:rsidR="002F5DB0">
        <w:rPr>
          <w:rFonts w:ascii="Palatino Linotype" w:hAnsi="Palatino Linotype"/>
          <w:sz w:val="22"/>
          <w:szCs w:val="22"/>
        </w:rPr>
        <w:t xml:space="preserve"> šance nikoli pravděpodobnost</w:t>
      </w:r>
      <w:r>
        <w:rPr>
          <w:rFonts w:ascii="Palatino Linotype" w:hAnsi="Palatino Linotype"/>
          <w:sz w:val="22"/>
          <w:szCs w:val="22"/>
        </w:rPr>
        <w:t xml:space="preserve">, jak je tomu u </w:t>
      </w:r>
      <w:r w:rsidR="002F5DB0">
        <w:rPr>
          <w:rFonts w:ascii="Palatino Linotype" w:hAnsi="Palatino Linotype"/>
          <w:sz w:val="22"/>
          <w:szCs w:val="22"/>
        </w:rPr>
        <w:t>RR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6E77B6">
        <w:rPr>
          <w:rFonts w:ascii="Palatino Linotype" w:hAnsi="Palatino Linotype"/>
          <w:sz w:val="22"/>
          <w:szCs w:val="22"/>
        </w:rPr>
        <w:t>(u</w:t>
      </w:r>
      <w:r>
        <w:rPr>
          <w:rFonts w:ascii="Palatino Linotype" w:hAnsi="Palatino Linotype"/>
          <w:sz w:val="22"/>
          <w:szCs w:val="22"/>
        </w:rPr>
        <w:t xml:space="preserve"> RR by záměna </w:t>
      </w:r>
      <w:r w:rsidR="00EB472C">
        <w:rPr>
          <w:rFonts w:ascii="Palatino Linotype" w:hAnsi="Palatino Linotype"/>
          <w:sz w:val="22"/>
          <w:szCs w:val="22"/>
        </w:rPr>
        <w:t>s</w:t>
      </w:r>
      <w:r>
        <w:rPr>
          <w:rFonts w:ascii="Palatino Linotype" w:hAnsi="Palatino Linotype"/>
          <w:sz w:val="22"/>
          <w:szCs w:val="22"/>
        </w:rPr>
        <w:t xml:space="preserve"> pouhou </w:t>
      </w:r>
      <w:r w:rsidR="00EB472C">
        <w:rPr>
          <w:rFonts w:ascii="Palatino Linotype" w:hAnsi="Palatino Linotype"/>
          <w:sz w:val="22"/>
          <w:szCs w:val="22"/>
        </w:rPr>
        <w:t>pravděpodobností</w:t>
      </w:r>
      <w:r>
        <w:rPr>
          <w:rFonts w:ascii="Palatino Linotype" w:hAnsi="Palatino Linotype"/>
          <w:sz w:val="22"/>
          <w:szCs w:val="22"/>
        </w:rPr>
        <w:t xml:space="preserve"> byla také chybná, ale byla by pochopitelnější</w:t>
      </w:r>
      <w:r w:rsidR="006E77B6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sz w:val="22"/>
          <w:szCs w:val="22"/>
        </w:rPr>
        <w:t xml:space="preserve">. </w:t>
      </w:r>
      <w:r w:rsidR="00CE6D30" w:rsidRPr="009934DC">
        <w:rPr>
          <w:rFonts w:ascii="Palatino Linotype" w:hAnsi="Palatino Linotype"/>
          <w:sz w:val="22"/>
          <w:szCs w:val="22"/>
        </w:rPr>
        <w:t>Domávám se, že autor článku</w:t>
      </w:r>
      <w:r w:rsidR="006E77B6">
        <w:rPr>
          <w:rFonts w:ascii="Palatino Linotype" w:hAnsi="Palatino Linotype"/>
          <w:sz w:val="22"/>
          <w:szCs w:val="22"/>
        </w:rPr>
        <w:t xml:space="preserve"> nevěděl, co OR znamená</w:t>
      </w:r>
      <w:r w:rsidR="00DC56C1" w:rsidRPr="009934DC">
        <w:rPr>
          <w:rFonts w:ascii="Palatino Linotype" w:hAnsi="Palatino Linotype"/>
          <w:sz w:val="22"/>
          <w:szCs w:val="22"/>
        </w:rPr>
        <w:t>,</w:t>
      </w:r>
      <w:r w:rsidR="00132988" w:rsidRPr="009934DC">
        <w:rPr>
          <w:rFonts w:ascii="Palatino Linotype" w:hAnsi="Palatino Linotype"/>
          <w:sz w:val="22"/>
          <w:szCs w:val="22"/>
        </w:rPr>
        <w:t xml:space="preserve"> neboť kdybychom správně interpretovali tvrzení autora článku „</w:t>
      </w:r>
      <w:r w:rsidR="00132988" w:rsidRPr="00DC42CE">
        <w:rPr>
          <w:rFonts w:ascii="Palatino Linotype" w:hAnsi="Palatino Linotype"/>
          <w:i/>
          <w:sz w:val="22"/>
          <w:szCs w:val="22"/>
        </w:rPr>
        <w:t xml:space="preserve">u žen </w:t>
      </w:r>
      <w:r w:rsidR="00132988" w:rsidRPr="00DC42CE">
        <w:rPr>
          <w:rFonts w:ascii="Palatino Linotype" w:hAnsi="Palatino Linotype"/>
          <w:sz w:val="22"/>
          <w:szCs w:val="22"/>
        </w:rPr>
        <w:t>[je]</w:t>
      </w:r>
      <w:r w:rsidR="00132988" w:rsidRPr="00DC42CE">
        <w:rPr>
          <w:rFonts w:ascii="Palatino Linotype" w:hAnsi="Palatino Linotype"/>
          <w:i/>
          <w:sz w:val="22"/>
          <w:szCs w:val="22"/>
        </w:rPr>
        <w:t xml:space="preserve"> dvakrát vyšší pravděpodobnost poruch spánku</w:t>
      </w:r>
      <w:r w:rsidR="00132988" w:rsidRPr="009934DC">
        <w:rPr>
          <w:rFonts w:ascii="Palatino Linotype" w:hAnsi="Palatino Linotype"/>
          <w:sz w:val="22"/>
          <w:szCs w:val="22"/>
        </w:rPr>
        <w:t>“ podle závěrů studie, museli bychom říct, že u žen</w:t>
      </w:r>
      <w:r w:rsidR="003C6956">
        <w:rPr>
          <w:rFonts w:ascii="Palatino Linotype" w:hAnsi="Palatino Linotype"/>
          <w:sz w:val="22"/>
          <w:szCs w:val="22"/>
        </w:rPr>
        <w:t xml:space="preserve"> ve věku 50 let a starších</w:t>
      </w:r>
      <w:r w:rsidR="00132988" w:rsidRPr="009934DC">
        <w:rPr>
          <w:rFonts w:ascii="Palatino Linotype" w:hAnsi="Palatino Linotype"/>
          <w:sz w:val="22"/>
          <w:szCs w:val="22"/>
        </w:rPr>
        <w:t xml:space="preserve"> je dvojnásobná šance vzniku spánkových problémů oproti mužům (OR</w:t>
      </w:r>
      <w:r w:rsidR="003C6956">
        <w:rPr>
          <w:rFonts w:ascii="Palatino Linotype" w:hAnsi="Palatino Linotype"/>
          <w:sz w:val="22"/>
          <w:szCs w:val="22"/>
        </w:rPr>
        <w:t xml:space="preserve"> </w:t>
      </w:r>
      <w:r w:rsidR="00132988" w:rsidRPr="009934DC">
        <w:rPr>
          <w:rFonts w:ascii="Palatino Linotype" w:hAnsi="Palatino Linotype"/>
          <w:sz w:val="22"/>
          <w:szCs w:val="22"/>
        </w:rPr>
        <w:t>=</w:t>
      </w:r>
      <w:r w:rsidR="003C6956">
        <w:rPr>
          <w:rFonts w:ascii="Palatino Linotype" w:hAnsi="Palatino Linotype"/>
          <w:sz w:val="22"/>
          <w:szCs w:val="22"/>
        </w:rPr>
        <w:t xml:space="preserve"> </w:t>
      </w:r>
      <w:r w:rsidR="00132988" w:rsidRPr="009934DC">
        <w:rPr>
          <w:rFonts w:ascii="Palatino Linotype" w:hAnsi="Palatino Linotype"/>
          <w:sz w:val="22"/>
          <w:szCs w:val="22"/>
        </w:rPr>
        <w:t>2.014, CI</w:t>
      </w:r>
      <w:r w:rsidR="003C6956">
        <w:rPr>
          <w:rFonts w:ascii="Palatino Linotype" w:hAnsi="Palatino Linotype"/>
          <w:sz w:val="22"/>
          <w:szCs w:val="22"/>
        </w:rPr>
        <w:t xml:space="preserve"> </w:t>
      </w:r>
      <w:r w:rsidR="00132988" w:rsidRPr="009934DC">
        <w:rPr>
          <w:rFonts w:ascii="Palatino Linotype" w:hAnsi="Palatino Linotype"/>
          <w:sz w:val="22"/>
          <w:szCs w:val="22"/>
        </w:rPr>
        <w:t>=</w:t>
      </w:r>
      <w:r w:rsidR="003C6956">
        <w:rPr>
          <w:rFonts w:ascii="Palatino Linotype" w:hAnsi="Palatino Linotype"/>
          <w:sz w:val="22"/>
          <w:szCs w:val="22"/>
        </w:rPr>
        <w:t xml:space="preserve"> </w:t>
      </w:r>
      <w:r w:rsidR="00132988" w:rsidRPr="009934DC">
        <w:rPr>
          <w:rFonts w:ascii="Palatino Linotype" w:hAnsi="Palatino Linotype"/>
          <w:sz w:val="22"/>
          <w:szCs w:val="22"/>
        </w:rPr>
        <w:t>2.013-2.</w:t>
      </w:r>
      <w:commentRangeStart w:id="2"/>
      <w:r w:rsidR="00132988" w:rsidRPr="009934DC">
        <w:rPr>
          <w:rFonts w:ascii="Palatino Linotype" w:hAnsi="Palatino Linotype"/>
          <w:sz w:val="22"/>
          <w:szCs w:val="22"/>
        </w:rPr>
        <w:t>014</w:t>
      </w:r>
      <w:commentRangeEnd w:id="2"/>
      <w:r w:rsidR="00EB74EF">
        <w:rPr>
          <w:rStyle w:val="Odkaznakoment"/>
        </w:rPr>
        <w:commentReference w:id="2"/>
      </w:r>
      <w:r w:rsidR="00132988" w:rsidRPr="009934DC">
        <w:rPr>
          <w:rFonts w:ascii="Palatino Linotype" w:hAnsi="Palatino Linotype"/>
          <w:sz w:val="22"/>
          <w:szCs w:val="22"/>
        </w:rPr>
        <w:t>).</w:t>
      </w:r>
    </w:p>
    <w:p w14:paraId="2AAA5236" w14:textId="5EEAE9BF" w:rsidR="00CE6D30" w:rsidRPr="009934DC" w:rsidRDefault="00BB2AA0" w:rsidP="00A31BB9">
      <w:pPr>
        <w:spacing w:line="288" w:lineRule="auto"/>
        <w:ind w:firstLine="284"/>
        <w:jc w:val="both"/>
        <w:rPr>
          <w:rFonts w:ascii="Palatino Linotype" w:hAnsi="Palatino Linotype"/>
          <w:sz w:val="22"/>
          <w:szCs w:val="22"/>
        </w:rPr>
      </w:pPr>
      <w:r w:rsidRPr="009934DC">
        <w:rPr>
          <w:rFonts w:ascii="Palatino Linotype" w:hAnsi="Palatino Linotype"/>
          <w:sz w:val="22"/>
          <w:szCs w:val="22"/>
        </w:rPr>
        <w:lastRenderedPageBreak/>
        <w:t>Článek</w:t>
      </w:r>
      <w:r w:rsidR="00CE6D30" w:rsidRPr="009934DC">
        <w:rPr>
          <w:rFonts w:ascii="Palatino Linotype" w:hAnsi="Palatino Linotype"/>
          <w:sz w:val="22"/>
          <w:szCs w:val="22"/>
        </w:rPr>
        <w:t xml:space="preserve"> také uvádí, že ženy jsou na tom se spánkem</w:t>
      </w:r>
      <w:r w:rsidRPr="009934DC">
        <w:rPr>
          <w:rFonts w:ascii="Palatino Linotype" w:hAnsi="Palatino Linotype"/>
          <w:sz w:val="22"/>
          <w:szCs w:val="22"/>
        </w:rPr>
        <w:t xml:space="preserve"> dvakrát hůř</w:t>
      </w:r>
      <w:r w:rsidR="00EB472C">
        <w:rPr>
          <w:rFonts w:ascii="Palatino Linotype" w:hAnsi="Palatino Linotype"/>
          <w:sz w:val="22"/>
          <w:szCs w:val="22"/>
        </w:rPr>
        <w:t>e</w:t>
      </w:r>
      <w:r w:rsidR="00CE6D30" w:rsidRPr="009934DC">
        <w:rPr>
          <w:rFonts w:ascii="Palatino Linotype" w:hAnsi="Palatino Linotype"/>
          <w:sz w:val="22"/>
          <w:szCs w:val="22"/>
        </w:rPr>
        <w:t xml:space="preserve"> než muži </w:t>
      </w:r>
      <w:r w:rsidRPr="009934DC">
        <w:rPr>
          <w:rFonts w:ascii="Palatino Linotype" w:hAnsi="Palatino Linotype"/>
          <w:sz w:val="22"/>
          <w:szCs w:val="22"/>
        </w:rPr>
        <w:t>a</w:t>
      </w:r>
      <w:r w:rsidR="00AB5B98" w:rsidRPr="009934DC">
        <w:rPr>
          <w:rFonts w:ascii="Palatino Linotype" w:hAnsi="Palatino Linotype"/>
          <w:sz w:val="22"/>
          <w:szCs w:val="22"/>
        </w:rPr>
        <w:t xml:space="preserve"> že přitom nezáleží</w:t>
      </w:r>
      <w:r w:rsidRPr="009934DC">
        <w:rPr>
          <w:rFonts w:ascii="Palatino Linotype" w:hAnsi="Palatino Linotype"/>
          <w:sz w:val="22"/>
          <w:szCs w:val="22"/>
        </w:rPr>
        <w:t xml:space="preserve"> na národnosti</w:t>
      </w:r>
      <w:r w:rsidR="00CE6D30" w:rsidRPr="009934DC">
        <w:rPr>
          <w:rFonts w:ascii="Palatino Linotype" w:hAnsi="Palatino Linotype"/>
          <w:sz w:val="22"/>
          <w:szCs w:val="22"/>
        </w:rPr>
        <w:t xml:space="preserve">. </w:t>
      </w:r>
      <w:r w:rsidRPr="009934DC">
        <w:rPr>
          <w:rFonts w:ascii="Palatino Linotype" w:hAnsi="Palatino Linotype"/>
          <w:sz w:val="22"/>
          <w:szCs w:val="22"/>
        </w:rPr>
        <w:t>Jestliže budeme ignorovat</w:t>
      </w:r>
      <w:r w:rsidR="00CE6D30" w:rsidRPr="009934DC">
        <w:rPr>
          <w:rFonts w:ascii="Palatino Linotype" w:hAnsi="Palatino Linotype"/>
          <w:sz w:val="22"/>
          <w:szCs w:val="22"/>
        </w:rPr>
        <w:t xml:space="preserve"> hodnotící smysl věty, nepochopení OR a budeme předpokládat, že autor článku nám chtěl touto větou sdělit, že ženy trpí dvakrát </w:t>
      </w:r>
      <w:proofErr w:type="spellStart"/>
      <w:r w:rsidR="00CE6D30" w:rsidRPr="009934DC">
        <w:rPr>
          <w:rFonts w:ascii="Palatino Linotype" w:hAnsi="Palatino Linotype"/>
          <w:sz w:val="22"/>
          <w:szCs w:val="22"/>
        </w:rPr>
        <w:t>časeji</w:t>
      </w:r>
      <w:proofErr w:type="spellEnd"/>
      <w:r w:rsidR="00CE6D30" w:rsidRPr="009934DC">
        <w:rPr>
          <w:rFonts w:ascii="Palatino Linotype" w:hAnsi="Palatino Linotype"/>
          <w:sz w:val="22"/>
          <w:szCs w:val="22"/>
        </w:rPr>
        <w:t xml:space="preserve"> spánkovými problémy a že nezáleží na národnosti, mus</w:t>
      </w:r>
      <w:r w:rsidR="00434AF0">
        <w:rPr>
          <w:rFonts w:ascii="Palatino Linotype" w:hAnsi="Palatino Linotype"/>
          <w:sz w:val="22"/>
          <w:szCs w:val="22"/>
        </w:rPr>
        <w:t>í</w:t>
      </w:r>
      <w:r w:rsidR="00CE6D30" w:rsidRPr="009934DC">
        <w:rPr>
          <w:rFonts w:ascii="Palatino Linotype" w:hAnsi="Palatino Linotype"/>
          <w:sz w:val="22"/>
          <w:szCs w:val="22"/>
        </w:rPr>
        <w:t xml:space="preserve">me říct, že i tak článek zkreslil informace ze studie. </w:t>
      </w:r>
      <w:r w:rsidRPr="009934DC">
        <w:rPr>
          <w:rFonts w:ascii="Palatino Linotype" w:hAnsi="Palatino Linotype"/>
          <w:sz w:val="22"/>
          <w:szCs w:val="22"/>
        </w:rPr>
        <w:t xml:space="preserve">Toto tvrzení vyvrací například Rakousko, pro které je výskyt spánkových problému v populaci </w:t>
      </w:r>
      <w:proofErr w:type="gramStart"/>
      <w:r w:rsidRPr="009934DC">
        <w:rPr>
          <w:rFonts w:ascii="Palatino Linotype" w:hAnsi="Palatino Linotype"/>
          <w:sz w:val="22"/>
          <w:szCs w:val="22"/>
        </w:rPr>
        <w:t>zastoupen u můžu</w:t>
      </w:r>
      <w:proofErr w:type="gramEnd"/>
      <w:r w:rsidRPr="009934DC">
        <w:rPr>
          <w:rFonts w:ascii="Palatino Linotype" w:hAnsi="Palatino Linotype"/>
          <w:sz w:val="22"/>
          <w:szCs w:val="22"/>
        </w:rPr>
        <w:t xml:space="preserve"> 16.8% a u žen</w:t>
      </w:r>
      <w:r w:rsidR="00D8060E" w:rsidRPr="009934DC">
        <w:rPr>
          <w:rFonts w:ascii="Palatino Linotype" w:hAnsi="Palatino Linotype"/>
          <w:sz w:val="22"/>
          <w:szCs w:val="22"/>
        </w:rPr>
        <w:t xml:space="preserve"> 23.4% a ani šance</w:t>
      </w:r>
      <w:r w:rsidRPr="009934DC">
        <w:rPr>
          <w:rFonts w:ascii="Palatino Linotype" w:hAnsi="Palatino Linotype"/>
          <w:sz w:val="22"/>
          <w:szCs w:val="22"/>
        </w:rPr>
        <w:t xml:space="preserve"> vzniku spánkových</w:t>
      </w:r>
      <w:r w:rsidR="00D8060E" w:rsidRPr="009934DC">
        <w:rPr>
          <w:rFonts w:ascii="Palatino Linotype" w:hAnsi="Palatino Linotype"/>
          <w:sz w:val="22"/>
          <w:szCs w:val="22"/>
        </w:rPr>
        <w:t xml:space="preserve"> problémů u žen není dvojnásobná</w:t>
      </w:r>
      <w:r w:rsidRPr="009934DC">
        <w:rPr>
          <w:rFonts w:ascii="Palatino Linotype" w:hAnsi="Palatino Linotype"/>
          <w:sz w:val="22"/>
          <w:szCs w:val="22"/>
        </w:rPr>
        <w:t xml:space="preserve"> (OR</w:t>
      </w:r>
      <w:r w:rsidR="003C6956">
        <w:rPr>
          <w:rFonts w:ascii="Palatino Linotype" w:hAnsi="Palatino Linotype"/>
          <w:sz w:val="22"/>
          <w:szCs w:val="22"/>
        </w:rPr>
        <w:t xml:space="preserve"> </w:t>
      </w:r>
      <w:r w:rsidRPr="009934DC">
        <w:rPr>
          <w:rFonts w:ascii="Palatino Linotype" w:hAnsi="Palatino Linotype"/>
          <w:sz w:val="22"/>
          <w:szCs w:val="22"/>
        </w:rPr>
        <w:t>=</w:t>
      </w:r>
      <w:r w:rsidR="003C6956">
        <w:rPr>
          <w:rFonts w:ascii="Palatino Linotype" w:hAnsi="Palatino Linotype"/>
          <w:sz w:val="22"/>
          <w:szCs w:val="22"/>
        </w:rPr>
        <w:t xml:space="preserve"> </w:t>
      </w:r>
      <w:r w:rsidRPr="009934DC">
        <w:rPr>
          <w:rFonts w:ascii="Palatino Linotype" w:hAnsi="Palatino Linotype"/>
          <w:sz w:val="22"/>
          <w:szCs w:val="22"/>
        </w:rPr>
        <w:t>1.510, CI</w:t>
      </w:r>
      <w:r w:rsidR="003C6956">
        <w:rPr>
          <w:rFonts w:ascii="Palatino Linotype" w:hAnsi="Palatino Linotype"/>
          <w:sz w:val="22"/>
          <w:szCs w:val="22"/>
        </w:rPr>
        <w:t xml:space="preserve"> </w:t>
      </w:r>
      <w:r w:rsidRPr="009934DC">
        <w:rPr>
          <w:rFonts w:ascii="Palatino Linotype" w:hAnsi="Palatino Linotype"/>
          <w:sz w:val="22"/>
          <w:szCs w:val="22"/>
        </w:rPr>
        <w:t>=</w:t>
      </w:r>
      <w:r w:rsidR="003C6956">
        <w:rPr>
          <w:rFonts w:ascii="Palatino Linotype" w:hAnsi="Palatino Linotype"/>
          <w:sz w:val="22"/>
          <w:szCs w:val="22"/>
        </w:rPr>
        <w:t xml:space="preserve"> </w:t>
      </w:r>
      <w:r w:rsidRPr="009934DC">
        <w:rPr>
          <w:rFonts w:ascii="Palatino Linotype" w:hAnsi="Palatino Linotype"/>
          <w:sz w:val="22"/>
          <w:szCs w:val="22"/>
        </w:rPr>
        <w:t>1.308-1.743), a to ani v případě když uvedeme pouze krajní hodnotu intervalu spolehlivosti.</w:t>
      </w:r>
      <w:r w:rsidR="00397588">
        <w:rPr>
          <w:rFonts w:ascii="Palatino Linotype" w:hAnsi="Palatino Linotype"/>
          <w:sz w:val="22"/>
          <w:szCs w:val="22"/>
        </w:rPr>
        <w:t xml:space="preserve"> Autor článku zde zřejmě pracoval s hodnotou </w:t>
      </w:r>
      <w:r w:rsidR="00397588" w:rsidRPr="009934DC">
        <w:rPr>
          <w:rFonts w:ascii="Palatino Linotype" w:hAnsi="Palatino Linotype"/>
          <w:sz w:val="22"/>
          <w:szCs w:val="22"/>
        </w:rPr>
        <w:t>OR</w:t>
      </w:r>
      <w:r w:rsidR="00397588">
        <w:rPr>
          <w:rFonts w:ascii="Palatino Linotype" w:hAnsi="Palatino Linotype"/>
          <w:sz w:val="22"/>
          <w:szCs w:val="22"/>
        </w:rPr>
        <w:t xml:space="preserve"> </w:t>
      </w:r>
      <w:r w:rsidR="00397588" w:rsidRPr="009934DC">
        <w:rPr>
          <w:rFonts w:ascii="Palatino Linotype" w:hAnsi="Palatino Linotype"/>
          <w:sz w:val="22"/>
          <w:szCs w:val="22"/>
        </w:rPr>
        <w:t>=</w:t>
      </w:r>
      <w:r w:rsidR="00397588">
        <w:rPr>
          <w:rFonts w:ascii="Palatino Linotype" w:hAnsi="Palatino Linotype"/>
          <w:sz w:val="22"/>
          <w:szCs w:val="22"/>
        </w:rPr>
        <w:t xml:space="preserve"> </w:t>
      </w:r>
      <w:r w:rsidR="00397588" w:rsidRPr="009934DC">
        <w:rPr>
          <w:rFonts w:ascii="Palatino Linotype" w:hAnsi="Palatino Linotype"/>
          <w:sz w:val="22"/>
          <w:szCs w:val="22"/>
        </w:rPr>
        <w:t>2.014, CI</w:t>
      </w:r>
      <w:r w:rsidR="00397588">
        <w:rPr>
          <w:rFonts w:ascii="Palatino Linotype" w:hAnsi="Palatino Linotype"/>
          <w:sz w:val="22"/>
          <w:szCs w:val="22"/>
        </w:rPr>
        <w:t xml:space="preserve"> </w:t>
      </w:r>
      <w:r w:rsidR="00397588" w:rsidRPr="009934DC">
        <w:rPr>
          <w:rFonts w:ascii="Palatino Linotype" w:hAnsi="Palatino Linotype"/>
          <w:sz w:val="22"/>
          <w:szCs w:val="22"/>
        </w:rPr>
        <w:t>=</w:t>
      </w:r>
      <w:r w:rsidR="00397588">
        <w:rPr>
          <w:rFonts w:ascii="Palatino Linotype" w:hAnsi="Palatino Linotype"/>
          <w:sz w:val="22"/>
          <w:szCs w:val="22"/>
        </w:rPr>
        <w:t xml:space="preserve"> 2.013-2.014. Která nám však vyjadřuje</w:t>
      </w:r>
      <w:r w:rsidR="006E77B6">
        <w:rPr>
          <w:rFonts w:ascii="Palatino Linotype" w:hAnsi="Palatino Linotype"/>
          <w:sz w:val="22"/>
          <w:szCs w:val="22"/>
        </w:rPr>
        <w:t xml:space="preserve"> poměr šancí</w:t>
      </w:r>
      <w:r w:rsidR="00397588">
        <w:rPr>
          <w:rFonts w:ascii="Palatino Linotype" w:hAnsi="Palatino Linotype"/>
          <w:sz w:val="22"/>
          <w:szCs w:val="22"/>
        </w:rPr>
        <w:t xml:space="preserve"> pro celý zkoumaný vzorek, </w:t>
      </w:r>
      <w:r w:rsidR="00154030">
        <w:rPr>
          <w:rFonts w:ascii="Palatino Linotype" w:hAnsi="Palatino Linotype"/>
          <w:sz w:val="22"/>
          <w:szCs w:val="22"/>
        </w:rPr>
        <w:t xml:space="preserve">a nejsou z něj tedy patrné </w:t>
      </w:r>
      <w:r w:rsidR="00DC42CE">
        <w:rPr>
          <w:rFonts w:ascii="Palatino Linotype" w:hAnsi="Palatino Linotype"/>
          <w:sz w:val="22"/>
          <w:szCs w:val="22"/>
        </w:rPr>
        <w:t>zaznamenané rozdíly</w:t>
      </w:r>
      <w:r w:rsidR="00154030">
        <w:rPr>
          <w:rFonts w:ascii="Palatino Linotype" w:hAnsi="Palatino Linotype"/>
          <w:sz w:val="22"/>
          <w:szCs w:val="22"/>
        </w:rPr>
        <w:t xml:space="preserve"> u jednotlivých zemí</w:t>
      </w:r>
      <w:r w:rsidR="00397588">
        <w:rPr>
          <w:rFonts w:ascii="Palatino Linotype" w:hAnsi="Palatino Linotype"/>
          <w:sz w:val="22"/>
          <w:szCs w:val="22"/>
        </w:rPr>
        <w:t>.</w:t>
      </w:r>
    </w:p>
    <w:p w14:paraId="6E8E36A6" w14:textId="3D03A151" w:rsidR="00037929" w:rsidRPr="009934DC" w:rsidRDefault="00760305" w:rsidP="003C6956">
      <w:pPr>
        <w:spacing w:line="288" w:lineRule="auto"/>
        <w:ind w:firstLine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Další informace</w:t>
      </w:r>
      <w:r w:rsidR="00D8060E" w:rsidRPr="009934DC">
        <w:rPr>
          <w:rFonts w:ascii="Palatino Linotype" w:hAnsi="Palatino Linotype"/>
          <w:sz w:val="22"/>
          <w:szCs w:val="22"/>
        </w:rPr>
        <w:t>, která není vyloženě chybná</w:t>
      </w:r>
      <w:r w:rsidR="00F009B6">
        <w:rPr>
          <w:rFonts w:ascii="Palatino Linotype" w:hAnsi="Palatino Linotype"/>
          <w:sz w:val="22"/>
          <w:szCs w:val="22"/>
        </w:rPr>
        <w:t>,</w:t>
      </w:r>
      <w:r w:rsidR="00EB472C">
        <w:rPr>
          <w:rFonts w:ascii="Palatino Linotype" w:hAnsi="Palatino Linotype"/>
          <w:sz w:val="22"/>
          <w:szCs w:val="22"/>
        </w:rPr>
        <w:t xml:space="preserve"> ale autor článku </w:t>
      </w:r>
      <w:proofErr w:type="gramStart"/>
      <w:r w:rsidR="00EB472C">
        <w:rPr>
          <w:rFonts w:ascii="Palatino Linotype" w:hAnsi="Palatino Linotype"/>
          <w:sz w:val="22"/>
          <w:szCs w:val="22"/>
        </w:rPr>
        <w:t>ji</w:t>
      </w:r>
      <w:proofErr w:type="gramEnd"/>
      <w:r w:rsidR="00EB472C">
        <w:rPr>
          <w:rFonts w:ascii="Palatino Linotype" w:hAnsi="Palatino Linotype"/>
          <w:sz w:val="22"/>
          <w:szCs w:val="22"/>
        </w:rPr>
        <w:t xml:space="preserve"> formuloval</w:t>
      </w:r>
      <w:r w:rsidR="00D8060E" w:rsidRPr="009934DC">
        <w:rPr>
          <w:rFonts w:ascii="Palatino Linotype" w:hAnsi="Palatino Linotype"/>
          <w:sz w:val="22"/>
          <w:szCs w:val="22"/>
        </w:rPr>
        <w:t xml:space="preserve"> s přehnaným důrazem </w:t>
      </w:r>
      <w:proofErr w:type="gramStart"/>
      <w:r w:rsidR="00D8060E" w:rsidRPr="009934DC">
        <w:rPr>
          <w:rFonts w:ascii="Palatino Linotype" w:hAnsi="Palatino Linotype"/>
          <w:sz w:val="22"/>
          <w:szCs w:val="22"/>
        </w:rPr>
        <w:t>je</w:t>
      </w:r>
      <w:proofErr w:type="gramEnd"/>
      <w:r w:rsidR="00D8060E" w:rsidRPr="009934DC">
        <w:rPr>
          <w:rFonts w:ascii="Palatino Linotype" w:hAnsi="Palatino Linotype"/>
          <w:sz w:val="22"/>
          <w:szCs w:val="22"/>
        </w:rPr>
        <w:t xml:space="preserve">, že </w:t>
      </w:r>
      <w:r w:rsidR="00DC42CE">
        <w:rPr>
          <w:rFonts w:ascii="Palatino Linotype" w:hAnsi="Palatino Linotype"/>
          <w:sz w:val="22"/>
          <w:szCs w:val="22"/>
        </w:rPr>
        <w:t>„</w:t>
      </w:r>
      <w:r w:rsidR="00D8060E" w:rsidRPr="00DC42CE">
        <w:rPr>
          <w:rFonts w:ascii="Palatino Linotype" w:hAnsi="Palatino Linotype"/>
          <w:i/>
          <w:sz w:val="22"/>
          <w:szCs w:val="22"/>
        </w:rPr>
        <w:t xml:space="preserve">symptomy nespavosti trpí každý čtvrtý </w:t>
      </w:r>
      <w:proofErr w:type="spellStart"/>
      <w:r w:rsidR="00D8060E" w:rsidRPr="00810ADD">
        <w:rPr>
          <w:rFonts w:ascii="Palatino Linotype" w:hAnsi="Palatino Linotype"/>
          <w:i/>
          <w:sz w:val="22"/>
          <w:szCs w:val="22"/>
          <w:highlight w:val="yellow"/>
        </w:rPr>
        <w:t>čech</w:t>
      </w:r>
      <w:proofErr w:type="spellEnd"/>
      <w:r w:rsidR="00D8060E" w:rsidRPr="00DC42CE">
        <w:rPr>
          <w:rFonts w:ascii="Palatino Linotype" w:hAnsi="Palatino Linotype"/>
          <w:i/>
          <w:sz w:val="22"/>
          <w:szCs w:val="22"/>
        </w:rPr>
        <w:t xml:space="preserve"> starší 50 let</w:t>
      </w:r>
      <w:r w:rsidR="00DC42CE" w:rsidRPr="00DC42CE">
        <w:rPr>
          <w:rFonts w:ascii="Palatino Linotype" w:hAnsi="Palatino Linotype"/>
          <w:sz w:val="22"/>
          <w:szCs w:val="22"/>
        </w:rPr>
        <w:t>“</w:t>
      </w:r>
      <w:r w:rsidR="00D8060E" w:rsidRPr="00DC42CE">
        <w:rPr>
          <w:rFonts w:ascii="Palatino Linotype" w:hAnsi="Palatino Linotype"/>
          <w:sz w:val="22"/>
          <w:szCs w:val="22"/>
        </w:rPr>
        <w:t>.</w:t>
      </w:r>
      <w:r w:rsidR="00D8060E" w:rsidRPr="009934DC">
        <w:rPr>
          <w:rFonts w:ascii="Palatino Linotype" w:hAnsi="Palatino Linotype"/>
          <w:sz w:val="22"/>
          <w:szCs w:val="22"/>
        </w:rPr>
        <w:t xml:space="preserve"> Ve studi</w:t>
      </w:r>
      <w:r w:rsidR="003F0E96" w:rsidRPr="009934DC">
        <w:rPr>
          <w:rFonts w:ascii="Palatino Linotype" w:hAnsi="Palatino Linotype"/>
          <w:sz w:val="22"/>
          <w:szCs w:val="22"/>
        </w:rPr>
        <w:t>i se sice můžeme dočíst,</w:t>
      </w:r>
      <w:r w:rsidR="00F009B6">
        <w:rPr>
          <w:rFonts w:ascii="Palatino Linotype" w:hAnsi="Palatino Linotype"/>
          <w:sz w:val="22"/>
          <w:szCs w:val="22"/>
        </w:rPr>
        <w:t xml:space="preserve"> že výskyt</w:t>
      </w:r>
      <w:r w:rsidR="00715F88" w:rsidRPr="009934DC">
        <w:rPr>
          <w:rFonts w:ascii="Palatino Linotype" w:hAnsi="Palatino Linotype"/>
          <w:sz w:val="22"/>
          <w:szCs w:val="22"/>
        </w:rPr>
        <w:t xml:space="preserve"> spánkových probl</w:t>
      </w:r>
      <w:r w:rsidR="003F0E96" w:rsidRPr="009934DC">
        <w:rPr>
          <w:rFonts w:ascii="Palatino Linotype" w:hAnsi="Palatino Linotype"/>
          <w:sz w:val="22"/>
          <w:szCs w:val="22"/>
        </w:rPr>
        <w:t>émů je v České republice</w:t>
      </w:r>
      <w:r w:rsidR="00F009B6">
        <w:rPr>
          <w:rFonts w:ascii="Palatino Linotype" w:hAnsi="Palatino Linotype"/>
          <w:sz w:val="22"/>
          <w:szCs w:val="22"/>
        </w:rPr>
        <w:t xml:space="preserve"> zastoupen</w:t>
      </w:r>
      <w:r w:rsidR="00715F88" w:rsidRPr="009934DC">
        <w:rPr>
          <w:rFonts w:ascii="Palatino Linotype" w:hAnsi="Palatino Linotype"/>
          <w:sz w:val="22"/>
          <w:szCs w:val="22"/>
        </w:rPr>
        <w:t xml:space="preserve"> 25%. Nicméně </w:t>
      </w:r>
      <w:proofErr w:type="spellStart"/>
      <w:r w:rsidR="00715F88" w:rsidRPr="00810ADD">
        <w:rPr>
          <w:rFonts w:ascii="Palatino Linotype" w:hAnsi="Palatino Linotype"/>
          <w:sz w:val="22"/>
          <w:szCs w:val="22"/>
          <w:highlight w:val="yellow"/>
        </w:rPr>
        <w:t>můsíme</w:t>
      </w:r>
      <w:proofErr w:type="spellEnd"/>
      <w:r w:rsidR="00715F88" w:rsidRPr="009934DC">
        <w:rPr>
          <w:rFonts w:ascii="Palatino Linotype" w:hAnsi="Palatino Linotype"/>
          <w:sz w:val="22"/>
          <w:szCs w:val="22"/>
        </w:rPr>
        <w:t xml:space="preserve"> myslet na to, že ve studii nejsou pro jednotlivé země uvedeny a</w:t>
      </w:r>
      <w:r w:rsidR="009B2C4B">
        <w:rPr>
          <w:rFonts w:ascii="Palatino Linotype" w:hAnsi="Palatino Linotype"/>
          <w:sz w:val="22"/>
          <w:szCs w:val="22"/>
        </w:rPr>
        <w:t>bsolutní četnosti</w:t>
      </w:r>
      <w:r w:rsidR="00715F88" w:rsidRPr="009934DC">
        <w:rPr>
          <w:rFonts w:ascii="Palatino Linotype" w:hAnsi="Palatino Linotype"/>
          <w:sz w:val="22"/>
          <w:szCs w:val="22"/>
        </w:rPr>
        <w:t xml:space="preserve">. </w:t>
      </w:r>
      <w:r w:rsidR="00A14CB1" w:rsidRPr="009934DC">
        <w:rPr>
          <w:rFonts w:ascii="Palatino Linotype" w:hAnsi="Palatino Linotype"/>
          <w:sz w:val="22"/>
          <w:szCs w:val="22"/>
        </w:rPr>
        <w:t>Můžeme tedy například</w:t>
      </w:r>
      <w:r w:rsidR="00715F88" w:rsidRPr="009934DC">
        <w:rPr>
          <w:rFonts w:ascii="Palatino Linotype" w:hAnsi="Palatino Linotype"/>
          <w:sz w:val="22"/>
          <w:szCs w:val="22"/>
        </w:rPr>
        <w:t xml:space="preserve"> předpokládat, že 24%</w:t>
      </w:r>
      <w:r w:rsidR="00A14CB1" w:rsidRPr="009934DC">
        <w:rPr>
          <w:rFonts w:ascii="Palatino Linotype" w:hAnsi="Palatino Linotype"/>
          <w:sz w:val="22"/>
          <w:szCs w:val="22"/>
        </w:rPr>
        <w:t xml:space="preserve"> </w:t>
      </w:r>
      <w:r w:rsidR="00715F88" w:rsidRPr="009934DC">
        <w:rPr>
          <w:rFonts w:ascii="Palatino Linotype" w:hAnsi="Palatino Linotype"/>
          <w:sz w:val="22"/>
          <w:szCs w:val="22"/>
        </w:rPr>
        <w:t>spánkových problémů</w:t>
      </w:r>
      <w:r w:rsidR="00A14CB1" w:rsidRPr="009934DC">
        <w:rPr>
          <w:rFonts w:ascii="Palatino Linotype" w:hAnsi="Palatino Linotype"/>
          <w:sz w:val="22"/>
          <w:szCs w:val="22"/>
        </w:rPr>
        <w:t xml:space="preserve"> mezi občany, kteří jsou starší 50 </w:t>
      </w:r>
      <w:proofErr w:type="spellStart"/>
      <w:r w:rsidR="00A14CB1" w:rsidRPr="00810ADD">
        <w:rPr>
          <w:rFonts w:ascii="Palatino Linotype" w:hAnsi="Palatino Linotype"/>
          <w:sz w:val="22"/>
          <w:szCs w:val="22"/>
          <w:highlight w:val="yellow"/>
        </w:rPr>
        <w:t>lel</w:t>
      </w:r>
      <w:proofErr w:type="spellEnd"/>
      <w:r w:rsidR="00A14CB1" w:rsidRPr="009934DC">
        <w:rPr>
          <w:rFonts w:ascii="Palatino Linotype" w:hAnsi="Palatino Linotype"/>
          <w:sz w:val="22"/>
          <w:szCs w:val="22"/>
        </w:rPr>
        <w:t>,</w:t>
      </w:r>
      <w:r w:rsidR="00715F88" w:rsidRPr="009934DC">
        <w:rPr>
          <w:rFonts w:ascii="Palatino Linotype" w:hAnsi="Palatino Linotype"/>
          <w:sz w:val="22"/>
          <w:szCs w:val="22"/>
        </w:rPr>
        <w:t xml:space="preserve"> je</w:t>
      </w:r>
      <w:r w:rsidR="00397588">
        <w:rPr>
          <w:rFonts w:ascii="Palatino Linotype" w:hAnsi="Palatino Linotype"/>
          <w:sz w:val="22"/>
          <w:szCs w:val="22"/>
        </w:rPr>
        <w:t xml:space="preserve"> v ČR</w:t>
      </w:r>
      <w:r w:rsidR="00715F88" w:rsidRPr="009934DC">
        <w:rPr>
          <w:rFonts w:ascii="Palatino Linotype" w:hAnsi="Palatino Linotype"/>
          <w:sz w:val="22"/>
          <w:szCs w:val="22"/>
        </w:rPr>
        <w:t xml:space="preserve"> zastoupen</w:t>
      </w:r>
      <w:r w:rsidR="00A14CB1" w:rsidRPr="009934DC">
        <w:rPr>
          <w:rFonts w:ascii="Palatino Linotype" w:hAnsi="Palatino Linotype"/>
          <w:sz w:val="22"/>
          <w:szCs w:val="22"/>
        </w:rPr>
        <w:t>o</w:t>
      </w:r>
      <w:r w:rsidR="00715F88" w:rsidRPr="009934DC">
        <w:rPr>
          <w:rFonts w:ascii="Palatino Linotype" w:hAnsi="Palatino Linotype"/>
          <w:sz w:val="22"/>
          <w:szCs w:val="22"/>
        </w:rPr>
        <w:t xml:space="preserve"> občany ve věku od 50 do 59 let a zbylé 1% připadá na s</w:t>
      </w:r>
      <w:r w:rsidR="00F009B6">
        <w:rPr>
          <w:rFonts w:ascii="Palatino Linotype" w:hAnsi="Palatino Linotype"/>
          <w:sz w:val="22"/>
          <w:szCs w:val="22"/>
        </w:rPr>
        <w:t>tarší občany.</w:t>
      </w:r>
      <w:r w:rsidR="003239CA">
        <w:rPr>
          <w:rFonts w:ascii="Palatino Linotype" w:hAnsi="Palatino Linotype"/>
          <w:sz w:val="22"/>
          <w:szCs w:val="22"/>
        </w:rPr>
        <w:t xml:space="preserve"> Zkoumaný vzorek občanů ČR by tak mohl být značně specifický</w:t>
      </w:r>
      <w:r w:rsidR="00724BBC">
        <w:rPr>
          <w:rFonts w:ascii="Palatino Linotype" w:hAnsi="Palatino Linotype"/>
          <w:sz w:val="22"/>
          <w:szCs w:val="22"/>
        </w:rPr>
        <w:t xml:space="preserve">. </w:t>
      </w:r>
      <w:r w:rsidR="00F009B6">
        <w:rPr>
          <w:rFonts w:ascii="Palatino Linotype" w:hAnsi="Palatino Linotype"/>
          <w:sz w:val="22"/>
          <w:szCs w:val="22"/>
        </w:rPr>
        <w:t xml:space="preserve">Tato skutečnost, jestliže by byla </w:t>
      </w:r>
      <w:proofErr w:type="spellStart"/>
      <w:r w:rsidR="00F009B6" w:rsidRPr="00810ADD">
        <w:rPr>
          <w:rFonts w:ascii="Palatino Linotype" w:hAnsi="Palatino Linotype"/>
          <w:sz w:val="22"/>
          <w:szCs w:val="22"/>
          <w:highlight w:val="yellow"/>
        </w:rPr>
        <w:t>pravdiívá</w:t>
      </w:r>
      <w:proofErr w:type="spellEnd"/>
      <w:r w:rsidR="00F009B6">
        <w:rPr>
          <w:rFonts w:ascii="Palatino Linotype" w:hAnsi="Palatino Linotype"/>
          <w:sz w:val="22"/>
          <w:szCs w:val="22"/>
        </w:rPr>
        <w:t xml:space="preserve">, by nám </w:t>
      </w:r>
      <w:r w:rsidR="00715F88" w:rsidRPr="009934DC">
        <w:rPr>
          <w:rFonts w:ascii="Palatino Linotype" w:hAnsi="Palatino Linotype"/>
          <w:sz w:val="22"/>
          <w:szCs w:val="22"/>
        </w:rPr>
        <w:t>značně zkreslila celkový obraz o výskytu spánkových problémů v ČR a pro lidi</w:t>
      </w:r>
      <w:r w:rsidR="004D4027" w:rsidRPr="009934DC">
        <w:rPr>
          <w:rFonts w:ascii="Palatino Linotype" w:hAnsi="Palatino Linotype"/>
          <w:sz w:val="22"/>
          <w:szCs w:val="22"/>
        </w:rPr>
        <w:t xml:space="preserve"> nad</w:t>
      </w:r>
      <w:r w:rsidR="00A14CB1" w:rsidRPr="009934DC">
        <w:rPr>
          <w:rFonts w:ascii="Palatino Linotype" w:hAnsi="Palatino Linotype"/>
          <w:sz w:val="22"/>
          <w:szCs w:val="22"/>
        </w:rPr>
        <w:t xml:space="preserve"> 59 let</w:t>
      </w:r>
      <w:r w:rsidR="004D4027" w:rsidRPr="009934DC">
        <w:rPr>
          <w:rFonts w:ascii="Palatino Linotype" w:hAnsi="Palatino Linotype"/>
          <w:sz w:val="22"/>
          <w:szCs w:val="22"/>
        </w:rPr>
        <w:t xml:space="preserve"> by se</w:t>
      </w:r>
      <w:r w:rsidR="00A14CB1" w:rsidRPr="009934DC">
        <w:rPr>
          <w:rFonts w:ascii="Palatino Linotype" w:hAnsi="Palatino Linotype"/>
          <w:sz w:val="22"/>
          <w:szCs w:val="22"/>
        </w:rPr>
        <w:t xml:space="preserve"> </w:t>
      </w:r>
      <w:r w:rsidR="00715F88" w:rsidRPr="009934DC">
        <w:rPr>
          <w:rFonts w:ascii="Palatino Linotype" w:hAnsi="Palatino Linotype"/>
          <w:sz w:val="22"/>
          <w:szCs w:val="22"/>
        </w:rPr>
        <w:t>informace, že každý čtvrtý člověk starší 50 le</w:t>
      </w:r>
      <w:r w:rsidR="00A14CB1" w:rsidRPr="009934DC">
        <w:rPr>
          <w:rFonts w:ascii="Palatino Linotype" w:hAnsi="Palatino Linotype"/>
          <w:sz w:val="22"/>
          <w:szCs w:val="22"/>
        </w:rPr>
        <w:t xml:space="preserve">t trpí </w:t>
      </w:r>
      <w:proofErr w:type="spellStart"/>
      <w:r w:rsidR="00A14CB1" w:rsidRPr="00810ADD">
        <w:rPr>
          <w:rFonts w:ascii="Palatino Linotype" w:hAnsi="Palatino Linotype"/>
          <w:sz w:val="22"/>
          <w:szCs w:val="22"/>
          <w:highlight w:val="yellow"/>
        </w:rPr>
        <w:t>spankovými</w:t>
      </w:r>
      <w:proofErr w:type="spellEnd"/>
      <w:r w:rsidR="00A14CB1" w:rsidRPr="009934DC">
        <w:rPr>
          <w:rFonts w:ascii="Palatino Linotype" w:hAnsi="Palatino Linotype"/>
          <w:sz w:val="22"/>
          <w:szCs w:val="22"/>
        </w:rPr>
        <w:t xml:space="preserve"> prob</w:t>
      </w:r>
      <w:r w:rsidR="004D4027" w:rsidRPr="009934DC">
        <w:rPr>
          <w:rFonts w:ascii="Palatino Linotype" w:hAnsi="Palatino Linotype"/>
          <w:sz w:val="22"/>
          <w:szCs w:val="22"/>
        </w:rPr>
        <w:t>lémy stala</w:t>
      </w:r>
      <w:r w:rsidR="00F009B6">
        <w:rPr>
          <w:rFonts w:ascii="Palatino Linotype" w:hAnsi="Palatino Linotype"/>
          <w:sz w:val="22"/>
          <w:szCs w:val="22"/>
        </w:rPr>
        <w:t xml:space="preserve"> spíše škodlivou</w:t>
      </w:r>
      <w:r w:rsidR="004D4027" w:rsidRPr="009934DC">
        <w:rPr>
          <w:rFonts w:ascii="Palatino Linotype" w:hAnsi="Palatino Linotype"/>
          <w:sz w:val="22"/>
          <w:szCs w:val="22"/>
        </w:rPr>
        <w:t>, než užitečnou.</w:t>
      </w:r>
    </w:p>
    <w:p w14:paraId="79422D64" w14:textId="77777777" w:rsidR="00A7206C" w:rsidRPr="009934DC" w:rsidRDefault="00A7206C" w:rsidP="003C6956">
      <w:pPr>
        <w:spacing w:line="288" w:lineRule="auto"/>
        <w:ind w:firstLine="284"/>
        <w:jc w:val="both"/>
        <w:rPr>
          <w:rFonts w:ascii="Palatino Linotype" w:hAnsi="Palatino Linotype"/>
          <w:sz w:val="22"/>
          <w:szCs w:val="22"/>
        </w:rPr>
      </w:pPr>
    </w:p>
    <w:p w14:paraId="1995AC13" w14:textId="3576D52D" w:rsidR="000376C6" w:rsidRDefault="00EE676D" w:rsidP="003C6956">
      <w:pPr>
        <w:spacing w:line="288" w:lineRule="auto"/>
        <w:ind w:firstLine="284"/>
        <w:jc w:val="both"/>
        <w:rPr>
          <w:rFonts w:ascii="Palatino Linotype" w:hAnsi="Palatino Linotype"/>
          <w:sz w:val="22"/>
          <w:szCs w:val="22"/>
        </w:rPr>
      </w:pPr>
      <w:r w:rsidRPr="009934DC">
        <w:rPr>
          <w:rFonts w:ascii="Palatino Linotype" w:hAnsi="Palatino Linotype"/>
          <w:sz w:val="22"/>
          <w:szCs w:val="22"/>
        </w:rPr>
        <w:t xml:space="preserve">Autor článku se dopustil mnoha přešlapů. Již nadpisem se snažil na svůj článek upozornit nevybíravým způsobem a </w:t>
      </w:r>
      <w:proofErr w:type="spellStart"/>
      <w:r w:rsidRPr="009934DC">
        <w:rPr>
          <w:rFonts w:ascii="Palatino Linotype" w:hAnsi="Palatino Linotype"/>
          <w:sz w:val="22"/>
          <w:szCs w:val="22"/>
        </w:rPr>
        <w:t>domívám</w:t>
      </w:r>
      <w:proofErr w:type="spellEnd"/>
      <w:r w:rsidRPr="009934DC">
        <w:rPr>
          <w:rFonts w:ascii="Palatino Linotype" w:hAnsi="Palatino Linotype"/>
          <w:sz w:val="22"/>
          <w:szCs w:val="22"/>
        </w:rPr>
        <w:t xml:space="preserve"> se, že především u starších žen tento článek může vyvolat přinejmen</w:t>
      </w:r>
      <w:r w:rsidR="00EB472C">
        <w:rPr>
          <w:rFonts w:ascii="Palatino Linotype" w:hAnsi="Palatino Linotype"/>
          <w:sz w:val="22"/>
          <w:szCs w:val="22"/>
        </w:rPr>
        <w:t>ším obavy. Důvodem je, že článek</w:t>
      </w:r>
      <w:r w:rsidRPr="009934DC">
        <w:rPr>
          <w:rFonts w:ascii="Palatino Linotype" w:hAnsi="Palatino Linotype"/>
          <w:sz w:val="22"/>
          <w:szCs w:val="22"/>
        </w:rPr>
        <w:t xml:space="preserve"> pouze neinformoval o četnosti spánkových</w:t>
      </w:r>
      <w:r w:rsidR="008026E8">
        <w:rPr>
          <w:rFonts w:ascii="Palatino Linotype" w:hAnsi="Palatino Linotype"/>
          <w:sz w:val="22"/>
          <w:szCs w:val="22"/>
        </w:rPr>
        <w:t xml:space="preserve"> </w:t>
      </w:r>
      <w:r w:rsidR="008026E8" w:rsidRPr="009934DC">
        <w:rPr>
          <w:rFonts w:ascii="Palatino Linotype" w:hAnsi="Palatino Linotype"/>
          <w:sz w:val="22"/>
          <w:szCs w:val="22"/>
        </w:rPr>
        <w:t>problémů v populaci</w:t>
      </w:r>
      <w:r w:rsidRPr="009934DC">
        <w:rPr>
          <w:rFonts w:ascii="Palatino Linotype" w:hAnsi="Palatino Linotype"/>
          <w:sz w:val="22"/>
          <w:szCs w:val="22"/>
        </w:rPr>
        <w:t xml:space="preserve"> </w:t>
      </w:r>
      <w:r w:rsidR="008026E8">
        <w:rPr>
          <w:rFonts w:ascii="Palatino Linotype" w:hAnsi="Palatino Linotype"/>
          <w:sz w:val="22"/>
          <w:szCs w:val="22"/>
        </w:rPr>
        <w:t>a o zvýšené šanci vzniku spánkových problémů u žen</w:t>
      </w:r>
      <w:r w:rsidRPr="009934DC">
        <w:rPr>
          <w:rFonts w:ascii="Palatino Linotype" w:hAnsi="Palatino Linotype"/>
          <w:sz w:val="22"/>
          <w:szCs w:val="22"/>
        </w:rPr>
        <w:t>, tak jak o tom pojednávala studie, a</w:t>
      </w:r>
      <w:r w:rsidR="00CC45FA" w:rsidRPr="009934DC">
        <w:rPr>
          <w:rFonts w:ascii="Palatino Linotype" w:hAnsi="Palatino Linotype"/>
          <w:sz w:val="22"/>
          <w:szCs w:val="22"/>
        </w:rPr>
        <w:t>le hodnotil kvalitu spánku</w:t>
      </w:r>
      <w:r w:rsidRPr="009934DC">
        <w:rPr>
          <w:rFonts w:ascii="Palatino Linotype" w:hAnsi="Palatino Linotype"/>
          <w:sz w:val="22"/>
          <w:szCs w:val="22"/>
        </w:rPr>
        <w:t>. Kdyby článek informoval čtenáře tak jak měl, tak by byla případná kontrola</w:t>
      </w:r>
      <w:r w:rsidR="008026E8">
        <w:rPr>
          <w:rFonts w:ascii="Palatino Linotype" w:hAnsi="Palatino Linotype"/>
          <w:sz w:val="22"/>
          <w:szCs w:val="22"/>
        </w:rPr>
        <w:t xml:space="preserve"> a prevence spánkových problémů řešitelnou záležitostí.</w:t>
      </w:r>
      <w:r w:rsidR="00CC45FA" w:rsidRPr="009934DC">
        <w:rPr>
          <w:rFonts w:ascii="Palatino Linotype" w:hAnsi="Palatino Linotype"/>
          <w:sz w:val="22"/>
          <w:szCs w:val="22"/>
        </w:rPr>
        <w:t xml:space="preserve"> Člověk by se mohl</w:t>
      </w:r>
      <w:r w:rsidRPr="009934DC">
        <w:rPr>
          <w:rFonts w:ascii="Palatino Linotype" w:hAnsi="Palatino Linotype"/>
          <w:sz w:val="22"/>
          <w:szCs w:val="22"/>
        </w:rPr>
        <w:t xml:space="preserve"> sám sebe</w:t>
      </w:r>
      <w:r w:rsidR="00CC45FA" w:rsidRPr="009934DC">
        <w:rPr>
          <w:rFonts w:ascii="Palatino Linotype" w:hAnsi="Palatino Linotype"/>
          <w:sz w:val="22"/>
          <w:szCs w:val="22"/>
        </w:rPr>
        <w:t xml:space="preserve"> snadno</w:t>
      </w:r>
      <w:r w:rsidRPr="009934DC">
        <w:rPr>
          <w:rFonts w:ascii="Palatino Linotype" w:hAnsi="Palatino Linotype"/>
          <w:sz w:val="22"/>
          <w:szCs w:val="22"/>
        </w:rPr>
        <w:t xml:space="preserve"> zeptat, jestli nemá problémy se</w:t>
      </w:r>
      <w:r w:rsidR="00CC45FA" w:rsidRPr="009934DC">
        <w:rPr>
          <w:rFonts w:ascii="Palatino Linotype" w:hAnsi="Palatino Linotype"/>
          <w:sz w:val="22"/>
          <w:szCs w:val="22"/>
        </w:rPr>
        <w:t xml:space="preserve"> spánkem a na základě tohoto zjištění</w:t>
      </w:r>
      <w:r w:rsidRPr="009934DC">
        <w:rPr>
          <w:rFonts w:ascii="Palatino Linotype" w:hAnsi="Palatino Linotype"/>
          <w:sz w:val="22"/>
          <w:szCs w:val="22"/>
        </w:rPr>
        <w:t xml:space="preserve"> by mohl dále jednat.</w:t>
      </w:r>
      <w:r w:rsidR="00CC45FA" w:rsidRPr="009934DC">
        <w:rPr>
          <w:rFonts w:ascii="Palatino Linotype" w:hAnsi="Palatino Linotype"/>
          <w:sz w:val="22"/>
          <w:szCs w:val="22"/>
        </w:rPr>
        <w:t xml:space="preserve"> Článek v této formě však starším ženám říká jediné, </w:t>
      </w:r>
      <w:r w:rsidRPr="009934DC">
        <w:rPr>
          <w:rFonts w:ascii="Palatino Linotype" w:hAnsi="Palatino Linotype"/>
          <w:sz w:val="22"/>
          <w:szCs w:val="22"/>
        </w:rPr>
        <w:t>že prostě spí dvakrát hůř</w:t>
      </w:r>
      <w:r w:rsidR="00CC45FA" w:rsidRPr="009934DC">
        <w:rPr>
          <w:rFonts w:ascii="Palatino Linotype" w:hAnsi="Palatino Linotype"/>
          <w:sz w:val="22"/>
          <w:szCs w:val="22"/>
        </w:rPr>
        <w:t>e než muži. Nezáleží na tom, jestli mají se spánkem problémy</w:t>
      </w:r>
      <w:r w:rsidR="00F009B6">
        <w:rPr>
          <w:rFonts w:ascii="Palatino Linotype" w:hAnsi="Palatino Linotype"/>
          <w:sz w:val="22"/>
          <w:szCs w:val="22"/>
        </w:rPr>
        <w:t xml:space="preserve"> nebo ne</w:t>
      </w:r>
      <w:r w:rsidR="008C2CDD">
        <w:rPr>
          <w:rFonts w:ascii="Palatino Linotype" w:hAnsi="Palatino Linotype"/>
          <w:sz w:val="22"/>
          <w:szCs w:val="22"/>
        </w:rPr>
        <w:t>,</w:t>
      </w:r>
      <w:r w:rsidRPr="009934DC">
        <w:rPr>
          <w:rFonts w:ascii="Palatino Linotype" w:hAnsi="Palatino Linotype"/>
          <w:sz w:val="22"/>
          <w:szCs w:val="22"/>
        </w:rPr>
        <w:t xml:space="preserve"> prostě </w:t>
      </w:r>
      <w:r w:rsidR="00CC45FA" w:rsidRPr="009934DC">
        <w:rPr>
          <w:rFonts w:ascii="Palatino Linotype" w:hAnsi="Palatino Linotype"/>
          <w:sz w:val="22"/>
          <w:szCs w:val="22"/>
        </w:rPr>
        <w:t>jen spí hůře, což je samozřejmě nesmysl.</w:t>
      </w:r>
    </w:p>
    <w:p w14:paraId="74EF4073" w14:textId="470D38DB" w:rsidR="002D5A4A" w:rsidRPr="00834721" w:rsidRDefault="00834721" w:rsidP="00834721">
      <w:pPr>
        <w:tabs>
          <w:tab w:val="right" w:pos="8931"/>
        </w:tabs>
        <w:spacing w:before="360" w:after="120" w:line="288" w:lineRule="auto"/>
        <w:rPr>
          <w:rFonts w:ascii="Corbel" w:hAnsi="Corbel"/>
          <w:sz w:val="44"/>
          <w:szCs w:val="44"/>
        </w:rPr>
      </w:pPr>
      <w:r>
        <w:rPr>
          <w:rFonts w:ascii="Corbel" w:hAnsi="Corbel"/>
          <w:sz w:val="44"/>
          <w:szCs w:val="44"/>
        </w:rPr>
        <w:t>Literatura</w:t>
      </w:r>
    </w:p>
    <w:p w14:paraId="3F56F495" w14:textId="17D954B5" w:rsidR="0045666B" w:rsidRDefault="0045666B" w:rsidP="0045666B">
      <w:pPr>
        <w:suppressAutoHyphens/>
        <w:spacing w:line="288" w:lineRule="auto"/>
        <w:ind w:left="284" w:hanging="284"/>
        <w:rPr>
          <w:rFonts w:ascii="Palatino Linotype" w:hAnsi="Palatino Linotype"/>
          <w:sz w:val="22"/>
          <w:szCs w:val="22"/>
        </w:rPr>
      </w:pPr>
      <w:r w:rsidRPr="00CC45FA">
        <w:rPr>
          <w:rFonts w:ascii="Palatino Linotype" w:hAnsi="Palatino Linotype"/>
          <w:sz w:val="22"/>
          <w:szCs w:val="22"/>
        </w:rPr>
        <w:t>Evropsk</w:t>
      </w:r>
      <w:r>
        <w:rPr>
          <w:rFonts w:ascii="Palatino Linotype" w:hAnsi="Palatino Linotype"/>
          <w:sz w:val="22"/>
          <w:szCs w:val="22"/>
        </w:rPr>
        <w:t>é ženy spí dvakrát hůř než muži.</w:t>
      </w:r>
      <w:r w:rsidRPr="00CC45FA">
        <w:rPr>
          <w:rFonts w:ascii="Palatino Linotype" w:hAnsi="Palatino Linotype"/>
          <w:sz w:val="22"/>
          <w:szCs w:val="22"/>
        </w:rPr>
        <w:t xml:space="preserve"> (</w:t>
      </w:r>
      <w:r>
        <w:rPr>
          <w:rFonts w:ascii="Palatino Linotype" w:hAnsi="Palatino Linotype"/>
          <w:sz w:val="22"/>
          <w:szCs w:val="22"/>
        </w:rPr>
        <w:t xml:space="preserve">2015, </w:t>
      </w:r>
      <w:proofErr w:type="spellStart"/>
      <w:r>
        <w:rPr>
          <w:rFonts w:ascii="Palatino Linotype" w:hAnsi="Palatino Linotype"/>
          <w:sz w:val="22"/>
          <w:szCs w:val="22"/>
        </w:rPr>
        <w:t>October</w:t>
      </w:r>
      <w:proofErr w:type="spellEnd"/>
      <w:r>
        <w:rPr>
          <w:rFonts w:ascii="Palatino Linotype" w:hAnsi="Palatino Linotype"/>
          <w:sz w:val="22"/>
          <w:szCs w:val="22"/>
        </w:rPr>
        <w:t xml:space="preserve"> 23). </w:t>
      </w:r>
      <w:proofErr w:type="spellStart"/>
      <w:r>
        <w:rPr>
          <w:rFonts w:ascii="Palatino Linotype" w:hAnsi="Palatino Linotype"/>
          <w:sz w:val="22"/>
          <w:szCs w:val="22"/>
        </w:rPr>
        <w:t>Retrieved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from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hyperlink r:id="rId10" w:history="1">
        <w:r w:rsidRPr="008065C0">
          <w:rPr>
            <w:rStyle w:val="Hypertextovodkaz"/>
            <w:rFonts w:ascii="Palatino Linotype" w:hAnsi="Palatino Linotype"/>
            <w:sz w:val="22"/>
            <w:szCs w:val="22"/>
          </w:rPr>
          <w:t>http://www.novinky.cz/veda-skoly/383996-evropske-zeny-spi-dvakrat-hur-nez-muzi.html</w:t>
        </w:r>
      </w:hyperlink>
    </w:p>
    <w:p w14:paraId="734C9DC0" w14:textId="192E4999" w:rsidR="00066321" w:rsidRDefault="00CC45FA" w:rsidP="00FD67ED">
      <w:pPr>
        <w:suppressAutoHyphens/>
        <w:spacing w:line="288" w:lineRule="auto"/>
        <w:ind w:left="284" w:hanging="284"/>
        <w:rPr>
          <w:rFonts w:ascii="Palatino Linotype" w:hAnsi="Palatino Linotype"/>
          <w:sz w:val="22"/>
          <w:szCs w:val="22"/>
        </w:rPr>
      </w:pPr>
      <w:r w:rsidRPr="00CC45FA">
        <w:rPr>
          <w:rFonts w:ascii="Palatino Linotype" w:hAnsi="Palatino Linotype"/>
          <w:sz w:val="22"/>
          <w:szCs w:val="22"/>
        </w:rPr>
        <w:t xml:space="preserve">van de </w:t>
      </w:r>
      <w:proofErr w:type="spellStart"/>
      <w:r w:rsidRPr="00CC45FA">
        <w:rPr>
          <w:rFonts w:ascii="Palatino Linotype" w:hAnsi="Palatino Linotype"/>
          <w:sz w:val="22"/>
          <w:szCs w:val="22"/>
        </w:rPr>
        <w:t>Straat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, V., &amp; </w:t>
      </w:r>
      <w:proofErr w:type="spellStart"/>
      <w:r w:rsidRPr="00CC45FA">
        <w:rPr>
          <w:rFonts w:ascii="Palatino Linotype" w:hAnsi="Palatino Linotype"/>
          <w:sz w:val="22"/>
          <w:szCs w:val="22"/>
        </w:rPr>
        <w:t>Bracke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, P. (2015). </w:t>
      </w:r>
      <w:proofErr w:type="spellStart"/>
      <w:r w:rsidRPr="00CC45FA">
        <w:rPr>
          <w:rFonts w:ascii="Palatino Linotype" w:hAnsi="Palatino Linotype"/>
          <w:sz w:val="22"/>
          <w:szCs w:val="22"/>
        </w:rPr>
        <w:t>How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C45FA">
        <w:rPr>
          <w:rFonts w:ascii="Palatino Linotype" w:hAnsi="Palatino Linotype"/>
          <w:sz w:val="22"/>
          <w:szCs w:val="22"/>
        </w:rPr>
        <w:t>well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C45FA">
        <w:rPr>
          <w:rFonts w:ascii="Palatino Linotype" w:hAnsi="Palatino Linotype"/>
          <w:sz w:val="22"/>
          <w:szCs w:val="22"/>
        </w:rPr>
        <w:t>does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C45FA">
        <w:rPr>
          <w:rFonts w:ascii="Palatino Linotype" w:hAnsi="Palatino Linotype"/>
          <w:sz w:val="22"/>
          <w:szCs w:val="22"/>
        </w:rPr>
        <w:t>Europe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C45FA">
        <w:rPr>
          <w:rFonts w:ascii="Palatino Linotype" w:hAnsi="Palatino Linotype"/>
          <w:sz w:val="22"/>
          <w:szCs w:val="22"/>
        </w:rPr>
        <w:t>sleep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? A </w:t>
      </w:r>
      <w:proofErr w:type="spellStart"/>
      <w:r w:rsidRPr="00CC45FA">
        <w:rPr>
          <w:rFonts w:ascii="Palatino Linotype" w:hAnsi="Palatino Linotype"/>
          <w:sz w:val="22"/>
          <w:szCs w:val="22"/>
        </w:rPr>
        <w:t>cross-national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 study </w:t>
      </w:r>
      <w:proofErr w:type="spellStart"/>
      <w:r w:rsidRPr="00CC45FA">
        <w:rPr>
          <w:rFonts w:ascii="Palatino Linotype" w:hAnsi="Palatino Linotype"/>
          <w:sz w:val="22"/>
          <w:szCs w:val="22"/>
        </w:rPr>
        <w:t>of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C45FA">
        <w:rPr>
          <w:rFonts w:ascii="Palatino Linotype" w:hAnsi="Palatino Linotype"/>
          <w:sz w:val="22"/>
          <w:szCs w:val="22"/>
        </w:rPr>
        <w:t>sleep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C45FA">
        <w:rPr>
          <w:rFonts w:ascii="Palatino Linotype" w:hAnsi="Palatino Linotype"/>
          <w:sz w:val="22"/>
          <w:szCs w:val="22"/>
        </w:rPr>
        <w:t>problems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 in </w:t>
      </w:r>
      <w:proofErr w:type="spellStart"/>
      <w:r w:rsidRPr="00CC45FA">
        <w:rPr>
          <w:rFonts w:ascii="Palatino Linotype" w:hAnsi="Palatino Linotype"/>
          <w:sz w:val="22"/>
          <w:szCs w:val="22"/>
        </w:rPr>
        <w:t>European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C45FA">
        <w:rPr>
          <w:rFonts w:ascii="Palatino Linotype" w:hAnsi="Palatino Linotype"/>
          <w:sz w:val="22"/>
          <w:szCs w:val="22"/>
        </w:rPr>
        <w:t>older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CC45FA">
        <w:rPr>
          <w:rFonts w:ascii="Palatino Linotype" w:hAnsi="Palatino Linotype"/>
          <w:sz w:val="22"/>
          <w:szCs w:val="22"/>
        </w:rPr>
        <w:t>adults</w:t>
      </w:r>
      <w:proofErr w:type="spellEnd"/>
      <w:r w:rsidRPr="00CC45FA">
        <w:rPr>
          <w:rFonts w:ascii="Palatino Linotype" w:hAnsi="Palatino Linotype"/>
          <w:sz w:val="22"/>
          <w:szCs w:val="22"/>
        </w:rPr>
        <w:t xml:space="preserve">. </w:t>
      </w:r>
      <w:r w:rsidRPr="00CC45FA">
        <w:rPr>
          <w:rFonts w:ascii="Palatino Linotype" w:hAnsi="Palatino Linotype"/>
          <w:i/>
          <w:sz w:val="22"/>
          <w:szCs w:val="22"/>
        </w:rPr>
        <w:t xml:space="preserve">International </w:t>
      </w:r>
      <w:proofErr w:type="spellStart"/>
      <w:r w:rsidRPr="00CC45FA">
        <w:rPr>
          <w:rFonts w:ascii="Palatino Linotype" w:hAnsi="Palatino Linotype"/>
          <w:i/>
          <w:sz w:val="22"/>
          <w:szCs w:val="22"/>
        </w:rPr>
        <w:t>Journal</w:t>
      </w:r>
      <w:proofErr w:type="spellEnd"/>
      <w:r w:rsidRPr="00CC45F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CC45FA">
        <w:rPr>
          <w:rFonts w:ascii="Palatino Linotype" w:hAnsi="Palatino Linotype"/>
          <w:i/>
          <w:sz w:val="22"/>
          <w:szCs w:val="22"/>
        </w:rPr>
        <w:t>of</w:t>
      </w:r>
      <w:proofErr w:type="spellEnd"/>
      <w:r w:rsidRPr="00CC45FA">
        <w:rPr>
          <w:rFonts w:ascii="Palatino Linotype" w:hAnsi="Palatino Linotype"/>
          <w:i/>
          <w:sz w:val="22"/>
          <w:szCs w:val="22"/>
        </w:rPr>
        <w:t xml:space="preserve"> Public </w:t>
      </w:r>
      <w:proofErr w:type="spellStart"/>
      <w:r w:rsidRPr="00CC45FA">
        <w:rPr>
          <w:rFonts w:ascii="Palatino Linotype" w:hAnsi="Palatino Linotype"/>
          <w:i/>
          <w:sz w:val="22"/>
          <w:szCs w:val="22"/>
        </w:rPr>
        <w:t>Health</w:t>
      </w:r>
      <w:proofErr w:type="spellEnd"/>
      <w:r w:rsidRPr="00CC45FA">
        <w:rPr>
          <w:rFonts w:ascii="Palatino Linotype" w:hAnsi="Palatino Linotype"/>
          <w:i/>
          <w:sz w:val="22"/>
          <w:szCs w:val="22"/>
        </w:rPr>
        <w:t>, 60</w:t>
      </w:r>
      <w:r w:rsidRPr="00CC45FA">
        <w:rPr>
          <w:rFonts w:ascii="Palatino Linotype" w:hAnsi="Palatino Linotype"/>
          <w:sz w:val="22"/>
          <w:szCs w:val="22"/>
        </w:rPr>
        <w:t xml:space="preserve">(6), 643–650. </w:t>
      </w:r>
      <w:r>
        <w:rPr>
          <w:rFonts w:ascii="Palatino Linotype" w:hAnsi="Palatino Linotype"/>
          <w:sz w:val="22"/>
          <w:szCs w:val="22"/>
        </w:rPr>
        <w:t>doi:</w:t>
      </w:r>
      <w:r w:rsidRPr="00CC45FA">
        <w:rPr>
          <w:rFonts w:ascii="Palatino Linotype" w:hAnsi="Palatino Linotype"/>
          <w:sz w:val="22"/>
          <w:szCs w:val="22"/>
        </w:rPr>
        <w:t>10.1007/s00038-015-0682-y</w:t>
      </w:r>
    </w:p>
    <w:p w14:paraId="1FCA2336" w14:textId="28B5A40A" w:rsidR="00810ADD" w:rsidRDefault="00810ADD" w:rsidP="00FD67ED">
      <w:pPr>
        <w:suppressAutoHyphens/>
        <w:spacing w:line="288" w:lineRule="auto"/>
        <w:ind w:left="284" w:hanging="284"/>
        <w:rPr>
          <w:rFonts w:ascii="Palatino Linotype" w:hAnsi="Palatino Linotype"/>
          <w:sz w:val="22"/>
          <w:szCs w:val="22"/>
        </w:rPr>
      </w:pPr>
      <w:bookmarkStart w:id="3" w:name="_GoBack"/>
      <w:bookmarkEnd w:id="3"/>
    </w:p>
    <w:p w14:paraId="5B62C9CE" w14:textId="66CC01D4" w:rsidR="00810ADD" w:rsidRPr="00810ADD" w:rsidRDefault="00810ADD" w:rsidP="00FD67ED">
      <w:pPr>
        <w:suppressAutoHyphens/>
        <w:spacing w:line="288" w:lineRule="auto"/>
        <w:ind w:left="284" w:hanging="284"/>
        <w:rPr>
          <w:rFonts w:ascii="Palatino Linotype" w:hAnsi="Palatino Linotype"/>
          <w:i/>
          <w:sz w:val="22"/>
          <w:szCs w:val="22"/>
        </w:rPr>
      </w:pPr>
      <w:r w:rsidRPr="00810ADD">
        <w:rPr>
          <w:rFonts w:ascii="Palatino Linotype" w:hAnsi="Palatino Linotype"/>
          <w:i/>
          <w:sz w:val="22"/>
          <w:szCs w:val="22"/>
        </w:rPr>
        <w:t>Až na to vysoké množství překlepů je to dobrá práce.</w:t>
      </w:r>
    </w:p>
    <w:p w14:paraId="3B6F1DB9" w14:textId="1915AE51" w:rsidR="00810ADD" w:rsidRPr="00810ADD" w:rsidRDefault="00810ADD" w:rsidP="00FD67ED">
      <w:pPr>
        <w:suppressAutoHyphens/>
        <w:spacing w:line="288" w:lineRule="auto"/>
        <w:ind w:left="284" w:hanging="284"/>
        <w:rPr>
          <w:rFonts w:ascii="Palatino Linotype" w:hAnsi="Palatino Linotype"/>
          <w:i/>
          <w:sz w:val="22"/>
          <w:szCs w:val="22"/>
        </w:rPr>
      </w:pPr>
      <w:r w:rsidRPr="00810ADD">
        <w:rPr>
          <w:rFonts w:ascii="Palatino Linotype" w:hAnsi="Palatino Linotype"/>
          <w:i/>
          <w:sz w:val="22"/>
          <w:szCs w:val="22"/>
        </w:rPr>
        <w:t>Práci přijímám.</w:t>
      </w:r>
    </w:p>
    <w:p w14:paraId="6FCD24A7" w14:textId="30E458A9" w:rsidR="00810ADD" w:rsidRPr="00810ADD" w:rsidRDefault="00810ADD" w:rsidP="00FD67ED">
      <w:pPr>
        <w:suppressAutoHyphens/>
        <w:spacing w:line="288" w:lineRule="auto"/>
        <w:ind w:left="284" w:hanging="284"/>
        <w:rPr>
          <w:rFonts w:ascii="Palatino Linotype" w:hAnsi="Palatino Linotype"/>
          <w:i/>
          <w:sz w:val="22"/>
          <w:szCs w:val="22"/>
        </w:rPr>
      </w:pPr>
      <w:r w:rsidRPr="00810ADD">
        <w:rPr>
          <w:rFonts w:ascii="Palatino Linotype" w:hAnsi="Palatino Linotype"/>
          <w:i/>
          <w:sz w:val="22"/>
          <w:szCs w:val="22"/>
        </w:rPr>
        <w:t>SJ</w:t>
      </w:r>
    </w:p>
    <w:sectPr w:rsidR="00810ADD" w:rsidRPr="00810ADD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6-03T11:26:00Z" w:initials="SJ">
    <w:p w14:paraId="5F4A6B7D" w14:textId="56E582C2" w:rsidR="00EB74EF" w:rsidRDefault="00EB74EF">
      <w:pPr>
        <w:pStyle w:val="Textkomente"/>
      </w:pPr>
      <w:r>
        <w:rPr>
          <w:rStyle w:val="Odkaznakoment"/>
        </w:rPr>
        <w:annotationRef/>
      </w:r>
      <w:r>
        <w:t>Dobrý úsudek.</w:t>
      </w:r>
    </w:p>
  </w:comment>
  <w:comment w:id="1" w:author="Standa Ježek" w:date="2016-06-03T11:27:00Z" w:initials="SJ">
    <w:p w14:paraId="3DD620B2" w14:textId="17816378" w:rsidR="00EB74EF" w:rsidRDefault="00EB74EF">
      <w:pPr>
        <w:pStyle w:val="Textkomente"/>
      </w:pPr>
      <w:r>
        <w:rPr>
          <w:rStyle w:val="Odkaznakoment"/>
        </w:rPr>
        <w:annotationRef/>
      </w:r>
      <w:r>
        <w:t>Jak by to tedy bylo správně?</w:t>
      </w:r>
    </w:p>
  </w:comment>
  <w:comment w:id="2" w:author="Standa Ježek" w:date="2016-06-03T11:33:00Z" w:initials="SJ">
    <w:p w14:paraId="297BD920" w14:textId="77777777" w:rsidR="00EB74EF" w:rsidRDefault="00EB74EF">
      <w:pPr>
        <w:pStyle w:val="Textkomente"/>
      </w:pPr>
      <w:r>
        <w:rPr>
          <w:rStyle w:val="Odkaznakoment"/>
        </w:rPr>
        <w:annotationRef/>
      </w:r>
      <w:r>
        <w:t xml:space="preserve">Dobře na to upozorňujete. Obecně </w:t>
      </w:r>
      <w:proofErr w:type="gramStart"/>
      <w:r>
        <w:t>nelze P a O zaměňovat</w:t>
      </w:r>
      <w:proofErr w:type="gramEnd"/>
      <w:r>
        <w:t>. Na druhou stranu, pro velmi malé pravděpodobnosti platí, že P je přibližně rovno O</w:t>
      </w:r>
      <w:r>
        <w:tab/>
      </w:r>
    </w:p>
    <w:p w14:paraId="59D1B534" w14:textId="61740987" w:rsidR="00EB74EF" w:rsidRDefault="00EB74EF">
      <w:pPr>
        <w:pStyle w:val="Textkomente"/>
      </w:pPr>
      <w:r>
        <w:rPr>
          <w:noProof/>
        </w:rPr>
        <w:drawing>
          <wp:inline distT="0" distB="0" distL="0" distR="0" wp14:anchorId="3B9E6340" wp14:editId="1FBC62FD">
            <wp:extent cx="1501775" cy="1468278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509759" cy="14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4A6B7D" w15:done="0"/>
  <w15:commentEx w15:paraId="3DD620B2" w15:done="0"/>
  <w15:commentEx w15:paraId="59D1B5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41F0"/>
    <w:multiLevelType w:val="hybridMultilevel"/>
    <w:tmpl w:val="A5342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C"/>
    <w:rsid w:val="000052E1"/>
    <w:rsid w:val="00025FE1"/>
    <w:rsid w:val="000278D0"/>
    <w:rsid w:val="00031316"/>
    <w:rsid w:val="000376C6"/>
    <w:rsid w:val="00037929"/>
    <w:rsid w:val="00040F7E"/>
    <w:rsid w:val="00042AAE"/>
    <w:rsid w:val="000502E8"/>
    <w:rsid w:val="00054FB7"/>
    <w:rsid w:val="00062B90"/>
    <w:rsid w:val="000645E4"/>
    <w:rsid w:val="00065082"/>
    <w:rsid w:val="00066321"/>
    <w:rsid w:val="00072B42"/>
    <w:rsid w:val="00080249"/>
    <w:rsid w:val="0008027F"/>
    <w:rsid w:val="00081438"/>
    <w:rsid w:val="0008591D"/>
    <w:rsid w:val="00087F1B"/>
    <w:rsid w:val="000978DF"/>
    <w:rsid w:val="000B3696"/>
    <w:rsid w:val="000B655D"/>
    <w:rsid w:val="000C1652"/>
    <w:rsid w:val="000C23AC"/>
    <w:rsid w:val="000D2FAA"/>
    <w:rsid w:val="000D3963"/>
    <w:rsid w:val="000D7A46"/>
    <w:rsid w:val="000E4279"/>
    <w:rsid w:val="000E6EFA"/>
    <w:rsid w:val="000F2CEE"/>
    <w:rsid w:val="000F3323"/>
    <w:rsid w:val="000F51EF"/>
    <w:rsid w:val="00100F54"/>
    <w:rsid w:val="0010109E"/>
    <w:rsid w:val="00103EEF"/>
    <w:rsid w:val="001055C2"/>
    <w:rsid w:val="00106DA1"/>
    <w:rsid w:val="00112A7F"/>
    <w:rsid w:val="00114055"/>
    <w:rsid w:val="00116232"/>
    <w:rsid w:val="00117BF4"/>
    <w:rsid w:val="00132988"/>
    <w:rsid w:val="001361EC"/>
    <w:rsid w:val="0014230D"/>
    <w:rsid w:val="00154030"/>
    <w:rsid w:val="00166B16"/>
    <w:rsid w:val="0017109D"/>
    <w:rsid w:val="00174495"/>
    <w:rsid w:val="0018551D"/>
    <w:rsid w:val="0019173F"/>
    <w:rsid w:val="0019795F"/>
    <w:rsid w:val="00197F8D"/>
    <w:rsid w:val="001A2729"/>
    <w:rsid w:val="001B74E9"/>
    <w:rsid w:val="001C53FB"/>
    <w:rsid w:val="001D5B9A"/>
    <w:rsid w:val="001E0034"/>
    <w:rsid w:val="001E143E"/>
    <w:rsid w:val="001E1552"/>
    <w:rsid w:val="001E728B"/>
    <w:rsid w:val="001F12BF"/>
    <w:rsid w:val="001F3099"/>
    <w:rsid w:val="0021262E"/>
    <w:rsid w:val="0023277A"/>
    <w:rsid w:val="00237C8F"/>
    <w:rsid w:val="002418A4"/>
    <w:rsid w:val="0024560B"/>
    <w:rsid w:val="00253876"/>
    <w:rsid w:val="00255AD0"/>
    <w:rsid w:val="00261274"/>
    <w:rsid w:val="00276F65"/>
    <w:rsid w:val="002816CC"/>
    <w:rsid w:val="002A43FA"/>
    <w:rsid w:val="002A775A"/>
    <w:rsid w:val="002B2CA4"/>
    <w:rsid w:val="002B6CF4"/>
    <w:rsid w:val="002D01EF"/>
    <w:rsid w:val="002D5A4A"/>
    <w:rsid w:val="002D6891"/>
    <w:rsid w:val="002E2637"/>
    <w:rsid w:val="002E530C"/>
    <w:rsid w:val="002E5644"/>
    <w:rsid w:val="002E7B91"/>
    <w:rsid w:val="002F05E9"/>
    <w:rsid w:val="002F5461"/>
    <w:rsid w:val="002F5DB0"/>
    <w:rsid w:val="003019A5"/>
    <w:rsid w:val="003239CA"/>
    <w:rsid w:val="00334BF6"/>
    <w:rsid w:val="0033654D"/>
    <w:rsid w:val="003412BB"/>
    <w:rsid w:val="00341680"/>
    <w:rsid w:val="00341A1B"/>
    <w:rsid w:val="00347A8E"/>
    <w:rsid w:val="00361A1D"/>
    <w:rsid w:val="00363794"/>
    <w:rsid w:val="00370778"/>
    <w:rsid w:val="00371D63"/>
    <w:rsid w:val="003724B7"/>
    <w:rsid w:val="00377738"/>
    <w:rsid w:val="003871AD"/>
    <w:rsid w:val="00397588"/>
    <w:rsid w:val="003A2E6B"/>
    <w:rsid w:val="003A3B69"/>
    <w:rsid w:val="003A4C1E"/>
    <w:rsid w:val="003A5A6C"/>
    <w:rsid w:val="003B1168"/>
    <w:rsid w:val="003C6956"/>
    <w:rsid w:val="003D3C79"/>
    <w:rsid w:val="003E05DB"/>
    <w:rsid w:val="003E56F7"/>
    <w:rsid w:val="003E7A4D"/>
    <w:rsid w:val="003F0E96"/>
    <w:rsid w:val="003F73DE"/>
    <w:rsid w:val="003F7FC9"/>
    <w:rsid w:val="00410E1E"/>
    <w:rsid w:val="0041254E"/>
    <w:rsid w:val="00413C30"/>
    <w:rsid w:val="00421B1D"/>
    <w:rsid w:val="00434AF0"/>
    <w:rsid w:val="00434F0B"/>
    <w:rsid w:val="0044197F"/>
    <w:rsid w:val="0045666B"/>
    <w:rsid w:val="00457CF4"/>
    <w:rsid w:val="00462DC9"/>
    <w:rsid w:val="00471AB6"/>
    <w:rsid w:val="00473948"/>
    <w:rsid w:val="0048591D"/>
    <w:rsid w:val="00487C14"/>
    <w:rsid w:val="004A4F59"/>
    <w:rsid w:val="004B13EA"/>
    <w:rsid w:val="004B55CF"/>
    <w:rsid w:val="004C4097"/>
    <w:rsid w:val="004D29F8"/>
    <w:rsid w:val="004D4027"/>
    <w:rsid w:val="004D4067"/>
    <w:rsid w:val="004D4D1E"/>
    <w:rsid w:val="004F2D00"/>
    <w:rsid w:val="004F4578"/>
    <w:rsid w:val="0050141E"/>
    <w:rsid w:val="00501A7B"/>
    <w:rsid w:val="00505E1E"/>
    <w:rsid w:val="00511FD6"/>
    <w:rsid w:val="00523D8D"/>
    <w:rsid w:val="00533E1C"/>
    <w:rsid w:val="00535F74"/>
    <w:rsid w:val="00541A90"/>
    <w:rsid w:val="00545BE5"/>
    <w:rsid w:val="0054766C"/>
    <w:rsid w:val="0054794E"/>
    <w:rsid w:val="00555558"/>
    <w:rsid w:val="0056386C"/>
    <w:rsid w:val="005774BA"/>
    <w:rsid w:val="0058488F"/>
    <w:rsid w:val="00587046"/>
    <w:rsid w:val="0059689C"/>
    <w:rsid w:val="005A27A5"/>
    <w:rsid w:val="005A6958"/>
    <w:rsid w:val="005A6DF2"/>
    <w:rsid w:val="005B6116"/>
    <w:rsid w:val="005D23A1"/>
    <w:rsid w:val="0060724F"/>
    <w:rsid w:val="00607C5D"/>
    <w:rsid w:val="00615EF9"/>
    <w:rsid w:val="0062377D"/>
    <w:rsid w:val="00624691"/>
    <w:rsid w:val="006275BF"/>
    <w:rsid w:val="00635161"/>
    <w:rsid w:val="00645B30"/>
    <w:rsid w:val="00652D45"/>
    <w:rsid w:val="006705E7"/>
    <w:rsid w:val="00671F1D"/>
    <w:rsid w:val="00672EED"/>
    <w:rsid w:val="00680CD6"/>
    <w:rsid w:val="00687E35"/>
    <w:rsid w:val="006A07BA"/>
    <w:rsid w:val="006A0D84"/>
    <w:rsid w:val="006C2809"/>
    <w:rsid w:val="006E0E3B"/>
    <w:rsid w:val="006E148C"/>
    <w:rsid w:val="006E1710"/>
    <w:rsid w:val="006E35DC"/>
    <w:rsid w:val="006E499C"/>
    <w:rsid w:val="006E77B6"/>
    <w:rsid w:val="006F238F"/>
    <w:rsid w:val="00715F88"/>
    <w:rsid w:val="00716BEB"/>
    <w:rsid w:val="00720522"/>
    <w:rsid w:val="00723F51"/>
    <w:rsid w:val="00724BBC"/>
    <w:rsid w:val="00733C95"/>
    <w:rsid w:val="00741E85"/>
    <w:rsid w:val="00741FF0"/>
    <w:rsid w:val="00744D0A"/>
    <w:rsid w:val="00760305"/>
    <w:rsid w:val="0076093A"/>
    <w:rsid w:val="00762722"/>
    <w:rsid w:val="007673D5"/>
    <w:rsid w:val="0078496D"/>
    <w:rsid w:val="007863FC"/>
    <w:rsid w:val="007926E0"/>
    <w:rsid w:val="00793509"/>
    <w:rsid w:val="007A2B5D"/>
    <w:rsid w:val="007A5822"/>
    <w:rsid w:val="007B529E"/>
    <w:rsid w:val="007B6724"/>
    <w:rsid w:val="007C2123"/>
    <w:rsid w:val="007C494B"/>
    <w:rsid w:val="007D7E21"/>
    <w:rsid w:val="007F21BF"/>
    <w:rsid w:val="00800049"/>
    <w:rsid w:val="008026E8"/>
    <w:rsid w:val="00810ADD"/>
    <w:rsid w:val="00813B10"/>
    <w:rsid w:val="00821B22"/>
    <w:rsid w:val="00834721"/>
    <w:rsid w:val="0084105B"/>
    <w:rsid w:val="00846850"/>
    <w:rsid w:val="00850F9F"/>
    <w:rsid w:val="008622A6"/>
    <w:rsid w:val="00866C81"/>
    <w:rsid w:val="008708A3"/>
    <w:rsid w:val="00876F63"/>
    <w:rsid w:val="00884413"/>
    <w:rsid w:val="00884C48"/>
    <w:rsid w:val="00893AB9"/>
    <w:rsid w:val="00895089"/>
    <w:rsid w:val="008A4EBC"/>
    <w:rsid w:val="008B0E36"/>
    <w:rsid w:val="008B5D20"/>
    <w:rsid w:val="008B69E5"/>
    <w:rsid w:val="008C2CDD"/>
    <w:rsid w:val="008D31A9"/>
    <w:rsid w:val="008D6B6B"/>
    <w:rsid w:val="008D6C4D"/>
    <w:rsid w:val="008F65B2"/>
    <w:rsid w:val="009026DB"/>
    <w:rsid w:val="009046CE"/>
    <w:rsid w:val="00904DBA"/>
    <w:rsid w:val="00911BF4"/>
    <w:rsid w:val="00920266"/>
    <w:rsid w:val="00922C24"/>
    <w:rsid w:val="00932BB8"/>
    <w:rsid w:val="00941906"/>
    <w:rsid w:val="00943C8A"/>
    <w:rsid w:val="009569C9"/>
    <w:rsid w:val="00964456"/>
    <w:rsid w:val="00974612"/>
    <w:rsid w:val="00977E91"/>
    <w:rsid w:val="009833DA"/>
    <w:rsid w:val="00985899"/>
    <w:rsid w:val="0098659B"/>
    <w:rsid w:val="009934DC"/>
    <w:rsid w:val="009A05B0"/>
    <w:rsid w:val="009B03E6"/>
    <w:rsid w:val="009B2A58"/>
    <w:rsid w:val="009B2C4B"/>
    <w:rsid w:val="009B5279"/>
    <w:rsid w:val="009C1111"/>
    <w:rsid w:val="009C2891"/>
    <w:rsid w:val="009D2CDC"/>
    <w:rsid w:val="009E21AB"/>
    <w:rsid w:val="009E367F"/>
    <w:rsid w:val="009F5263"/>
    <w:rsid w:val="00A0273F"/>
    <w:rsid w:val="00A04F87"/>
    <w:rsid w:val="00A131D5"/>
    <w:rsid w:val="00A14CB1"/>
    <w:rsid w:val="00A215ED"/>
    <w:rsid w:val="00A2730C"/>
    <w:rsid w:val="00A31BB9"/>
    <w:rsid w:val="00A342FD"/>
    <w:rsid w:val="00A47D27"/>
    <w:rsid w:val="00A53E66"/>
    <w:rsid w:val="00A557A2"/>
    <w:rsid w:val="00A6509B"/>
    <w:rsid w:val="00A7206C"/>
    <w:rsid w:val="00A76A8D"/>
    <w:rsid w:val="00A8757C"/>
    <w:rsid w:val="00A93BD8"/>
    <w:rsid w:val="00A95EE3"/>
    <w:rsid w:val="00A97683"/>
    <w:rsid w:val="00AA3073"/>
    <w:rsid w:val="00AB5B98"/>
    <w:rsid w:val="00AC6FE0"/>
    <w:rsid w:val="00B0350C"/>
    <w:rsid w:val="00B11E5D"/>
    <w:rsid w:val="00B17A0A"/>
    <w:rsid w:val="00B231A6"/>
    <w:rsid w:val="00B3094A"/>
    <w:rsid w:val="00B31490"/>
    <w:rsid w:val="00B468AD"/>
    <w:rsid w:val="00B46D21"/>
    <w:rsid w:val="00B50998"/>
    <w:rsid w:val="00B83DF7"/>
    <w:rsid w:val="00B949D0"/>
    <w:rsid w:val="00BA25EB"/>
    <w:rsid w:val="00BB2AA0"/>
    <w:rsid w:val="00BC173A"/>
    <w:rsid w:val="00BC4722"/>
    <w:rsid w:val="00BC6F73"/>
    <w:rsid w:val="00BD5DE0"/>
    <w:rsid w:val="00BE4551"/>
    <w:rsid w:val="00BF1D44"/>
    <w:rsid w:val="00C01175"/>
    <w:rsid w:val="00C0366D"/>
    <w:rsid w:val="00C11117"/>
    <w:rsid w:val="00C15E59"/>
    <w:rsid w:val="00C203FD"/>
    <w:rsid w:val="00C22EB3"/>
    <w:rsid w:val="00C31469"/>
    <w:rsid w:val="00C36906"/>
    <w:rsid w:val="00C521D0"/>
    <w:rsid w:val="00C5410A"/>
    <w:rsid w:val="00C56A4E"/>
    <w:rsid w:val="00C62D23"/>
    <w:rsid w:val="00C76577"/>
    <w:rsid w:val="00C76EA0"/>
    <w:rsid w:val="00C8166C"/>
    <w:rsid w:val="00C81C85"/>
    <w:rsid w:val="00C8434E"/>
    <w:rsid w:val="00C84623"/>
    <w:rsid w:val="00C902D8"/>
    <w:rsid w:val="00C91544"/>
    <w:rsid w:val="00C94169"/>
    <w:rsid w:val="00C95E86"/>
    <w:rsid w:val="00CA0E4C"/>
    <w:rsid w:val="00CB4188"/>
    <w:rsid w:val="00CC2855"/>
    <w:rsid w:val="00CC45FA"/>
    <w:rsid w:val="00CD1550"/>
    <w:rsid w:val="00CD6CA8"/>
    <w:rsid w:val="00CE21B6"/>
    <w:rsid w:val="00CE6D30"/>
    <w:rsid w:val="00CF1BA3"/>
    <w:rsid w:val="00CF6BBB"/>
    <w:rsid w:val="00D01CC9"/>
    <w:rsid w:val="00D14C5E"/>
    <w:rsid w:val="00D15AD8"/>
    <w:rsid w:val="00D23489"/>
    <w:rsid w:val="00D353FE"/>
    <w:rsid w:val="00D455B4"/>
    <w:rsid w:val="00D52EC7"/>
    <w:rsid w:val="00D61744"/>
    <w:rsid w:val="00D64564"/>
    <w:rsid w:val="00D75753"/>
    <w:rsid w:val="00D76881"/>
    <w:rsid w:val="00D8060E"/>
    <w:rsid w:val="00D85884"/>
    <w:rsid w:val="00D86032"/>
    <w:rsid w:val="00D90739"/>
    <w:rsid w:val="00D92691"/>
    <w:rsid w:val="00DA2C58"/>
    <w:rsid w:val="00DB1591"/>
    <w:rsid w:val="00DB403C"/>
    <w:rsid w:val="00DC42CE"/>
    <w:rsid w:val="00DC56C1"/>
    <w:rsid w:val="00DD2555"/>
    <w:rsid w:val="00DD6383"/>
    <w:rsid w:val="00DE0EB6"/>
    <w:rsid w:val="00DE4AC6"/>
    <w:rsid w:val="00DF147E"/>
    <w:rsid w:val="00DF60AB"/>
    <w:rsid w:val="00E02296"/>
    <w:rsid w:val="00E12FD3"/>
    <w:rsid w:val="00E162E1"/>
    <w:rsid w:val="00E16D3D"/>
    <w:rsid w:val="00E17120"/>
    <w:rsid w:val="00E30465"/>
    <w:rsid w:val="00E40877"/>
    <w:rsid w:val="00E50DBC"/>
    <w:rsid w:val="00E50F78"/>
    <w:rsid w:val="00E55B2A"/>
    <w:rsid w:val="00E61539"/>
    <w:rsid w:val="00E620F2"/>
    <w:rsid w:val="00E62A3F"/>
    <w:rsid w:val="00E70808"/>
    <w:rsid w:val="00E73CFE"/>
    <w:rsid w:val="00E750B9"/>
    <w:rsid w:val="00E803DF"/>
    <w:rsid w:val="00E80611"/>
    <w:rsid w:val="00E829E2"/>
    <w:rsid w:val="00E91951"/>
    <w:rsid w:val="00E938FC"/>
    <w:rsid w:val="00EA4FAC"/>
    <w:rsid w:val="00EB1B97"/>
    <w:rsid w:val="00EB3093"/>
    <w:rsid w:val="00EB3EF3"/>
    <w:rsid w:val="00EB472C"/>
    <w:rsid w:val="00EB74EF"/>
    <w:rsid w:val="00EB7595"/>
    <w:rsid w:val="00EC31F9"/>
    <w:rsid w:val="00EC65C1"/>
    <w:rsid w:val="00ED13AF"/>
    <w:rsid w:val="00ED2057"/>
    <w:rsid w:val="00ED5B3D"/>
    <w:rsid w:val="00ED7CE3"/>
    <w:rsid w:val="00EE1AA7"/>
    <w:rsid w:val="00EE676D"/>
    <w:rsid w:val="00EF0BB1"/>
    <w:rsid w:val="00EF683E"/>
    <w:rsid w:val="00F009B6"/>
    <w:rsid w:val="00F046CE"/>
    <w:rsid w:val="00F17D6D"/>
    <w:rsid w:val="00F21052"/>
    <w:rsid w:val="00F212A9"/>
    <w:rsid w:val="00F2132E"/>
    <w:rsid w:val="00F40446"/>
    <w:rsid w:val="00F52107"/>
    <w:rsid w:val="00F54DBF"/>
    <w:rsid w:val="00F607C5"/>
    <w:rsid w:val="00F66789"/>
    <w:rsid w:val="00F671F5"/>
    <w:rsid w:val="00F821CF"/>
    <w:rsid w:val="00F82350"/>
    <w:rsid w:val="00F86436"/>
    <w:rsid w:val="00F931AA"/>
    <w:rsid w:val="00F96C52"/>
    <w:rsid w:val="00FA54C2"/>
    <w:rsid w:val="00FB13A6"/>
    <w:rsid w:val="00FB686B"/>
    <w:rsid w:val="00FD1597"/>
    <w:rsid w:val="00FD67ED"/>
    <w:rsid w:val="00FD69B4"/>
    <w:rsid w:val="00FE1008"/>
    <w:rsid w:val="00FE5BC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FCE96"/>
  <w15:docId w15:val="{89A9617F-50B9-4F11-AC8A-8BD28F55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1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68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2729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6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6CA8"/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EB74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4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4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4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inky.cz/veda-skoly/383996-evropske-zeny-spi-dvakrat-hur-nez-muzi.htm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9B20-BA84-413C-8036-F2C27C7A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4</Pages>
  <Words>932</Words>
  <Characters>5503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/>
      <vt:lpstr/>
    </vt:vector>
  </TitlesOfParts>
  <Company>psychologie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Brojáč</dc:creator>
  <cp:lastModifiedBy>Standa Ježek</cp:lastModifiedBy>
  <cp:revision>61</cp:revision>
  <cp:lastPrinted>2016-03-15T19:05:00Z</cp:lastPrinted>
  <dcterms:created xsi:type="dcterms:W3CDTF">2016-03-05T21:35:00Z</dcterms:created>
  <dcterms:modified xsi:type="dcterms:W3CDTF">2016-06-03T09:46:00Z</dcterms:modified>
</cp:coreProperties>
</file>