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E34AB" w14:textId="77777777" w:rsidR="00AF461F" w:rsidRDefault="00AF461F">
      <w:pPr>
        <w:pStyle w:val="Standard"/>
      </w:pPr>
    </w:p>
    <w:p w14:paraId="20B766F4" w14:textId="77777777" w:rsidR="00AF461F" w:rsidRDefault="00CF6FC7">
      <w:pPr>
        <w:pStyle w:val="Standard"/>
      </w:pPr>
      <w:r>
        <w:rPr>
          <w:noProof/>
          <w:lang w:eastAsia="cs-CZ" w:bidi="ar-SA"/>
        </w:rPr>
        <w:drawing>
          <wp:inline distT="0" distB="0" distL="0" distR="0" wp14:anchorId="2FD9C9A5" wp14:editId="51198B11">
            <wp:extent cx="1722600" cy="1722600"/>
            <wp:effectExtent l="0" t="0" r="0" b="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722600" cy="1722600"/>
                    </a:xfrm>
                    <a:prstGeom prst="rect">
                      <a:avLst/>
                    </a:prstGeom>
                    <a:ln>
                      <a:noFill/>
                      <a:prstDash/>
                    </a:ln>
                  </pic:spPr>
                </pic:pic>
              </a:graphicData>
            </a:graphic>
          </wp:inline>
        </w:drawing>
      </w:r>
    </w:p>
    <w:p w14:paraId="36F56885" w14:textId="77777777" w:rsidR="00AF461F" w:rsidRDefault="00AF461F">
      <w:pPr>
        <w:pStyle w:val="Standard"/>
        <w:jc w:val="center"/>
        <w:rPr>
          <w:rFonts w:ascii="Tahoma" w:hAnsi="Tahoma" w:cs="Tahoma"/>
          <w:b/>
          <w:smallCaps/>
          <w:sz w:val="40"/>
        </w:rPr>
      </w:pPr>
    </w:p>
    <w:p w14:paraId="7FB793E6" w14:textId="77777777" w:rsidR="00AF461F" w:rsidRDefault="00AF461F">
      <w:pPr>
        <w:pStyle w:val="Standard"/>
        <w:jc w:val="center"/>
        <w:rPr>
          <w:rFonts w:ascii="Tahoma" w:hAnsi="Tahoma" w:cs="Tahoma"/>
          <w:b/>
          <w:smallCaps/>
          <w:sz w:val="40"/>
        </w:rPr>
      </w:pPr>
    </w:p>
    <w:p w14:paraId="40B1D9BD" w14:textId="77777777" w:rsidR="00AF461F" w:rsidRDefault="00AF461F">
      <w:pPr>
        <w:pStyle w:val="Standard"/>
        <w:jc w:val="center"/>
        <w:rPr>
          <w:rFonts w:ascii="Tahoma" w:hAnsi="Tahoma" w:cs="Tahoma"/>
          <w:b/>
          <w:smallCaps/>
          <w:sz w:val="40"/>
        </w:rPr>
      </w:pPr>
    </w:p>
    <w:p w14:paraId="01FAF2D1" w14:textId="77777777" w:rsidR="00AF461F" w:rsidRDefault="00AF461F">
      <w:pPr>
        <w:pStyle w:val="Standard"/>
        <w:jc w:val="center"/>
        <w:rPr>
          <w:rFonts w:ascii="Tahoma" w:hAnsi="Tahoma" w:cs="Tahoma"/>
          <w:b/>
          <w:smallCaps/>
          <w:sz w:val="40"/>
        </w:rPr>
      </w:pPr>
    </w:p>
    <w:p w14:paraId="1341F686" w14:textId="77777777" w:rsidR="00AF461F" w:rsidRDefault="00AF461F">
      <w:pPr>
        <w:pStyle w:val="Standard"/>
        <w:jc w:val="center"/>
        <w:rPr>
          <w:rFonts w:ascii="Tahoma" w:hAnsi="Tahoma" w:cs="Tahoma"/>
          <w:b/>
          <w:smallCaps/>
          <w:sz w:val="40"/>
        </w:rPr>
      </w:pPr>
    </w:p>
    <w:p w14:paraId="649B27CE" w14:textId="77777777" w:rsidR="00AF461F" w:rsidRDefault="00AF461F">
      <w:pPr>
        <w:pStyle w:val="Standard"/>
        <w:jc w:val="center"/>
        <w:rPr>
          <w:rFonts w:ascii="Tahoma" w:hAnsi="Tahoma" w:cs="Tahoma"/>
          <w:b/>
          <w:smallCaps/>
          <w:sz w:val="40"/>
        </w:rPr>
      </w:pPr>
    </w:p>
    <w:p w14:paraId="2F52F25D" w14:textId="77777777" w:rsidR="00AF461F" w:rsidRDefault="00AF461F">
      <w:pPr>
        <w:pStyle w:val="Standard"/>
        <w:jc w:val="center"/>
        <w:rPr>
          <w:rFonts w:ascii="Tahoma" w:hAnsi="Tahoma" w:cs="Tahoma"/>
          <w:b/>
          <w:smallCaps/>
          <w:sz w:val="40"/>
        </w:rPr>
      </w:pPr>
    </w:p>
    <w:p w14:paraId="1C289C2D" w14:textId="77777777" w:rsidR="00AF461F" w:rsidRDefault="00AF461F">
      <w:pPr>
        <w:pStyle w:val="Standard"/>
        <w:jc w:val="center"/>
        <w:rPr>
          <w:rFonts w:ascii="Tahoma" w:hAnsi="Tahoma" w:cs="Tahoma"/>
          <w:b/>
          <w:smallCaps/>
          <w:sz w:val="40"/>
        </w:rPr>
      </w:pPr>
    </w:p>
    <w:p w14:paraId="5CFC1B46" w14:textId="77777777" w:rsidR="00AF461F" w:rsidRDefault="00CF6FC7">
      <w:pPr>
        <w:pStyle w:val="Standard"/>
        <w:jc w:val="center"/>
        <w:rPr>
          <w:rFonts w:ascii="Tahoma" w:hAnsi="Tahoma" w:cs="Tahoma"/>
          <w:b/>
          <w:smallCaps/>
          <w:sz w:val="40"/>
        </w:rPr>
      </w:pPr>
      <w:r>
        <w:rPr>
          <w:rFonts w:ascii="Tahoma" w:hAnsi="Tahoma" w:cs="Tahoma"/>
          <w:b/>
          <w:smallCaps/>
          <w:sz w:val="40"/>
        </w:rPr>
        <w:t>zamyšlení nad komunikováním statistiky v médiích</w:t>
      </w:r>
    </w:p>
    <w:p w14:paraId="4EAF3DB8" w14:textId="77777777" w:rsidR="00AF461F" w:rsidRDefault="00AF461F">
      <w:pPr>
        <w:pStyle w:val="Standard"/>
      </w:pPr>
    </w:p>
    <w:p w14:paraId="33DFAE43" w14:textId="77777777" w:rsidR="00AF461F" w:rsidRDefault="00AF461F">
      <w:pPr>
        <w:pStyle w:val="Standard"/>
      </w:pPr>
    </w:p>
    <w:p w14:paraId="272D01D4" w14:textId="77777777" w:rsidR="00AF461F" w:rsidRDefault="00CF6FC7">
      <w:pPr>
        <w:pStyle w:val="Standard"/>
        <w:jc w:val="center"/>
        <w:rPr>
          <w:rFonts w:ascii="Tahoma" w:hAnsi="Tahoma" w:cs="Tahoma"/>
          <w:smallCaps/>
          <w:sz w:val="32"/>
        </w:rPr>
      </w:pPr>
      <w:r>
        <w:rPr>
          <w:rFonts w:ascii="Tahoma" w:hAnsi="Tahoma" w:cs="Tahoma"/>
          <w:smallCaps/>
          <w:sz w:val="32"/>
        </w:rPr>
        <w:t>statistická analýza dat, psy117</w:t>
      </w:r>
    </w:p>
    <w:p w14:paraId="04ABF26B" w14:textId="77777777" w:rsidR="00AF461F" w:rsidRDefault="00AF461F">
      <w:pPr>
        <w:pStyle w:val="Standard"/>
        <w:jc w:val="center"/>
        <w:rPr>
          <w:rFonts w:ascii="Tahoma" w:hAnsi="Tahoma" w:cs="Tahoma"/>
          <w:sz w:val="28"/>
        </w:rPr>
      </w:pPr>
    </w:p>
    <w:p w14:paraId="537FA286" w14:textId="77777777" w:rsidR="00AF461F" w:rsidRDefault="00AF461F">
      <w:pPr>
        <w:pStyle w:val="Standard"/>
        <w:jc w:val="center"/>
        <w:rPr>
          <w:rFonts w:ascii="Tahoma" w:hAnsi="Tahoma" w:cs="Tahoma"/>
          <w:sz w:val="28"/>
        </w:rPr>
      </w:pPr>
    </w:p>
    <w:p w14:paraId="628ADC99" w14:textId="77777777" w:rsidR="00AF461F" w:rsidRDefault="00CF6FC7">
      <w:pPr>
        <w:pStyle w:val="Standard"/>
        <w:jc w:val="center"/>
        <w:rPr>
          <w:rFonts w:ascii="Tahoma" w:hAnsi="Tahoma" w:cs="Tahoma"/>
          <w:b/>
          <w:sz w:val="28"/>
        </w:rPr>
      </w:pPr>
      <w:r>
        <w:rPr>
          <w:rFonts w:ascii="Tahoma" w:hAnsi="Tahoma" w:cs="Tahoma"/>
          <w:b/>
          <w:sz w:val="28"/>
        </w:rPr>
        <w:t>Veronika Haumerová</w:t>
      </w:r>
    </w:p>
    <w:p w14:paraId="043DC555" w14:textId="77777777" w:rsidR="00AF461F" w:rsidRDefault="00CF6FC7">
      <w:pPr>
        <w:pStyle w:val="Standard"/>
        <w:jc w:val="center"/>
        <w:rPr>
          <w:rFonts w:ascii="Tahoma" w:hAnsi="Tahoma" w:cs="Tahoma"/>
          <w:sz w:val="28"/>
        </w:rPr>
      </w:pPr>
      <w:r>
        <w:rPr>
          <w:rFonts w:ascii="Tahoma" w:hAnsi="Tahoma" w:cs="Tahoma"/>
          <w:sz w:val="28"/>
        </w:rPr>
        <w:t>432979, Psychologie</w:t>
      </w:r>
    </w:p>
    <w:p w14:paraId="50C808FF" w14:textId="77777777" w:rsidR="00AF461F" w:rsidRDefault="00AF461F">
      <w:pPr>
        <w:pStyle w:val="Standard"/>
        <w:rPr>
          <w:rFonts w:ascii="Tahoma" w:hAnsi="Tahoma" w:cs="Tahoma"/>
          <w:sz w:val="28"/>
        </w:rPr>
      </w:pPr>
    </w:p>
    <w:p w14:paraId="250E048B" w14:textId="77777777" w:rsidR="00AF461F" w:rsidRDefault="00AF461F">
      <w:pPr>
        <w:pStyle w:val="Standard"/>
        <w:rPr>
          <w:rFonts w:ascii="Tahoma" w:hAnsi="Tahoma" w:cs="Tahoma"/>
          <w:sz w:val="28"/>
        </w:rPr>
      </w:pPr>
    </w:p>
    <w:p w14:paraId="25D0FD2C" w14:textId="77777777" w:rsidR="00AF461F" w:rsidRDefault="00AF461F">
      <w:pPr>
        <w:pStyle w:val="Standard"/>
        <w:rPr>
          <w:rFonts w:ascii="Tahoma" w:hAnsi="Tahoma" w:cs="Tahoma"/>
          <w:sz w:val="28"/>
        </w:rPr>
      </w:pPr>
    </w:p>
    <w:p w14:paraId="5D8D4F0F" w14:textId="77777777" w:rsidR="00AF461F" w:rsidRDefault="00AF461F">
      <w:pPr>
        <w:pStyle w:val="Standard"/>
        <w:rPr>
          <w:rFonts w:ascii="Tahoma" w:hAnsi="Tahoma" w:cs="Tahoma"/>
          <w:sz w:val="28"/>
        </w:rPr>
      </w:pPr>
    </w:p>
    <w:p w14:paraId="111ED6A2" w14:textId="77777777" w:rsidR="00AF461F" w:rsidRDefault="00AF461F">
      <w:pPr>
        <w:pStyle w:val="Standard"/>
        <w:rPr>
          <w:rFonts w:ascii="Tahoma" w:hAnsi="Tahoma" w:cs="Tahoma"/>
          <w:sz w:val="28"/>
        </w:rPr>
      </w:pPr>
    </w:p>
    <w:p w14:paraId="671CB2B5" w14:textId="77777777" w:rsidR="00AF461F" w:rsidRDefault="00AF461F">
      <w:pPr>
        <w:pStyle w:val="Standard"/>
        <w:rPr>
          <w:rFonts w:ascii="Tahoma" w:hAnsi="Tahoma" w:cs="Tahoma"/>
          <w:sz w:val="28"/>
        </w:rPr>
      </w:pPr>
    </w:p>
    <w:p w14:paraId="5300A9E3" w14:textId="77777777" w:rsidR="00AF461F" w:rsidRDefault="00AF461F">
      <w:pPr>
        <w:pStyle w:val="Standard"/>
        <w:rPr>
          <w:rFonts w:ascii="Tahoma" w:hAnsi="Tahoma" w:cs="Tahoma"/>
          <w:sz w:val="28"/>
        </w:rPr>
      </w:pPr>
    </w:p>
    <w:p w14:paraId="5B824507" w14:textId="77777777" w:rsidR="00AF461F" w:rsidRDefault="00AF461F">
      <w:pPr>
        <w:pStyle w:val="Standard"/>
        <w:rPr>
          <w:rFonts w:ascii="Tahoma" w:hAnsi="Tahoma" w:cs="Tahoma"/>
          <w:sz w:val="28"/>
        </w:rPr>
      </w:pPr>
    </w:p>
    <w:p w14:paraId="2F9EF609" w14:textId="77777777" w:rsidR="00AF461F" w:rsidRDefault="00AF461F">
      <w:pPr>
        <w:pStyle w:val="Standard"/>
        <w:rPr>
          <w:rFonts w:ascii="Tahoma" w:hAnsi="Tahoma" w:cs="Tahoma"/>
          <w:sz w:val="28"/>
        </w:rPr>
      </w:pPr>
    </w:p>
    <w:p w14:paraId="00517E9B" w14:textId="77777777" w:rsidR="00AF461F" w:rsidRDefault="00CF6FC7">
      <w:pPr>
        <w:pStyle w:val="Standard"/>
        <w:tabs>
          <w:tab w:val="right" w:pos="8931"/>
        </w:tabs>
      </w:pPr>
      <w:r>
        <w:rPr>
          <w:rFonts w:ascii="Tahoma" w:hAnsi="Tahoma" w:cs="Tahoma"/>
        </w:rPr>
        <w:t>Vyučující: Mgr. Stanislav Ježek, PhD.</w:t>
      </w:r>
      <w:r>
        <w:rPr>
          <w:rFonts w:ascii="Tahoma" w:hAnsi="Tahoma" w:cs="Tahoma"/>
        </w:rPr>
        <w:tab/>
        <w:t>Datum odevzdání: 1.5.2016</w:t>
      </w:r>
      <w:r>
        <w:tab/>
      </w:r>
    </w:p>
    <w:p w14:paraId="5172B0C9" w14:textId="77777777" w:rsidR="002F1907" w:rsidRDefault="002F1907">
      <w:pPr>
        <w:pStyle w:val="Standard"/>
        <w:tabs>
          <w:tab w:val="right" w:pos="8931"/>
        </w:tabs>
      </w:pPr>
    </w:p>
    <w:p w14:paraId="37F4FCDE" w14:textId="77777777" w:rsidR="00AF461F" w:rsidRDefault="00CF6FC7">
      <w:pPr>
        <w:pStyle w:val="Standard"/>
        <w:tabs>
          <w:tab w:val="right" w:pos="8931"/>
        </w:tabs>
      </w:pPr>
      <w:r>
        <w:tab/>
      </w:r>
    </w:p>
    <w:p w14:paraId="4C959D73" w14:textId="77777777" w:rsidR="00AF461F" w:rsidRDefault="00CF6FC7">
      <w:pPr>
        <w:pStyle w:val="Standard"/>
        <w:tabs>
          <w:tab w:val="right" w:pos="8931"/>
        </w:tabs>
        <w:jc w:val="center"/>
        <w:rPr>
          <w:rFonts w:ascii="Tahoma" w:hAnsi="Tahoma" w:cs="Tahoma"/>
        </w:rPr>
      </w:pPr>
      <w:r>
        <w:rPr>
          <w:rFonts w:ascii="Tahoma" w:hAnsi="Tahoma" w:cs="Tahoma"/>
        </w:rPr>
        <w:t>Fa</w:t>
      </w:r>
      <w:r w:rsidR="002D6E7F">
        <w:rPr>
          <w:rFonts w:ascii="Tahoma" w:hAnsi="Tahoma" w:cs="Tahoma"/>
        </w:rPr>
        <w:t>kulta sociálních studií MU, 2015/16</w:t>
      </w:r>
    </w:p>
    <w:p w14:paraId="22C62596" w14:textId="77777777" w:rsidR="00AF461F" w:rsidRDefault="00CF6FC7">
      <w:pPr>
        <w:pStyle w:val="Standard"/>
        <w:tabs>
          <w:tab w:val="right" w:pos="8931"/>
        </w:tabs>
        <w:jc w:val="both"/>
        <w:rPr>
          <w:rFonts w:ascii="Calibri" w:hAnsi="Calibri" w:cs="Tahoma"/>
        </w:rPr>
      </w:pPr>
      <w:r>
        <w:rPr>
          <w:rFonts w:ascii="Calibri" w:hAnsi="Calibri" w:cs="Tahoma"/>
        </w:rPr>
        <w:lastRenderedPageBreak/>
        <w:t>Pro svou seminární práci jsem k rozboru zvolila článek s názvem „Studie: Facebook způsobuje depresi a izolaci“ uveřejněný na webových stránkách České televize.</w:t>
      </w:r>
    </w:p>
    <w:p w14:paraId="269CB90B" w14:textId="77777777" w:rsidR="00AF461F" w:rsidRDefault="00AF461F">
      <w:pPr>
        <w:pStyle w:val="Standard"/>
        <w:tabs>
          <w:tab w:val="right" w:pos="8931"/>
        </w:tabs>
        <w:jc w:val="both"/>
        <w:rPr>
          <w:rFonts w:ascii="Calibri" w:hAnsi="Calibri" w:cs="Tahoma"/>
        </w:rPr>
      </w:pPr>
    </w:p>
    <w:p w14:paraId="6573B4C2" w14:textId="77777777" w:rsidR="00AF461F" w:rsidRDefault="00CF6FC7">
      <w:pPr>
        <w:pStyle w:val="Standard"/>
        <w:tabs>
          <w:tab w:val="right" w:pos="8931"/>
        </w:tabs>
        <w:jc w:val="both"/>
      </w:pPr>
      <w:r>
        <w:rPr>
          <w:rFonts w:ascii="Calibri" w:hAnsi="Calibri" w:cs="Tahoma"/>
        </w:rPr>
        <w:t xml:space="preserve">Výzkum </w:t>
      </w:r>
      <w:r>
        <w:rPr>
          <w:rFonts w:ascii="Calibri" w:hAnsi="Calibri" w:cs="Tahoma"/>
          <w:color w:val="000000"/>
        </w:rPr>
        <w:t>(</w:t>
      </w:r>
      <w:bookmarkStart w:id="0" w:name="ancbb00651"/>
      <w:bookmarkStart w:id="1" w:name="bb00651"/>
      <w:bookmarkEnd w:id="0"/>
      <w:bookmarkEnd w:id="1"/>
      <w:r>
        <w:rPr>
          <w:rFonts w:ascii="Calibri" w:hAnsi="Calibri" w:cs="Tahoma"/>
          <w:color w:val="000000"/>
        </w:rPr>
        <w:t>Krasnova, Wenninger, Widjaja, &amp; Bruxmann, 2013)</w:t>
      </w:r>
      <w:r>
        <w:rPr>
          <w:rFonts w:ascii="Calibri" w:hAnsi="Calibri" w:cs="Tahoma"/>
        </w:rPr>
        <w:t>, z nějž má článek patrně čerpat (neposkytuje ale čtenáři mnoho vodítek k jeho dohledání)</w:t>
      </w:r>
      <w:r>
        <w:rPr>
          <w:rFonts w:ascii="Calibri" w:hAnsi="Calibri" w:cs="Tahoma"/>
          <w:color w:val="000000"/>
        </w:rPr>
        <w:t xml:space="preserve">, </w:t>
      </w:r>
      <w:r>
        <w:rPr>
          <w:rFonts w:ascii="Calibri" w:hAnsi="Calibri" w:cs="Tahoma"/>
        </w:rPr>
        <w:t>se zabývá problematikou závisti</w:t>
      </w:r>
      <w:r w:rsidR="00C53DCD">
        <w:rPr>
          <w:rFonts w:ascii="Calibri" w:hAnsi="Calibri" w:cs="Tahoma"/>
        </w:rPr>
        <w:br/>
      </w:r>
      <w:r>
        <w:rPr>
          <w:rFonts w:ascii="Calibri" w:hAnsi="Calibri" w:cs="Tahoma"/>
        </w:rPr>
        <w:t xml:space="preserve"> v prostředí Facebooku a zvažuje ji v souvislosti s životní spokojeností uživatelů. Je tvořen dvěma dílčími studiemi. První z nich zkoumá míru, rozsah a povahu závist vyvolávajících událostí v rámci Facebooku, druhá se věnuje roli závisti ve vztahu tzv. pasivního sledování (sledování sdílených informací či fotografií) a životní spokojenosti sledujících uživatelů.</w:t>
      </w:r>
    </w:p>
    <w:p w14:paraId="22EA678C" w14:textId="77777777" w:rsidR="00AF461F" w:rsidRDefault="00AF461F">
      <w:pPr>
        <w:pStyle w:val="Standard"/>
        <w:tabs>
          <w:tab w:val="right" w:pos="8931"/>
        </w:tabs>
        <w:jc w:val="both"/>
      </w:pPr>
    </w:p>
    <w:p w14:paraId="15931D02" w14:textId="77777777" w:rsidR="00AF461F" w:rsidRDefault="00CF6FC7">
      <w:pPr>
        <w:pStyle w:val="Standard"/>
        <w:tabs>
          <w:tab w:val="right" w:pos="8931"/>
        </w:tabs>
        <w:jc w:val="both"/>
      </w:pPr>
      <w:r>
        <w:rPr>
          <w:rFonts w:ascii="Calibri" w:hAnsi="Calibri" w:cs="Tahoma"/>
        </w:rPr>
        <w:t>Autor článku se zřejmě věnoval studii první. V ní byla použita metoda dotazníku, který byl administrován online a sou</w:t>
      </w:r>
      <w:r w:rsidR="005A3C70">
        <w:rPr>
          <w:rFonts w:ascii="Calibri" w:hAnsi="Calibri" w:cs="Tahoma"/>
        </w:rPr>
        <w:t>s</w:t>
      </w:r>
      <w:r>
        <w:rPr>
          <w:rFonts w:ascii="Calibri" w:hAnsi="Calibri" w:cs="Tahoma"/>
        </w:rPr>
        <w:t>tředil se na tři otázky: 1. emoční „výstupy“ související s používáním Facebooku, 2. příčiny frustrace vyvolané používáním Facebooku, 3. spouštěče závisti a role Facebooku. Dotazník sestával z uzavřených i otevřených otázek, na základě odpovědí na otevřené otázky byly pak vymezeny jednotlivé kategorie, které byly společně s výsledky (jejichž hlavním ukazatelem je zde relativní četnost) přehledně zaneseny do tří tabulek.</w:t>
      </w:r>
    </w:p>
    <w:p w14:paraId="47CCA394" w14:textId="77777777" w:rsidR="00AF461F" w:rsidRDefault="00AF461F">
      <w:pPr>
        <w:pStyle w:val="Standard"/>
        <w:tabs>
          <w:tab w:val="right" w:pos="8931"/>
        </w:tabs>
        <w:jc w:val="both"/>
      </w:pPr>
    </w:p>
    <w:p w14:paraId="10AC340B" w14:textId="77777777" w:rsidR="00AF461F" w:rsidRDefault="00CF6FC7">
      <w:pPr>
        <w:pStyle w:val="Standard"/>
        <w:tabs>
          <w:tab w:val="right" w:pos="8931"/>
        </w:tabs>
        <w:jc w:val="both"/>
      </w:pPr>
      <w:r>
        <w:rPr>
          <w:rFonts w:ascii="Calibri" w:hAnsi="Calibri" w:cs="Tahoma"/>
        </w:rPr>
        <w:t xml:space="preserve">Velikost vzorku první studie byla 357 respondentů, druhé studie potom 227 respondentů. Autor článku zde silně pochybil, neboť zmínil vzorek zahrnující 600 uživatelů. Zaprvé si dovolil zaokrouhlit hodnotu 584, kterou lze dohledat v abstraktu studie – takovéto zaokrouhlení nejspíše činí článek čtenářsky „stravitelnějším“, nicméně je </w:t>
      </w:r>
      <w:commentRangeStart w:id="2"/>
      <w:r>
        <w:rPr>
          <w:rFonts w:ascii="Calibri" w:hAnsi="Calibri" w:cs="Tahoma"/>
        </w:rPr>
        <w:t>znepřesňující</w:t>
      </w:r>
      <w:commentRangeEnd w:id="2"/>
      <w:r w:rsidR="000C5448">
        <w:rPr>
          <w:rStyle w:val="Odkaznakoment"/>
        </w:rPr>
        <w:commentReference w:id="2"/>
      </w:r>
      <w:r>
        <w:rPr>
          <w:rFonts w:ascii="Calibri" w:hAnsi="Calibri" w:cs="Tahoma"/>
        </w:rPr>
        <w:t>. Zadruhé použil hodnotu, jež je součtem vzorků dvou různých studií, dále v článku pak ale používal výsledky, kterých se lze dobrat jen</w:t>
      </w:r>
      <w:r w:rsidR="00C53DCD">
        <w:rPr>
          <w:rFonts w:ascii="Calibri" w:hAnsi="Calibri" w:cs="Tahoma"/>
        </w:rPr>
        <w:br/>
      </w:r>
      <w:r>
        <w:rPr>
          <w:rFonts w:ascii="Calibri" w:hAnsi="Calibri" w:cs="Tahoma"/>
        </w:rPr>
        <w:t xml:space="preserve"> v rámci první </w:t>
      </w:r>
      <w:commentRangeStart w:id="3"/>
      <w:r>
        <w:rPr>
          <w:rFonts w:ascii="Calibri" w:hAnsi="Calibri" w:cs="Tahoma"/>
        </w:rPr>
        <w:t>studie</w:t>
      </w:r>
      <w:commentRangeEnd w:id="3"/>
      <w:r w:rsidR="000C5448">
        <w:rPr>
          <w:rStyle w:val="Odkaznakoment"/>
        </w:rPr>
        <w:commentReference w:id="3"/>
      </w:r>
      <w:r>
        <w:rPr>
          <w:rFonts w:ascii="Calibri" w:hAnsi="Calibri" w:cs="Tahoma"/>
        </w:rPr>
        <w:t>. Čtenář tak získá mylnou představu o skutečné velikosti vzorku a nemá,</w:t>
      </w:r>
      <w:r w:rsidR="00C53DCD">
        <w:rPr>
          <w:rFonts w:ascii="Calibri" w:hAnsi="Calibri" w:cs="Tahoma"/>
        </w:rPr>
        <w:br/>
      </w:r>
      <w:r>
        <w:rPr>
          <w:rFonts w:ascii="Calibri" w:hAnsi="Calibri" w:cs="Tahoma"/>
        </w:rPr>
        <w:t xml:space="preserve"> k čemu by výsledky správně </w:t>
      </w:r>
      <w:commentRangeStart w:id="4"/>
      <w:r>
        <w:rPr>
          <w:rFonts w:ascii="Calibri" w:hAnsi="Calibri" w:cs="Tahoma"/>
        </w:rPr>
        <w:t>vztáhl</w:t>
      </w:r>
      <w:commentRangeEnd w:id="4"/>
      <w:r w:rsidR="000C5448">
        <w:rPr>
          <w:rStyle w:val="Odkaznakoment"/>
        </w:rPr>
        <w:commentReference w:id="4"/>
      </w:r>
      <w:r>
        <w:rPr>
          <w:rFonts w:ascii="Calibri" w:hAnsi="Calibri" w:cs="Tahoma"/>
        </w:rPr>
        <w:t>.</w:t>
      </w:r>
    </w:p>
    <w:p w14:paraId="39554437" w14:textId="77777777" w:rsidR="00AF461F" w:rsidRDefault="00AF461F">
      <w:pPr>
        <w:pStyle w:val="Standard"/>
        <w:tabs>
          <w:tab w:val="right" w:pos="8931"/>
        </w:tabs>
        <w:jc w:val="both"/>
      </w:pPr>
    </w:p>
    <w:p w14:paraId="1726D0FE" w14:textId="77777777" w:rsidR="00AF461F" w:rsidRDefault="00CF6FC7">
      <w:pPr>
        <w:pStyle w:val="Standard"/>
        <w:tabs>
          <w:tab w:val="right" w:pos="8931"/>
        </w:tabs>
        <w:jc w:val="both"/>
      </w:pPr>
      <w:r>
        <w:rPr>
          <w:rFonts w:ascii="Calibri" w:hAnsi="Calibri" w:cs="Tahoma"/>
        </w:rPr>
        <w:t>K dalšímu problému dochází při manipulaci s výsledky. V rámci výzkumné otázky č.2 autor článku vybral dvě nejvíce zastoupené kategorie, za nimiž stojí analýza získaných odpovědí. Výsledné hodnoty zaokrouhlil (tentokrát jemněji a v jednom případě s užitím slova „téměř“) a prezentoval</w:t>
      </w:r>
      <w:r w:rsidR="00C53DCD">
        <w:rPr>
          <w:rFonts w:ascii="Calibri" w:hAnsi="Calibri" w:cs="Tahoma"/>
        </w:rPr>
        <w:br/>
      </w:r>
      <w:r>
        <w:rPr>
          <w:rFonts w:ascii="Calibri" w:hAnsi="Calibri" w:cs="Tahoma"/>
        </w:rPr>
        <w:t xml:space="preserve"> je jako odpovědi na dotaz „na možné příčiny – proč v nich používání Facebooku může probouzet pocity frustrace.“. Zde lze pozorovat drobný nesoulad s metodou: uživatelé Facebooku byli dotazováni projektivní otázkou „Mnozí respondenti se cítí po používání Facebooku  frustrovaně</w:t>
      </w:r>
      <w:r w:rsidR="00C53DCD">
        <w:rPr>
          <w:rFonts w:ascii="Calibri" w:hAnsi="Calibri" w:cs="Tahoma"/>
        </w:rPr>
        <w:br/>
      </w:r>
      <w:r>
        <w:rPr>
          <w:rFonts w:ascii="Calibri" w:hAnsi="Calibri" w:cs="Tahoma"/>
        </w:rPr>
        <w:t xml:space="preserve"> a vyčerpaně. Co myslíš, že způsobuje tyto pocity?“. 19,5% odpovědí spadajících pod nedostatek pozornosti u vlastních příspěvků tedy nutně neznamená</w:t>
      </w:r>
      <w:r>
        <w:rPr>
          <w:rFonts w:ascii="Calibri" w:hAnsi="Calibri" w:cs="Tahoma"/>
          <w:color w:val="000000"/>
        </w:rPr>
        <w:t xml:space="preserve"> „20 procent těch, které mrzel ,nedostatek ohlasů´ na jejich vlastní příspěvky ze strany ostatních </w:t>
      </w:r>
      <w:commentRangeStart w:id="5"/>
      <w:r>
        <w:rPr>
          <w:rFonts w:ascii="Calibri" w:hAnsi="Calibri" w:cs="Tahoma"/>
          <w:color w:val="000000"/>
        </w:rPr>
        <w:t>uživatelů</w:t>
      </w:r>
      <w:commentRangeEnd w:id="5"/>
      <w:r w:rsidR="000C5448">
        <w:rPr>
          <w:rStyle w:val="Odkaznakoment"/>
        </w:rPr>
        <w:commentReference w:id="5"/>
      </w:r>
      <w:r>
        <w:rPr>
          <w:rFonts w:ascii="Calibri" w:hAnsi="Calibri" w:cs="Tahoma"/>
          <w:color w:val="000000"/>
        </w:rPr>
        <w:t>“.</w:t>
      </w:r>
    </w:p>
    <w:p w14:paraId="472C600A" w14:textId="77777777" w:rsidR="00AF461F" w:rsidRDefault="00AF461F">
      <w:pPr>
        <w:pStyle w:val="Standard"/>
        <w:tabs>
          <w:tab w:val="right" w:pos="8931"/>
        </w:tabs>
        <w:jc w:val="both"/>
      </w:pPr>
    </w:p>
    <w:p w14:paraId="0C6D2937" w14:textId="77777777" w:rsidR="00AF461F" w:rsidRDefault="00CF6FC7">
      <w:pPr>
        <w:pStyle w:val="Standard"/>
        <w:tabs>
          <w:tab w:val="right" w:pos="8931"/>
        </w:tabs>
        <w:jc w:val="both"/>
      </w:pPr>
      <w:r>
        <w:rPr>
          <w:rFonts w:ascii="Calibri" w:hAnsi="Calibri" w:cs="Tahoma"/>
          <w:color w:val="000000"/>
        </w:rPr>
        <w:t xml:space="preserve">Následuje prohlášení, že „Ve 36 procentech případů dotazovaní uvedli, že „někdy až velmi často“ cítí z Facebooku frustraci.“. Tato skutečnost sice přibližně zjištěna byla, autor s ní ale nakládá velmi neobratně: jednak z jeho prohlášení naprosto nemusí být poznat, že se jedná o odpověď </w:t>
      </w:r>
      <w:r w:rsidR="00C53DCD">
        <w:rPr>
          <w:rFonts w:ascii="Calibri" w:hAnsi="Calibri" w:cs="Tahoma"/>
          <w:color w:val="000000"/>
        </w:rPr>
        <w:br/>
      </w:r>
      <w:r>
        <w:rPr>
          <w:rFonts w:ascii="Calibri" w:hAnsi="Calibri" w:cs="Tahoma"/>
          <w:color w:val="000000"/>
        </w:rPr>
        <w:t xml:space="preserve">na škálovou otázku (což je pro správnou interpretaci nezanedbatelné), a jednak prohlášení působí jako další z výčtu odpovědí na otázku „na možné příčiny – proč v nich používání Facebooku může probouzet pocity frustrace“, což samo o sobě nedává smysl, a zdá se, jako by pisatel slučoval  </w:t>
      </w:r>
      <w:commentRangeStart w:id="6"/>
      <w:r>
        <w:rPr>
          <w:rFonts w:ascii="Calibri" w:hAnsi="Calibri" w:cs="Tahoma"/>
          <w:color w:val="000000"/>
        </w:rPr>
        <w:t>neslučitelné</w:t>
      </w:r>
      <w:commentRangeEnd w:id="6"/>
      <w:r w:rsidR="000C5448">
        <w:rPr>
          <w:rStyle w:val="Odkaznakoment"/>
        </w:rPr>
        <w:commentReference w:id="6"/>
      </w:r>
      <w:r>
        <w:rPr>
          <w:rFonts w:ascii="Calibri" w:hAnsi="Calibri" w:cs="Tahoma"/>
          <w:color w:val="000000"/>
        </w:rPr>
        <w:t>.</w:t>
      </w:r>
    </w:p>
    <w:p w14:paraId="52D2E4B1" w14:textId="77777777" w:rsidR="00AF461F" w:rsidRDefault="00AF461F">
      <w:pPr>
        <w:pStyle w:val="Standard"/>
        <w:tabs>
          <w:tab w:val="right" w:pos="8931"/>
        </w:tabs>
        <w:jc w:val="both"/>
        <w:rPr>
          <w:rFonts w:ascii="Calibri" w:hAnsi="Calibri" w:cs="Tahoma"/>
          <w:color w:val="000000"/>
        </w:rPr>
      </w:pPr>
    </w:p>
    <w:p w14:paraId="7F9C3F9A" w14:textId="77777777" w:rsidR="00AF461F" w:rsidRDefault="00CF6FC7">
      <w:pPr>
        <w:pStyle w:val="Standard"/>
        <w:tabs>
          <w:tab w:val="right" w:pos="8931"/>
        </w:tabs>
        <w:jc w:val="both"/>
      </w:pPr>
      <w:r>
        <w:rPr>
          <w:rFonts w:ascii="Calibri" w:hAnsi="Calibri" w:cs="Tahoma"/>
          <w:color w:val="000000"/>
        </w:rPr>
        <w:t xml:space="preserve">V případě prezentace číselných </w:t>
      </w:r>
      <w:r w:rsidR="0005401F">
        <w:rPr>
          <w:rFonts w:ascii="Calibri" w:hAnsi="Calibri" w:cs="Tahoma"/>
          <w:color w:val="000000"/>
        </w:rPr>
        <w:t>výsledků může navíc dojít k misi</w:t>
      </w:r>
      <w:r>
        <w:rPr>
          <w:rFonts w:ascii="Calibri" w:hAnsi="Calibri" w:cs="Tahoma"/>
          <w:color w:val="000000"/>
        </w:rPr>
        <w:t xml:space="preserve">nterpretaci způsobené nedostatkem informací o způsobu, jakým byly ve studii výsledky získány. Jak již bylo zmíněno, </w:t>
      </w:r>
      <w:r w:rsidR="00C53DCD">
        <w:rPr>
          <w:rFonts w:ascii="Calibri" w:hAnsi="Calibri" w:cs="Tahoma"/>
          <w:color w:val="000000"/>
        </w:rPr>
        <w:br/>
      </w:r>
      <w:r>
        <w:rPr>
          <w:rFonts w:ascii="Calibri" w:hAnsi="Calibri" w:cs="Tahoma"/>
          <w:color w:val="000000"/>
        </w:rPr>
        <w:t>v otázce č. 2 respondenti odpovídali na otevřenou otázku, a na základě analýzy odpovědí byly stanoveny jednotlivé kategorie, z nichž každé odpovídá určitý procentuální podíl respondentů. Vzhledem k povaze otázky se kategorie mohou překrývat – prvoplánově tedy neplatí, že je součet relativních četností roven 100. Článek toto sice nevyvrací, zároveň to ale ani neobjasňuje,</w:t>
      </w:r>
      <w:r w:rsidR="00C53DCD">
        <w:rPr>
          <w:rFonts w:ascii="Calibri" w:hAnsi="Calibri" w:cs="Tahoma"/>
          <w:color w:val="000000"/>
        </w:rPr>
        <w:br/>
      </w:r>
      <w:r>
        <w:rPr>
          <w:rFonts w:ascii="Calibri" w:hAnsi="Calibri" w:cs="Tahoma"/>
          <w:color w:val="000000"/>
        </w:rPr>
        <w:lastRenderedPageBreak/>
        <w:t xml:space="preserve"> a při  formulaci „,Závist' byla odpovědí v téměř 30 procentech případů, následovaná 20 procenty těch, které mrzel ,nedostatek ohlasů' na jejich vlastní příspěvky“ může čtenář snadno nabýt dojmu, že ze 100 % osob 30 % závidí, jiných 20 % mrzí nedostatek ohlasů a zbylých 50 % spadá do jiných </w:t>
      </w:r>
      <w:commentRangeStart w:id="7"/>
      <w:r>
        <w:rPr>
          <w:rFonts w:ascii="Calibri" w:hAnsi="Calibri" w:cs="Tahoma"/>
          <w:color w:val="000000"/>
        </w:rPr>
        <w:t>kategorií</w:t>
      </w:r>
      <w:commentRangeEnd w:id="7"/>
      <w:r w:rsidR="000C5448">
        <w:rPr>
          <w:rStyle w:val="Odkaznakoment"/>
        </w:rPr>
        <w:commentReference w:id="7"/>
      </w:r>
      <w:r>
        <w:rPr>
          <w:rFonts w:ascii="Calibri" w:hAnsi="Calibri" w:cs="Tahoma"/>
          <w:color w:val="000000"/>
        </w:rPr>
        <w:t>.</w:t>
      </w:r>
    </w:p>
    <w:p w14:paraId="2840E6F7" w14:textId="77777777" w:rsidR="00AF461F" w:rsidRDefault="00AF461F">
      <w:pPr>
        <w:pStyle w:val="Standard"/>
        <w:tabs>
          <w:tab w:val="right" w:pos="8931"/>
        </w:tabs>
        <w:jc w:val="both"/>
      </w:pPr>
    </w:p>
    <w:p w14:paraId="5CE95A7C" w14:textId="77777777" w:rsidR="00AF461F" w:rsidRDefault="00CF6FC7">
      <w:pPr>
        <w:pStyle w:val="Standard"/>
        <w:tabs>
          <w:tab w:val="right" w:pos="8931"/>
        </w:tabs>
        <w:jc w:val="both"/>
      </w:pPr>
      <w:r>
        <w:rPr>
          <w:rFonts w:ascii="Calibri" w:hAnsi="Calibri" w:cs="Tahoma"/>
          <w:color w:val="000000"/>
        </w:rPr>
        <w:t xml:space="preserve">Nepatřičné je též tvrzení, jež se (možná pro větší atraktivitu článku) můžeme dovědět již v titulku: podle studie Facebook způsobuje depresi. Ve studii však tato kauzalita uvedena není. V úvodu práce je teorie podepřena pěti výzkumy, které poukázaly na spojení „přijímání“ sociálních informací na Facebooku a nežádoucích výstupů jako je žárlivost, zvýšení společenského napětí, sociální přetížení, a dokonce deprese (Krasnova a kol., 2013). Podobně je dále deprese zmíněna např. v souvislosti se závistí na sociálních sítích, opět jsou citovány starší výzkumy. Bylo by žádoucí použít sekundární citace a nenadsazovat </w:t>
      </w:r>
      <w:commentRangeStart w:id="8"/>
      <w:r>
        <w:rPr>
          <w:rFonts w:ascii="Calibri" w:hAnsi="Calibri" w:cs="Tahoma"/>
          <w:color w:val="000000"/>
        </w:rPr>
        <w:t>závěry</w:t>
      </w:r>
      <w:commentRangeEnd w:id="8"/>
      <w:r w:rsidR="006559A6">
        <w:rPr>
          <w:rStyle w:val="Odkaznakoment"/>
        </w:rPr>
        <w:commentReference w:id="8"/>
      </w:r>
      <w:r>
        <w:rPr>
          <w:rFonts w:ascii="Calibri" w:hAnsi="Calibri" w:cs="Tahoma"/>
          <w:color w:val="000000"/>
        </w:rPr>
        <w:t>.</w:t>
      </w:r>
    </w:p>
    <w:p w14:paraId="7F412F32" w14:textId="77777777" w:rsidR="00AF461F" w:rsidRDefault="00AF461F">
      <w:pPr>
        <w:pStyle w:val="Standard"/>
        <w:tabs>
          <w:tab w:val="right" w:pos="8931"/>
        </w:tabs>
        <w:jc w:val="both"/>
      </w:pPr>
    </w:p>
    <w:p w14:paraId="02BC7D71" w14:textId="77777777" w:rsidR="00AF461F" w:rsidRDefault="00CF6FC7">
      <w:pPr>
        <w:pStyle w:val="Standard"/>
        <w:tabs>
          <w:tab w:val="right" w:pos="8931"/>
        </w:tabs>
        <w:jc w:val="both"/>
        <w:rPr>
          <w:rFonts w:ascii="Calibri" w:hAnsi="Calibri" w:cs="Tahoma"/>
          <w:color w:val="000000"/>
        </w:rPr>
      </w:pPr>
      <w:r>
        <w:rPr>
          <w:rFonts w:ascii="Calibri" w:hAnsi="Calibri" w:cs="Tahoma"/>
          <w:color w:val="000000"/>
        </w:rPr>
        <w:t>V neposlední řadě jsou v článku propojovány části studie, které k sobě nepatří,</w:t>
      </w:r>
      <w:r w:rsidR="00C53DCD">
        <w:rPr>
          <w:rFonts w:ascii="Calibri" w:hAnsi="Calibri" w:cs="Tahoma"/>
          <w:color w:val="000000"/>
        </w:rPr>
        <w:br/>
      </w:r>
      <w:r w:rsidR="00F14665">
        <w:rPr>
          <w:rFonts w:ascii="Calibri" w:hAnsi="Calibri" w:cs="Tahoma"/>
          <w:color w:val="000000"/>
        </w:rPr>
        <w:t xml:space="preserve"> např. pod</w:t>
      </w:r>
      <w:r>
        <w:rPr>
          <w:rFonts w:ascii="Calibri" w:hAnsi="Calibri" w:cs="Tahoma"/>
          <w:color w:val="000000"/>
        </w:rPr>
        <w:t xml:space="preserve"> společenské interakce z ot. 3 ve studii 1 je zahrnováno závidění narozeninových přání, které je pouze jako citace zmíněno ve studii 2, aby tak podpořilo jednu z hypotéz.</w:t>
      </w:r>
    </w:p>
    <w:p w14:paraId="1424F74D" w14:textId="77777777" w:rsidR="006559A6" w:rsidRDefault="006559A6">
      <w:pPr>
        <w:pStyle w:val="Standard"/>
        <w:tabs>
          <w:tab w:val="right" w:pos="8931"/>
        </w:tabs>
        <w:jc w:val="both"/>
        <w:rPr>
          <w:rFonts w:ascii="Calibri" w:hAnsi="Calibri" w:cs="Tahoma"/>
          <w:color w:val="000000"/>
        </w:rPr>
      </w:pPr>
    </w:p>
    <w:p w14:paraId="692FEEA2" w14:textId="77777777" w:rsidR="006559A6" w:rsidRDefault="006559A6">
      <w:pPr>
        <w:pStyle w:val="Standard"/>
        <w:tabs>
          <w:tab w:val="right" w:pos="8931"/>
        </w:tabs>
        <w:jc w:val="both"/>
        <w:rPr>
          <w:rFonts w:ascii="Calibri" w:hAnsi="Calibri" w:cs="Tahoma"/>
          <w:color w:val="000000"/>
        </w:rPr>
      </w:pPr>
    </w:p>
    <w:p w14:paraId="6EE2AD64" w14:textId="77777777" w:rsidR="006559A6" w:rsidRDefault="006559A6">
      <w:pPr>
        <w:pStyle w:val="Standard"/>
        <w:tabs>
          <w:tab w:val="right" w:pos="8931"/>
        </w:tabs>
        <w:jc w:val="both"/>
        <w:rPr>
          <w:rFonts w:ascii="Calibri" w:hAnsi="Calibri" w:cs="Tahoma"/>
          <w:color w:val="000000"/>
        </w:rPr>
      </w:pPr>
    </w:p>
    <w:p w14:paraId="0922CECA" w14:textId="77777777" w:rsidR="006559A6" w:rsidRPr="006559A6" w:rsidRDefault="006559A6">
      <w:pPr>
        <w:pStyle w:val="Standard"/>
        <w:tabs>
          <w:tab w:val="right" w:pos="8931"/>
        </w:tabs>
        <w:jc w:val="both"/>
        <w:rPr>
          <w:i/>
        </w:rPr>
      </w:pPr>
    </w:p>
    <w:p w14:paraId="1763DFCC" w14:textId="77777777" w:rsidR="00AF461F" w:rsidRDefault="00AF461F">
      <w:pPr>
        <w:pStyle w:val="Standard"/>
        <w:tabs>
          <w:tab w:val="right" w:pos="8931"/>
        </w:tabs>
        <w:jc w:val="both"/>
        <w:rPr>
          <w:rFonts w:ascii="Calibri" w:hAnsi="Calibri" w:cs="Tahoma"/>
          <w:color w:val="000000"/>
        </w:rPr>
      </w:pPr>
    </w:p>
    <w:p w14:paraId="6D8D425D" w14:textId="77777777" w:rsidR="00AF461F" w:rsidRDefault="00AF461F">
      <w:pPr>
        <w:pStyle w:val="Standard"/>
        <w:tabs>
          <w:tab w:val="right" w:pos="8931"/>
        </w:tabs>
        <w:jc w:val="both"/>
        <w:rPr>
          <w:rFonts w:ascii="Calibri" w:hAnsi="Calibri" w:cs="Tahoma"/>
          <w:color w:val="000000"/>
        </w:rPr>
      </w:pPr>
    </w:p>
    <w:p w14:paraId="5F37DEE6" w14:textId="77777777" w:rsidR="00AF461F" w:rsidRDefault="00AF461F">
      <w:pPr>
        <w:pStyle w:val="Standard"/>
        <w:tabs>
          <w:tab w:val="right" w:pos="8931"/>
        </w:tabs>
        <w:jc w:val="both"/>
      </w:pPr>
    </w:p>
    <w:p w14:paraId="7D6EF3CB" w14:textId="77777777" w:rsidR="00AF461F" w:rsidRDefault="00AF461F">
      <w:pPr>
        <w:pStyle w:val="Standard"/>
        <w:tabs>
          <w:tab w:val="right" w:pos="8931"/>
        </w:tabs>
        <w:jc w:val="both"/>
      </w:pPr>
    </w:p>
    <w:p w14:paraId="248BB593" w14:textId="77777777" w:rsidR="00AF461F" w:rsidRDefault="00AF461F">
      <w:pPr>
        <w:pStyle w:val="Standard"/>
        <w:tabs>
          <w:tab w:val="right" w:pos="8931"/>
        </w:tabs>
        <w:jc w:val="both"/>
        <w:rPr>
          <w:rFonts w:ascii="Calibri" w:hAnsi="Calibri" w:cs="Tahoma"/>
        </w:rPr>
      </w:pPr>
    </w:p>
    <w:p w14:paraId="1EC18193" w14:textId="77777777" w:rsidR="00AF461F" w:rsidRDefault="00AF461F">
      <w:pPr>
        <w:pStyle w:val="Standard"/>
        <w:tabs>
          <w:tab w:val="right" w:pos="8931"/>
        </w:tabs>
        <w:jc w:val="both"/>
        <w:rPr>
          <w:rFonts w:ascii="Calibri" w:hAnsi="Calibri" w:cs="Tahoma"/>
        </w:rPr>
      </w:pPr>
    </w:p>
    <w:p w14:paraId="0094AE96" w14:textId="77777777" w:rsidR="00AF461F" w:rsidRDefault="00AF461F">
      <w:pPr>
        <w:pStyle w:val="Standard"/>
        <w:tabs>
          <w:tab w:val="right" w:pos="8931"/>
        </w:tabs>
        <w:jc w:val="both"/>
        <w:rPr>
          <w:rFonts w:ascii="Calibri" w:hAnsi="Calibri" w:cs="Tahoma"/>
        </w:rPr>
      </w:pPr>
    </w:p>
    <w:p w14:paraId="62FA5D39" w14:textId="77777777" w:rsidR="00AF461F" w:rsidRDefault="00AF461F">
      <w:pPr>
        <w:pStyle w:val="Standard"/>
        <w:tabs>
          <w:tab w:val="right" w:pos="8931"/>
        </w:tabs>
        <w:jc w:val="both"/>
        <w:rPr>
          <w:rFonts w:ascii="Calibri" w:hAnsi="Calibri" w:cs="Tahoma"/>
        </w:rPr>
      </w:pPr>
    </w:p>
    <w:p w14:paraId="39D73E68" w14:textId="77777777" w:rsidR="00AF461F" w:rsidRDefault="00AF461F">
      <w:pPr>
        <w:pStyle w:val="Standard"/>
        <w:tabs>
          <w:tab w:val="right" w:pos="8931"/>
        </w:tabs>
        <w:jc w:val="both"/>
        <w:rPr>
          <w:rFonts w:ascii="Calibri" w:hAnsi="Calibri" w:cs="Tahoma"/>
        </w:rPr>
      </w:pPr>
    </w:p>
    <w:p w14:paraId="1181F3E6" w14:textId="77777777" w:rsidR="00AF461F" w:rsidRDefault="00AF461F">
      <w:pPr>
        <w:pStyle w:val="Standard"/>
        <w:tabs>
          <w:tab w:val="right" w:pos="8931"/>
        </w:tabs>
        <w:jc w:val="both"/>
        <w:rPr>
          <w:rFonts w:ascii="Calibri" w:hAnsi="Calibri" w:cs="Tahoma"/>
        </w:rPr>
      </w:pPr>
    </w:p>
    <w:p w14:paraId="41768969" w14:textId="77777777" w:rsidR="00AF461F" w:rsidRDefault="00AF461F">
      <w:pPr>
        <w:pStyle w:val="Standard"/>
        <w:tabs>
          <w:tab w:val="right" w:pos="8931"/>
        </w:tabs>
        <w:jc w:val="both"/>
        <w:rPr>
          <w:rFonts w:ascii="Calibri" w:hAnsi="Calibri" w:cs="Tahoma"/>
        </w:rPr>
      </w:pPr>
    </w:p>
    <w:p w14:paraId="7B82463A" w14:textId="77777777" w:rsidR="00AF461F" w:rsidRDefault="00AF461F">
      <w:pPr>
        <w:pStyle w:val="Standard"/>
        <w:tabs>
          <w:tab w:val="right" w:pos="8931"/>
        </w:tabs>
        <w:rPr>
          <w:rFonts w:ascii="Calibri" w:hAnsi="Calibri" w:cs="Tahoma"/>
        </w:rPr>
      </w:pPr>
    </w:p>
    <w:p w14:paraId="4FCD0B0B" w14:textId="77777777" w:rsidR="00AF461F" w:rsidRDefault="00AF461F">
      <w:pPr>
        <w:pStyle w:val="Standard"/>
        <w:tabs>
          <w:tab w:val="right" w:pos="8931"/>
        </w:tabs>
        <w:rPr>
          <w:rFonts w:ascii="Calibri" w:hAnsi="Calibri" w:cs="Tahoma"/>
        </w:rPr>
      </w:pPr>
    </w:p>
    <w:p w14:paraId="082D7519" w14:textId="77777777" w:rsidR="00AF461F" w:rsidRDefault="00AF461F">
      <w:pPr>
        <w:pStyle w:val="Standard"/>
        <w:tabs>
          <w:tab w:val="right" w:pos="8931"/>
        </w:tabs>
        <w:rPr>
          <w:rFonts w:ascii="Calibri" w:hAnsi="Calibri" w:cs="Tahoma"/>
        </w:rPr>
      </w:pPr>
    </w:p>
    <w:p w14:paraId="52F1FA3A" w14:textId="77777777" w:rsidR="00AF461F" w:rsidRDefault="00AF461F">
      <w:pPr>
        <w:pStyle w:val="Standard"/>
        <w:tabs>
          <w:tab w:val="right" w:pos="8931"/>
        </w:tabs>
        <w:rPr>
          <w:rFonts w:ascii="Calibri" w:hAnsi="Calibri" w:cs="Tahoma"/>
        </w:rPr>
      </w:pPr>
    </w:p>
    <w:p w14:paraId="28195B1D" w14:textId="77777777" w:rsidR="00AF461F" w:rsidRDefault="00AF461F">
      <w:pPr>
        <w:pStyle w:val="Standard"/>
        <w:tabs>
          <w:tab w:val="right" w:pos="8931"/>
        </w:tabs>
        <w:rPr>
          <w:rFonts w:ascii="Calibri" w:hAnsi="Calibri" w:cs="Tahoma"/>
        </w:rPr>
      </w:pPr>
    </w:p>
    <w:p w14:paraId="6FC92B6B" w14:textId="77777777" w:rsidR="00AF461F" w:rsidRDefault="00AF461F">
      <w:pPr>
        <w:pStyle w:val="Standard"/>
        <w:tabs>
          <w:tab w:val="right" w:pos="8931"/>
        </w:tabs>
        <w:rPr>
          <w:rFonts w:ascii="Calibri" w:hAnsi="Calibri" w:cs="Tahoma"/>
        </w:rPr>
      </w:pPr>
    </w:p>
    <w:p w14:paraId="13939771" w14:textId="77777777" w:rsidR="00AF461F" w:rsidRDefault="00AF461F">
      <w:pPr>
        <w:pStyle w:val="Standard"/>
        <w:tabs>
          <w:tab w:val="right" w:pos="8931"/>
        </w:tabs>
        <w:rPr>
          <w:rFonts w:ascii="Calibri" w:hAnsi="Calibri" w:cs="Tahoma"/>
        </w:rPr>
      </w:pPr>
    </w:p>
    <w:p w14:paraId="20258F5D" w14:textId="77777777" w:rsidR="00AF461F" w:rsidRDefault="00AF461F">
      <w:pPr>
        <w:pStyle w:val="Standard"/>
        <w:tabs>
          <w:tab w:val="right" w:pos="8931"/>
        </w:tabs>
        <w:rPr>
          <w:rFonts w:ascii="Calibri" w:hAnsi="Calibri" w:cs="Tahoma"/>
        </w:rPr>
      </w:pPr>
    </w:p>
    <w:p w14:paraId="5BF996EF" w14:textId="77777777" w:rsidR="00AF461F" w:rsidRDefault="00AF461F">
      <w:pPr>
        <w:pStyle w:val="Standard"/>
        <w:tabs>
          <w:tab w:val="right" w:pos="8931"/>
        </w:tabs>
        <w:rPr>
          <w:rFonts w:ascii="Calibri" w:hAnsi="Calibri" w:cs="Tahoma"/>
        </w:rPr>
      </w:pPr>
    </w:p>
    <w:p w14:paraId="112038DA" w14:textId="77777777" w:rsidR="00AF461F" w:rsidRDefault="00AF461F">
      <w:pPr>
        <w:pStyle w:val="Standard"/>
        <w:tabs>
          <w:tab w:val="right" w:pos="8931"/>
        </w:tabs>
        <w:rPr>
          <w:rFonts w:ascii="Calibri" w:hAnsi="Calibri" w:cs="Tahoma"/>
        </w:rPr>
      </w:pPr>
    </w:p>
    <w:p w14:paraId="1C31B77F" w14:textId="77777777" w:rsidR="00AF461F" w:rsidRDefault="00AF461F">
      <w:pPr>
        <w:pStyle w:val="Standard"/>
        <w:tabs>
          <w:tab w:val="right" w:pos="8931"/>
        </w:tabs>
        <w:rPr>
          <w:rFonts w:ascii="Calibri" w:hAnsi="Calibri" w:cs="Tahoma"/>
        </w:rPr>
      </w:pPr>
    </w:p>
    <w:p w14:paraId="3A5954BC" w14:textId="77777777" w:rsidR="00AF461F" w:rsidRDefault="00AF461F">
      <w:pPr>
        <w:pStyle w:val="Standard"/>
        <w:tabs>
          <w:tab w:val="right" w:pos="8931"/>
        </w:tabs>
        <w:rPr>
          <w:rFonts w:ascii="Calibri" w:hAnsi="Calibri" w:cs="Tahoma"/>
        </w:rPr>
      </w:pPr>
    </w:p>
    <w:p w14:paraId="101482B9" w14:textId="77777777" w:rsidR="00AF461F" w:rsidRDefault="00AF461F">
      <w:pPr>
        <w:pStyle w:val="Standard"/>
        <w:tabs>
          <w:tab w:val="right" w:pos="8931"/>
        </w:tabs>
        <w:rPr>
          <w:rFonts w:ascii="Calibri" w:hAnsi="Calibri" w:cs="Tahoma"/>
        </w:rPr>
      </w:pPr>
    </w:p>
    <w:p w14:paraId="7DE79F30" w14:textId="77777777" w:rsidR="00AF461F" w:rsidRDefault="00AF461F">
      <w:pPr>
        <w:pStyle w:val="Standard"/>
        <w:tabs>
          <w:tab w:val="right" w:pos="8931"/>
        </w:tabs>
        <w:rPr>
          <w:rFonts w:ascii="Calibri" w:hAnsi="Calibri" w:cs="Tahoma"/>
        </w:rPr>
      </w:pPr>
    </w:p>
    <w:p w14:paraId="39D2E62E" w14:textId="77777777" w:rsidR="00AF461F" w:rsidRDefault="00AF461F">
      <w:pPr>
        <w:pStyle w:val="Standard"/>
        <w:tabs>
          <w:tab w:val="right" w:pos="8931"/>
        </w:tabs>
        <w:rPr>
          <w:rFonts w:ascii="Calibri" w:hAnsi="Calibri" w:cs="Tahoma"/>
        </w:rPr>
      </w:pPr>
    </w:p>
    <w:p w14:paraId="6AD5425C" w14:textId="77777777" w:rsidR="00AF461F" w:rsidRDefault="00AF461F">
      <w:pPr>
        <w:pStyle w:val="Standard"/>
        <w:tabs>
          <w:tab w:val="right" w:pos="8931"/>
        </w:tabs>
        <w:rPr>
          <w:rFonts w:ascii="Calibri" w:hAnsi="Calibri" w:cs="Tahoma"/>
        </w:rPr>
      </w:pPr>
    </w:p>
    <w:p w14:paraId="125FA07C" w14:textId="77777777" w:rsidR="00AF461F" w:rsidRDefault="00AF461F">
      <w:pPr>
        <w:pStyle w:val="Standard"/>
        <w:tabs>
          <w:tab w:val="right" w:pos="8931"/>
        </w:tabs>
        <w:rPr>
          <w:rFonts w:ascii="Calibri" w:hAnsi="Calibri" w:cs="Tahoma"/>
        </w:rPr>
      </w:pPr>
    </w:p>
    <w:p w14:paraId="799C7F99" w14:textId="77777777" w:rsidR="00AF461F" w:rsidRDefault="00AF461F">
      <w:pPr>
        <w:pStyle w:val="Standard"/>
        <w:tabs>
          <w:tab w:val="right" w:pos="8931"/>
        </w:tabs>
        <w:rPr>
          <w:rFonts w:ascii="Calibri" w:hAnsi="Calibri" w:cs="Tahoma"/>
        </w:rPr>
      </w:pPr>
    </w:p>
    <w:p w14:paraId="03D80686" w14:textId="77777777" w:rsidR="00AF461F" w:rsidRDefault="00AF461F">
      <w:pPr>
        <w:pStyle w:val="Standard"/>
        <w:tabs>
          <w:tab w:val="right" w:pos="8931"/>
        </w:tabs>
        <w:rPr>
          <w:rFonts w:ascii="Calibri" w:hAnsi="Calibri" w:cs="Tahoma"/>
        </w:rPr>
      </w:pPr>
    </w:p>
    <w:p w14:paraId="117EF290" w14:textId="77777777" w:rsidR="00AF461F" w:rsidRDefault="00AF461F">
      <w:pPr>
        <w:pStyle w:val="Standard"/>
        <w:tabs>
          <w:tab w:val="right" w:pos="8931"/>
        </w:tabs>
        <w:rPr>
          <w:rFonts w:ascii="Calibri" w:hAnsi="Calibri" w:cs="Tahoma"/>
        </w:rPr>
      </w:pPr>
    </w:p>
    <w:p w14:paraId="4E2C3469" w14:textId="77777777" w:rsidR="00AF461F" w:rsidRDefault="00AF461F">
      <w:pPr>
        <w:pStyle w:val="Standard"/>
        <w:tabs>
          <w:tab w:val="right" w:pos="8931"/>
        </w:tabs>
        <w:rPr>
          <w:rFonts w:ascii="Calibri" w:hAnsi="Calibri" w:cs="Tahoma"/>
        </w:rPr>
      </w:pPr>
    </w:p>
    <w:p w14:paraId="10E37F88" w14:textId="77777777" w:rsidR="00AF461F" w:rsidRDefault="00AF461F">
      <w:pPr>
        <w:pStyle w:val="Standard"/>
        <w:tabs>
          <w:tab w:val="right" w:pos="8931"/>
        </w:tabs>
        <w:rPr>
          <w:rFonts w:ascii="Calibri" w:hAnsi="Calibri" w:cs="Tahoma"/>
        </w:rPr>
      </w:pPr>
    </w:p>
    <w:p w14:paraId="02A040A7" w14:textId="77777777" w:rsidR="00AF461F" w:rsidRDefault="00CF6FC7">
      <w:pPr>
        <w:pStyle w:val="Textbody"/>
        <w:tabs>
          <w:tab w:val="right" w:pos="8931"/>
        </w:tabs>
        <w:rPr>
          <w:rFonts w:ascii="Calibri" w:hAnsi="Calibri" w:cs="Tahoma"/>
          <w:sz w:val="26"/>
        </w:rPr>
      </w:pPr>
      <w:r>
        <w:rPr>
          <w:rFonts w:ascii="Calibri" w:hAnsi="Calibri" w:cs="Tahoma"/>
          <w:b/>
          <w:bCs/>
          <w:color w:val="000000"/>
          <w:sz w:val="26"/>
          <w:szCs w:val="26"/>
          <w:u w:val="single"/>
        </w:rPr>
        <w:t>Zdroje</w:t>
      </w:r>
    </w:p>
    <w:p w14:paraId="58DCFBA4" w14:textId="77777777" w:rsidR="00AF461F" w:rsidRPr="0005401F" w:rsidRDefault="00CF6FC7">
      <w:pPr>
        <w:pStyle w:val="Textbody"/>
        <w:tabs>
          <w:tab w:val="right" w:pos="8931"/>
        </w:tabs>
        <w:jc w:val="both"/>
        <w:rPr>
          <w:rFonts w:asciiTheme="minorHAnsi" w:hAnsiTheme="minorHAnsi" w:cs="Tahoma"/>
        </w:rPr>
      </w:pPr>
      <w:r w:rsidRPr="0005401F">
        <w:rPr>
          <w:rFonts w:asciiTheme="minorHAnsi" w:hAnsiTheme="minorHAnsi" w:cs="Tahoma"/>
          <w:color w:val="000000"/>
        </w:rPr>
        <w:t>Krasnova, H., Wenninger, H., Widjaja, T., &amp; Bruxmann, P. (2013). Envy on Facebook: A hidden threat to users’ life satisfaction? </w:t>
      </w:r>
      <w:r w:rsidRPr="0005401F">
        <w:rPr>
          <w:rStyle w:val="Zdraznn"/>
          <w:rFonts w:asciiTheme="minorHAnsi" w:hAnsiTheme="minorHAnsi"/>
          <w:i w:val="0"/>
          <w:color w:val="000000"/>
        </w:rPr>
        <w:t>Presented at the 11th international conference on Wirtschaftsinformatik</w:t>
      </w:r>
      <w:r w:rsidRPr="0005401F">
        <w:rPr>
          <w:rFonts w:asciiTheme="minorHAnsi" w:hAnsiTheme="minorHAnsi" w:cs="Tahoma"/>
          <w:color w:val="000000"/>
        </w:rPr>
        <w:t>. Leipzig, Germany.</w:t>
      </w:r>
    </w:p>
    <w:p w14:paraId="30AEAC88" w14:textId="77777777" w:rsidR="00AF461F" w:rsidRDefault="00CF6FC7">
      <w:pPr>
        <w:pStyle w:val="Standard"/>
        <w:tabs>
          <w:tab w:val="right" w:pos="8931"/>
        </w:tabs>
        <w:jc w:val="both"/>
        <w:rPr>
          <w:rFonts w:ascii="Calibri" w:hAnsi="Calibri" w:cs="Tahoma"/>
          <w:color w:val="000000"/>
        </w:rPr>
      </w:pPr>
      <w:r>
        <w:rPr>
          <w:rFonts w:ascii="Calibri" w:hAnsi="Calibri" w:cs="Tahoma"/>
          <w:color w:val="000000"/>
        </w:rPr>
        <w:t>Studie: Facebook způsobuje depresi a izolaci. (2013).</w:t>
      </w:r>
      <w:r>
        <w:rPr>
          <w:rFonts w:ascii="Calibri" w:hAnsi="Calibri" w:cs="Tahoma"/>
          <w:i/>
          <w:iCs/>
          <w:color w:val="000000"/>
        </w:rPr>
        <w:t xml:space="preserve"> Studie: Facebook způsobuje depresi a izolaci </w:t>
      </w:r>
      <w:r>
        <w:rPr>
          <w:rFonts w:ascii="Calibri" w:hAnsi="Calibri" w:cs="Tahoma"/>
          <w:color w:val="000000"/>
        </w:rPr>
        <w:t>[Online]. In </w:t>
      </w:r>
      <w:r>
        <w:rPr>
          <w:rFonts w:ascii="Calibri" w:hAnsi="Calibri" w:cs="Tahoma"/>
          <w:i/>
          <w:color w:val="000000"/>
        </w:rPr>
        <w:t>ČT24</w:t>
      </w:r>
      <w:r>
        <w:rPr>
          <w:rFonts w:ascii="Calibri" w:hAnsi="Calibri" w:cs="Tahoma"/>
          <w:color w:val="000000"/>
        </w:rPr>
        <w:t xml:space="preserve">. Retrieved from </w:t>
      </w:r>
      <w:hyperlink r:id="rId9" w:history="1">
        <w:r w:rsidR="006559A6" w:rsidRPr="00B66926">
          <w:rPr>
            <w:rStyle w:val="Hypertextovodkaz"/>
            <w:rFonts w:ascii="Calibri" w:hAnsi="Calibri" w:cs="Tahoma"/>
          </w:rPr>
          <w:t>http://www.ceskatelevize.cz/ct24/media/1119624-studie-facebook-zpusobuje-depresi-a-izolaci</w:t>
        </w:r>
      </w:hyperlink>
    </w:p>
    <w:p w14:paraId="381DA1BE" w14:textId="77777777" w:rsidR="006559A6" w:rsidRDefault="006559A6">
      <w:pPr>
        <w:pStyle w:val="Standard"/>
        <w:tabs>
          <w:tab w:val="right" w:pos="8931"/>
        </w:tabs>
        <w:jc w:val="both"/>
        <w:rPr>
          <w:rFonts w:ascii="Calibri" w:hAnsi="Calibri" w:cs="Tahoma"/>
          <w:color w:val="000000"/>
        </w:rPr>
      </w:pPr>
    </w:p>
    <w:p w14:paraId="63D2C2AC" w14:textId="77777777" w:rsidR="006559A6" w:rsidRDefault="006559A6">
      <w:pPr>
        <w:pStyle w:val="Standard"/>
        <w:tabs>
          <w:tab w:val="right" w:pos="8931"/>
        </w:tabs>
        <w:jc w:val="both"/>
        <w:rPr>
          <w:rFonts w:ascii="Calibri" w:hAnsi="Calibri" w:cs="Tahoma"/>
          <w:color w:val="000000"/>
        </w:rPr>
      </w:pPr>
    </w:p>
    <w:p w14:paraId="278339B8" w14:textId="77777777" w:rsidR="006559A6" w:rsidRDefault="006559A6">
      <w:pPr>
        <w:pStyle w:val="Standard"/>
        <w:tabs>
          <w:tab w:val="right" w:pos="8931"/>
        </w:tabs>
        <w:jc w:val="both"/>
        <w:rPr>
          <w:rFonts w:ascii="Calibri" w:hAnsi="Calibri" w:cs="Tahoma"/>
          <w:color w:val="000000"/>
        </w:rPr>
      </w:pPr>
    </w:p>
    <w:p w14:paraId="704A1DA2" w14:textId="77777777" w:rsidR="006559A6" w:rsidRDefault="006559A6">
      <w:pPr>
        <w:pStyle w:val="Standard"/>
        <w:tabs>
          <w:tab w:val="right" w:pos="8931"/>
        </w:tabs>
        <w:jc w:val="both"/>
        <w:rPr>
          <w:rFonts w:ascii="Calibri" w:hAnsi="Calibri" w:cs="Tahoma"/>
          <w:color w:val="000000"/>
        </w:rPr>
      </w:pPr>
    </w:p>
    <w:p w14:paraId="665FCF3A" w14:textId="77777777" w:rsidR="006559A6" w:rsidRPr="006559A6" w:rsidRDefault="006559A6">
      <w:pPr>
        <w:pStyle w:val="Standard"/>
        <w:tabs>
          <w:tab w:val="right" w:pos="8931"/>
        </w:tabs>
        <w:jc w:val="both"/>
        <w:rPr>
          <w:rFonts w:ascii="Calibri" w:hAnsi="Calibri" w:cs="Tahoma"/>
          <w:i/>
          <w:color w:val="000000"/>
        </w:rPr>
      </w:pPr>
      <w:bookmarkStart w:id="9" w:name="_GoBack"/>
      <w:r w:rsidRPr="006559A6">
        <w:rPr>
          <w:rFonts w:ascii="Calibri" w:hAnsi="Calibri" w:cs="Tahoma"/>
          <w:i/>
          <w:color w:val="000000"/>
        </w:rPr>
        <w:t>V metodologii by možná šlo o akceptovatelnou úvahu, ale co se týká obsahu úvodního kurzu do statistiky, nevidím zde žádné jeho stopy. Nejblíže žádoucímu obsahu je odstavec o vnímání vzájemně výlučných nebo překrývajících se kategorií. Na něm byste mohla postavit opravu.</w:t>
      </w:r>
    </w:p>
    <w:p w14:paraId="049DDC2F" w14:textId="77777777" w:rsidR="006559A6" w:rsidRPr="006559A6" w:rsidRDefault="006559A6">
      <w:pPr>
        <w:pStyle w:val="Standard"/>
        <w:tabs>
          <w:tab w:val="right" w:pos="8931"/>
        </w:tabs>
        <w:jc w:val="both"/>
        <w:rPr>
          <w:rFonts w:ascii="Calibri" w:hAnsi="Calibri" w:cs="Tahoma"/>
          <w:i/>
          <w:color w:val="000000"/>
        </w:rPr>
      </w:pPr>
      <w:r w:rsidRPr="006559A6">
        <w:rPr>
          <w:rFonts w:ascii="Calibri" w:hAnsi="Calibri" w:cs="Tahoma"/>
          <w:i/>
          <w:color w:val="000000"/>
        </w:rPr>
        <w:t>Práci nepřijímám.</w:t>
      </w:r>
    </w:p>
    <w:p w14:paraId="3714B112" w14:textId="77777777" w:rsidR="006559A6" w:rsidRPr="006559A6" w:rsidRDefault="006559A6">
      <w:pPr>
        <w:pStyle w:val="Standard"/>
        <w:tabs>
          <w:tab w:val="right" w:pos="8931"/>
        </w:tabs>
        <w:jc w:val="both"/>
        <w:rPr>
          <w:rFonts w:ascii="Calibri" w:hAnsi="Calibri" w:cs="Tahoma"/>
          <w:i/>
          <w:color w:val="000000"/>
        </w:rPr>
      </w:pPr>
      <w:r w:rsidRPr="006559A6">
        <w:rPr>
          <w:rFonts w:ascii="Calibri" w:hAnsi="Calibri" w:cs="Tahoma"/>
          <w:i/>
          <w:color w:val="000000"/>
        </w:rPr>
        <w:t>SJ</w:t>
      </w:r>
      <w:bookmarkEnd w:id="9"/>
    </w:p>
    <w:sectPr w:rsidR="006559A6" w:rsidRPr="006559A6" w:rsidSect="00AF461F">
      <w:pgSz w:w="11906" w:h="16838"/>
      <w:pgMar w:top="1134" w:right="1134" w:bottom="1134" w:left="1134"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tanda Ježek" w:date="2016-05-23T21:06:00Z" w:initials="SJ">
    <w:p w14:paraId="79CD2C92" w14:textId="77777777" w:rsidR="000C5448" w:rsidRDefault="000C5448">
      <w:pPr>
        <w:pStyle w:val="Textkomente"/>
      </w:pPr>
      <w:r>
        <w:rPr>
          <w:rStyle w:val="Odkaznakoment"/>
        </w:rPr>
        <w:annotationRef/>
      </w:r>
      <w:r>
        <w:t>Myslím, že můj pocit ze studie se takovým zaokrouhlením  nezmění. Za mě je to v pořádku.</w:t>
      </w:r>
    </w:p>
  </w:comment>
  <w:comment w:id="3" w:author="Standa Ježek" w:date="2016-05-23T21:08:00Z" w:initials="SJ">
    <w:p w14:paraId="4F33C63D" w14:textId="77777777" w:rsidR="000C5448" w:rsidRDefault="000C5448">
      <w:pPr>
        <w:pStyle w:val="Textkomente"/>
      </w:pPr>
      <w:r>
        <w:rPr>
          <w:rStyle w:val="Odkaznakoment"/>
        </w:rPr>
        <w:annotationRef/>
      </w:r>
      <w:r>
        <w:t>To už je horší.</w:t>
      </w:r>
    </w:p>
  </w:comment>
  <w:comment w:id="4" w:author="Standa Ježek" w:date="2016-05-23T21:09:00Z" w:initials="SJ">
    <w:p w14:paraId="1048ECE7" w14:textId="77777777" w:rsidR="000C5448" w:rsidRDefault="000C5448">
      <w:pPr>
        <w:pStyle w:val="Textkomente"/>
      </w:pPr>
      <w:r>
        <w:rPr>
          <w:rStyle w:val="Odkaznakoment"/>
        </w:rPr>
        <w:annotationRef/>
      </w:r>
      <w:r>
        <w:t xml:space="preserve">Nerozumím, co myslíte tím vztahováním. </w:t>
      </w:r>
    </w:p>
  </w:comment>
  <w:comment w:id="5" w:author="Standa Ježek" w:date="2016-05-23T21:11:00Z" w:initials="SJ">
    <w:p w14:paraId="58B50C1E" w14:textId="77777777" w:rsidR="000C5448" w:rsidRDefault="000C5448">
      <w:pPr>
        <w:pStyle w:val="Textkomente"/>
      </w:pPr>
      <w:r>
        <w:rPr>
          <w:rStyle w:val="Odkaznakoment"/>
        </w:rPr>
        <w:annotationRef/>
      </w:r>
      <w:r>
        <w:t xml:space="preserve">To je úvaha do metodologie. </w:t>
      </w:r>
    </w:p>
    <w:p w14:paraId="349ECF90" w14:textId="77777777" w:rsidR="000C5448" w:rsidRDefault="000C5448">
      <w:pPr>
        <w:pStyle w:val="Textkomente"/>
      </w:pPr>
      <w:r>
        <w:t>Pokud přijmu Vaši premisu, že otázka je “projektivní“, pak by taková interpretace nebyla úplně špatně.</w:t>
      </w:r>
    </w:p>
  </w:comment>
  <w:comment w:id="6" w:author="Standa Ježek" w:date="2016-05-23T21:13:00Z" w:initials="SJ">
    <w:p w14:paraId="4B8D9A08" w14:textId="77777777" w:rsidR="000C5448" w:rsidRDefault="000C5448">
      <w:pPr>
        <w:pStyle w:val="Textkomente"/>
      </w:pPr>
      <w:r>
        <w:rPr>
          <w:rStyle w:val="Odkaznakoment"/>
        </w:rPr>
        <w:annotationRef/>
      </w:r>
      <w:r>
        <w:t>Pokračujete v metodologické úvaze.</w:t>
      </w:r>
    </w:p>
  </w:comment>
  <w:comment w:id="7" w:author="Standa Ježek" w:date="2016-05-23T21:14:00Z" w:initials="SJ">
    <w:p w14:paraId="125B1321" w14:textId="77777777" w:rsidR="000C5448" w:rsidRDefault="000C5448">
      <w:pPr>
        <w:pStyle w:val="Textkomente"/>
      </w:pPr>
      <w:r>
        <w:rPr>
          <w:rStyle w:val="Odkaznakoment"/>
        </w:rPr>
        <w:annotationRef/>
      </w:r>
      <w:r>
        <w:t>To je možné. Dokázala byste formulovat, proč bychom to měli vnímat jako vzájemně výlučné kategorie?</w:t>
      </w:r>
    </w:p>
  </w:comment>
  <w:comment w:id="8" w:author="Standa Ježek" w:date="2016-05-23T21:17:00Z" w:initials="SJ">
    <w:p w14:paraId="4AF993E2" w14:textId="77777777" w:rsidR="006559A6" w:rsidRDefault="006559A6">
      <w:pPr>
        <w:pStyle w:val="Textkomente"/>
      </w:pPr>
      <w:r>
        <w:rPr>
          <w:rStyle w:val="Odkaznakoment"/>
        </w:rPr>
        <w:annotationRef/>
      </w:r>
      <w:r>
        <w:t>Kauzalita je opět spíše předmětem metodologických úvah.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D2C92" w15:done="0"/>
  <w15:commentEx w15:paraId="4F33C63D" w15:done="0"/>
  <w15:commentEx w15:paraId="1048ECE7" w15:done="0"/>
  <w15:commentEx w15:paraId="349ECF90" w15:done="0"/>
  <w15:commentEx w15:paraId="4B8D9A08" w15:done="0"/>
  <w15:commentEx w15:paraId="125B1321" w15:done="0"/>
  <w15:commentEx w15:paraId="4AF993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25C7" w14:textId="77777777" w:rsidR="000A1FEA" w:rsidRDefault="000A1FEA" w:rsidP="00AF461F">
      <w:r>
        <w:separator/>
      </w:r>
    </w:p>
  </w:endnote>
  <w:endnote w:type="continuationSeparator" w:id="0">
    <w:p w14:paraId="57EA0741" w14:textId="77777777" w:rsidR="000A1FEA" w:rsidRDefault="000A1FEA" w:rsidP="00AF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4899" w14:textId="77777777" w:rsidR="000A1FEA" w:rsidRDefault="000A1FEA" w:rsidP="00AF461F">
      <w:r w:rsidRPr="00AF461F">
        <w:rPr>
          <w:color w:val="000000"/>
        </w:rPr>
        <w:separator/>
      </w:r>
    </w:p>
  </w:footnote>
  <w:footnote w:type="continuationSeparator" w:id="0">
    <w:p w14:paraId="564C28CD" w14:textId="77777777" w:rsidR="000A1FEA" w:rsidRDefault="000A1FEA" w:rsidP="00AF461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461F"/>
    <w:rsid w:val="0005401F"/>
    <w:rsid w:val="000A1FEA"/>
    <w:rsid w:val="000C5448"/>
    <w:rsid w:val="002D6E7F"/>
    <w:rsid w:val="002F1907"/>
    <w:rsid w:val="005A3C70"/>
    <w:rsid w:val="005D62C0"/>
    <w:rsid w:val="0063149D"/>
    <w:rsid w:val="006559A6"/>
    <w:rsid w:val="00695499"/>
    <w:rsid w:val="00AF461F"/>
    <w:rsid w:val="00C53DCD"/>
    <w:rsid w:val="00CF6FC7"/>
    <w:rsid w:val="00F14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23BF"/>
  <w15:docId w15:val="{2F3DF20C-D05B-45A6-A941-25F47151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F461F"/>
  </w:style>
  <w:style w:type="paragraph" w:customStyle="1" w:styleId="Heading">
    <w:name w:val="Heading"/>
    <w:basedOn w:val="Standard"/>
    <w:next w:val="Textbody"/>
    <w:rsid w:val="00AF461F"/>
    <w:pPr>
      <w:keepNext/>
      <w:spacing w:before="240" w:after="120"/>
    </w:pPr>
    <w:rPr>
      <w:rFonts w:ascii="Arial" w:eastAsia="Microsoft YaHei" w:hAnsi="Arial"/>
      <w:sz w:val="28"/>
      <w:szCs w:val="28"/>
    </w:rPr>
  </w:style>
  <w:style w:type="paragraph" w:customStyle="1" w:styleId="Textbody">
    <w:name w:val="Text body"/>
    <w:basedOn w:val="Standard"/>
    <w:rsid w:val="00AF461F"/>
    <w:pPr>
      <w:spacing w:after="120"/>
    </w:pPr>
  </w:style>
  <w:style w:type="paragraph" w:styleId="Seznam">
    <w:name w:val="List"/>
    <w:basedOn w:val="Textbody"/>
    <w:rsid w:val="00AF461F"/>
  </w:style>
  <w:style w:type="paragraph" w:customStyle="1" w:styleId="Titulek1">
    <w:name w:val="Titulek1"/>
    <w:basedOn w:val="Standard"/>
    <w:rsid w:val="00AF461F"/>
    <w:pPr>
      <w:suppressLineNumbers/>
      <w:spacing w:before="120" w:after="120"/>
    </w:pPr>
    <w:rPr>
      <w:i/>
      <w:iCs/>
    </w:rPr>
  </w:style>
  <w:style w:type="paragraph" w:customStyle="1" w:styleId="Index">
    <w:name w:val="Index"/>
    <w:basedOn w:val="Standard"/>
    <w:rsid w:val="00AF461F"/>
    <w:pPr>
      <w:suppressLineNumbers/>
    </w:pPr>
  </w:style>
  <w:style w:type="character" w:customStyle="1" w:styleId="NumberingSymbols">
    <w:name w:val="Numbering Symbols"/>
    <w:rsid w:val="00AF461F"/>
  </w:style>
  <w:style w:type="character" w:styleId="Zdraznn">
    <w:name w:val="Emphasis"/>
    <w:rsid w:val="00AF461F"/>
    <w:rPr>
      <w:i/>
      <w:iCs/>
    </w:rPr>
  </w:style>
  <w:style w:type="character" w:customStyle="1" w:styleId="Internetlink">
    <w:name w:val="Internet link"/>
    <w:rsid w:val="00AF461F"/>
    <w:rPr>
      <w:color w:val="000080"/>
      <w:u w:val="single"/>
    </w:rPr>
  </w:style>
  <w:style w:type="character" w:customStyle="1" w:styleId="VisitedInternetLink">
    <w:name w:val="Visited Internet Link"/>
    <w:rsid w:val="00AF461F"/>
    <w:rPr>
      <w:color w:val="800000"/>
      <w:u w:val="single"/>
    </w:rPr>
  </w:style>
  <w:style w:type="paragraph" w:styleId="Textbubliny">
    <w:name w:val="Balloon Text"/>
    <w:basedOn w:val="Normln"/>
    <w:link w:val="TextbublinyChar"/>
    <w:uiPriority w:val="99"/>
    <w:semiHidden/>
    <w:unhideWhenUsed/>
    <w:rsid w:val="0063149D"/>
    <w:rPr>
      <w:rFonts w:ascii="Tahoma" w:hAnsi="Tahoma"/>
      <w:sz w:val="16"/>
      <w:szCs w:val="14"/>
    </w:rPr>
  </w:style>
  <w:style w:type="character" w:customStyle="1" w:styleId="TextbublinyChar">
    <w:name w:val="Text bubliny Char"/>
    <w:basedOn w:val="Standardnpsmoodstavce"/>
    <w:link w:val="Textbubliny"/>
    <w:uiPriority w:val="99"/>
    <w:semiHidden/>
    <w:rsid w:val="0063149D"/>
    <w:rPr>
      <w:rFonts w:ascii="Tahoma" w:hAnsi="Tahoma"/>
      <w:sz w:val="16"/>
      <w:szCs w:val="14"/>
    </w:rPr>
  </w:style>
  <w:style w:type="character" w:styleId="Odkaznakoment">
    <w:name w:val="annotation reference"/>
    <w:basedOn w:val="Standardnpsmoodstavce"/>
    <w:uiPriority w:val="99"/>
    <w:semiHidden/>
    <w:unhideWhenUsed/>
    <w:rsid w:val="000C5448"/>
    <w:rPr>
      <w:sz w:val="16"/>
      <w:szCs w:val="16"/>
    </w:rPr>
  </w:style>
  <w:style w:type="paragraph" w:styleId="Textkomente">
    <w:name w:val="annotation text"/>
    <w:basedOn w:val="Normln"/>
    <w:link w:val="TextkomenteChar"/>
    <w:uiPriority w:val="99"/>
    <w:semiHidden/>
    <w:unhideWhenUsed/>
    <w:rsid w:val="000C5448"/>
    <w:rPr>
      <w:sz w:val="20"/>
      <w:szCs w:val="18"/>
    </w:rPr>
  </w:style>
  <w:style w:type="character" w:customStyle="1" w:styleId="TextkomenteChar">
    <w:name w:val="Text komentáře Char"/>
    <w:basedOn w:val="Standardnpsmoodstavce"/>
    <w:link w:val="Textkomente"/>
    <w:uiPriority w:val="99"/>
    <w:semiHidden/>
    <w:rsid w:val="000C5448"/>
    <w:rPr>
      <w:sz w:val="20"/>
      <w:szCs w:val="18"/>
    </w:rPr>
  </w:style>
  <w:style w:type="paragraph" w:styleId="Pedmtkomente">
    <w:name w:val="annotation subject"/>
    <w:basedOn w:val="Textkomente"/>
    <w:next w:val="Textkomente"/>
    <w:link w:val="PedmtkomenteChar"/>
    <w:uiPriority w:val="99"/>
    <w:semiHidden/>
    <w:unhideWhenUsed/>
    <w:rsid w:val="000C5448"/>
    <w:rPr>
      <w:b/>
      <w:bCs/>
    </w:rPr>
  </w:style>
  <w:style w:type="character" w:customStyle="1" w:styleId="PedmtkomenteChar">
    <w:name w:val="Předmět komentáře Char"/>
    <w:basedOn w:val="TextkomenteChar"/>
    <w:link w:val="Pedmtkomente"/>
    <w:uiPriority w:val="99"/>
    <w:semiHidden/>
    <w:rsid w:val="000C5448"/>
    <w:rPr>
      <w:b/>
      <w:bCs/>
      <w:sz w:val="20"/>
      <w:szCs w:val="18"/>
    </w:rPr>
  </w:style>
  <w:style w:type="character" w:styleId="Hypertextovodkaz">
    <w:name w:val="Hyperlink"/>
    <w:basedOn w:val="Standardnpsmoodstavce"/>
    <w:uiPriority w:val="99"/>
    <w:unhideWhenUsed/>
    <w:rsid w:val="00655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eskatelevize.cz/ct24/media/1119624-studie-facebook-zpusobuje-depresi-a-izola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4</Pages>
  <Words>893</Words>
  <Characters>5271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Haumerová</dc:creator>
  <cp:lastModifiedBy>Standa Ježek</cp:lastModifiedBy>
  <cp:revision>11</cp:revision>
  <dcterms:created xsi:type="dcterms:W3CDTF">2016-05-01T13:47:00Z</dcterms:created>
  <dcterms:modified xsi:type="dcterms:W3CDTF">2016-05-23T19:21:00Z</dcterms:modified>
</cp:coreProperties>
</file>