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C75D" w14:textId="77777777" w:rsidR="00B81C71" w:rsidRDefault="00B81C71" w:rsidP="00B81C71">
      <w:r>
        <w:object w:dxaOrig="2715" w:dyaOrig="2715" w14:anchorId="3BD32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pt;height:135.7pt;visibility:visible;mso-wrap-style:square" o:ole="">
            <v:imagedata r:id="rId4" o:title=""/>
          </v:shape>
          <o:OLEObject Type="Embed" ProgID="StaticMetafile" ShapeID="_x0000_i1025" DrawAspect="Content" ObjectID="_1526453970" r:id="rId5"/>
        </w:object>
      </w:r>
    </w:p>
    <w:p w14:paraId="582C11B3" w14:textId="77777777" w:rsidR="00B81C71" w:rsidRDefault="00B81C71" w:rsidP="00B81C71"/>
    <w:p w14:paraId="2DAFF4D8" w14:textId="77777777" w:rsidR="00B06BC5" w:rsidRDefault="00B06BC5" w:rsidP="00B81C71"/>
    <w:p w14:paraId="5250BCC3" w14:textId="77777777" w:rsidR="00B06BC5" w:rsidRDefault="00B06BC5" w:rsidP="00B81C71"/>
    <w:p w14:paraId="7E666AD0" w14:textId="77777777" w:rsidR="00B81C71" w:rsidRPr="00C4015B" w:rsidRDefault="00B81C71" w:rsidP="00B81C71">
      <w:pPr>
        <w:rPr>
          <w:rFonts w:ascii="Times New Roman" w:hAnsi="Times New Roman" w:cs="Times New Roman"/>
        </w:rPr>
      </w:pPr>
    </w:p>
    <w:p w14:paraId="3A1CB5EF" w14:textId="77777777" w:rsidR="00B81C71" w:rsidRPr="00C4015B" w:rsidRDefault="00B81C71" w:rsidP="00B81C71">
      <w:pPr>
        <w:rPr>
          <w:rFonts w:ascii="Times New Roman" w:hAnsi="Times New Roman" w:cs="Times New Roman"/>
        </w:rPr>
      </w:pPr>
    </w:p>
    <w:p w14:paraId="7A7C5BC6" w14:textId="77777777" w:rsidR="00B81C71" w:rsidRPr="009F33E1" w:rsidRDefault="00B81C71" w:rsidP="00B81C71">
      <w:pPr>
        <w:rPr>
          <w:rFonts w:ascii="Times New Roman" w:hAnsi="Times New Roman" w:cs="Times New Roman"/>
          <w:sz w:val="48"/>
          <w:szCs w:val="48"/>
        </w:rPr>
      </w:pPr>
    </w:p>
    <w:p w14:paraId="0FD9C5DA" w14:textId="77777777" w:rsidR="00B81C71" w:rsidRDefault="00B81C71" w:rsidP="00B81C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1C71">
        <w:rPr>
          <w:rFonts w:ascii="Times New Roman" w:hAnsi="Times New Roman" w:cs="Times New Roman"/>
          <w:b/>
          <w:sz w:val="48"/>
          <w:szCs w:val="48"/>
        </w:rPr>
        <w:t>Zamyšlení nad komunikováním statistiky v</w:t>
      </w:r>
      <w:r>
        <w:rPr>
          <w:rFonts w:ascii="Times New Roman" w:hAnsi="Times New Roman" w:cs="Times New Roman"/>
          <w:b/>
          <w:sz w:val="48"/>
          <w:szCs w:val="48"/>
        </w:rPr>
        <w:t> </w:t>
      </w:r>
      <w:r w:rsidRPr="00B81C71">
        <w:rPr>
          <w:rFonts w:ascii="Times New Roman" w:hAnsi="Times New Roman" w:cs="Times New Roman"/>
          <w:b/>
          <w:sz w:val="48"/>
          <w:szCs w:val="48"/>
        </w:rPr>
        <w:t>médiích</w:t>
      </w:r>
    </w:p>
    <w:p w14:paraId="3087E6AE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</w:p>
    <w:p w14:paraId="68A97AAC" w14:textId="77777777" w:rsidR="00B81C71" w:rsidRPr="00C4015B" w:rsidRDefault="00B81C71" w:rsidP="00B81C71">
      <w:pPr>
        <w:rPr>
          <w:rFonts w:ascii="Times New Roman" w:hAnsi="Times New Roman" w:cs="Times New Roman"/>
        </w:rPr>
      </w:pPr>
    </w:p>
    <w:p w14:paraId="48D4140A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smallCaps/>
          <w:sz w:val="32"/>
        </w:rPr>
        <w:t>Statistická analýza dat, Psy117</w:t>
      </w:r>
    </w:p>
    <w:p w14:paraId="0B11B1A2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</w:p>
    <w:p w14:paraId="40D839D7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</w:p>
    <w:p w14:paraId="422FCA77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  <w:r w:rsidRPr="00C4015B">
        <w:rPr>
          <w:rFonts w:ascii="Times New Roman" w:eastAsia="Tahoma" w:hAnsi="Times New Roman" w:cs="Times New Roman"/>
          <w:b/>
          <w:sz w:val="28"/>
        </w:rPr>
        <w:t>Kateřina Keprtová</w:t>
      </w:r>
    </w:p>
    <w:p w14:paraId="3E771D82" w14:textId="77777777" w:rsidR="00B81C71" w:rsidRPr="00C4015B" w:rsidRDefault="00B81C71" w:rsidP="00B81C71">
      <w:pPr>
        <w:jc w:val="center"/>
        <w:rPr>
          <w:rFonts w:ascii="Times New Roman" w:eastAsia="Tahoma" w:hAnsi="Times New Roman" w:cs="Times New Roman"/>
          <w:sz w:val="28"/>
        </w:rPr>
      </w:pPr>
      <w:r w:rsidRPr="00C4015B">
        <w:rPr>
          <w:rFonts w:ascii="Times New Roman" w:eastAsia="Tahoma" w:hAnsi="Times New Roman" w:cs="Times New Roman"/>
          <w:sz w:val="28"/>
        </w:rPr>
        <w:t>450743, Mediální studia a žurnalistika – Psychologie</w:t>
      </w:r>
    </w:p>
    <w:p w14:paraId="7AB3DBBD" w14:textId="77777777" w:rsidR="00B81C71" w:rsidRPr="00C4015B" w:rsidRDefault="00B81C71" w:rsidP="00B81C71">
      <w:pPr>
        <w:jc w:val="center"/>
        <w:rPr>
          <w:rFonts w:ascii="Times New Roman" w:eastAsia="Tahoma" w:hAnsi="Times New Roman" w:cs="Times New Roman"/>
          <w:sz w:val="28"/>
        </w:rPr>
      </w:pPr>
    </w:p>
    <w:p w14:paraId="6101E7DB" w14:textId="77777777" w:rsidR="00B81C71" w:rsidRPr="00C4015B" w:rsidRDefault="00B81C71" w:rsidP="00B81C71">
      <w:pPr>
        <w:jc w:val="center"/>
        <w:rPr>
          <w:rFonts w:ascii="Times New Roman" w:hAnsi="Times New Roman" w:cs="Times New Roman"/>
        </w:rPr>
      </w:pPr>
    </w:p>
    <w:p w14:paraId="2128A2B0" w14:textId="77777777" w:rsidR="00B81C71" w:rsidRPr="009F33E1" w:rsidRDefault="00B81C71" w:rsidP="00B81C71">
      <w:pPr>
        <w:tabs>
          <w:tab w:val="right" w:pos="8931"/>
        </w:tabs>
        <w:rPr>
          <w:rFonts w:ascii="Times New Roman" w:hAnsi="Times New Roman" w:cs="Times New Roman"/>
          <w:b/>
        </w:rPr>
      </w:pPr>
      <w:r w:rsidRPr="009F33E1">
        <w:rPr>
          <w:rFonts w:ascii="Times New Roman" w:eastAsia="Tahoma" w:hAnsi="Times New Roman" w:cs="Times New Roman"/>
          <w:b/>
          <w:sz w:val="24"/>
        </w:rPr>
        <w:t>Vyučující</w:t>
      </w:r>
      <w:r w:rsidRPr="00C4015B">
        <w:rPr>
          <w:rFonts w:ascii="Times New Roman" w:eastAsia="Tahoma" w:hAnsi="Times New Roman" w:cs="Times New Roman"/>
          <w:sz w:val="24"/>
        </w:rPr>
        <w:t xml:space="preserve">: Mgr. </w:t>
      </w:r>
      <w:r>
        <w:rPr>
          <w:rFonts w:ascii="Times New Roman" w:eastAsia="Tahoma" w:hAnsi="Times New Roman" w:cs="Times New Roman"/>
          <w:sz w:val="24"/>
        </w:rPr>
        <w:t>Stanislav Ježek</w:t>
      </w:r>
      <w:r w:rsidR="00106342">
        <w:rPr>
          <w:rFonts w:ascii="Times New Roman" w:eastAsia="Tahoma" w:hAnsi="Times New Roman" w:cs="Times New Roman"/>
          <w:sz w:val="24"/>
        </w:rPr>
        <w:t xml:space="preserve">, </w:t>
      </w:r>
      <w:r w:rsidR="00106342" w:rsidRPr="00106342">
        <w:rPr>
          <w:rFonts w:ascii="Times New Roman" w:eastAsia="Tahoma" w:hAnsi="Times New Roman" w:cs="Times New Roman"/>
          <w:sz w:val="24"/>
        </w:rPr>
        <w:t>Ph.D.</w:t>
      </w:r>
      <w:r>
        <w:rPr>
          <w:rFonts w:ascii="Times New Roman" w:eastAsia="Tahoma" w:hAnsi="Times New Roman" w:cs="Times New Roman"/>
          <w:sz w:val="24"/>
        </w:rPr>
        <w:t xml:space="preserve">   </w:t>
      </w:r>
      <w:r w:rsidRPr="00C4015B">
        <w:rPr>
          <w:rFonts w:ascii="Times New Roman" w:eastAsia="Tahoma" w:hAnsi="Times New Roman" w:cs="Times New Roman"/>
          <w:sz w:val="24"/>
        </w:rPr>
        <w:t xml:space="preserve">            </w:t>
      </w:r>
      <w:r w:rsidR="00106342">
        <w:rPr>
          <w:rFonts w:ascii="Times New Roman" w:eastAsia="Tahoma" w:hAnsi="Times New Roman" w:cs="Times New Roman"/>
          <w:sz w:val="24"/>
        </w:rPr>
        <w:t xml:space="preserve">                      </w:t>
      </w:r>
      <w:r>
        <w:rPr>
          <w:rFonts w:ascii="Times New Roman" w:eastAsia="Tahoma" w:hAnsi="Times New Roman" w:cs="Times New Roman"/>
          <w:b/>
          <w:sz w:val="24"/>
        </w:rPr>
        <w:t xml:space="preserve">Datum odevzdání: </w:t>
      </w:r>
      <w:r w:rsidR="009F2B60">
        <w:rPr>
          <w:rFonts w:ascii="Times New Roman" w:eastAsia="Tahoma" w:hAnsi="Times New Roman" w:cs="Times New Roman"/>
          <w:sz w:val="24"/>
        </w:rPr>
        <w:t>1.5</w:t>
      </w:r>
      <w:r w:rsidRPr="008E6AD1">
        <w:rPr>
          <w:rFonts w:ascii="Times New Roman" w:eastAsia="Tahoma" w:hAnsi="Times New Roman" w:cs="Times New Roman"/>
          <w:sz w:val="24"/>
        </w:rPr>
        <w:t>.</w:t>
      </w:r>
      <w:r>
        <w:rPr>
          <w:rFonts w:ascii="Times New Roman" w:eastAsia="Tahoma" w:hAnsi="Times New Roman" w:cs="Times New Roman"/>
          <w:sz w:val="24"/>
        </w:rPr>
        <w:t xml:space="preserve"> </w:t>
      </w:r>
      <w:r w:rsidR="00106342">
        <w:rPr>
          <w:rFonts w:ascii="Times New Roman" w:eastAsia="Tahoma" w:hAnsi="Times New Roman" w:cs="Times New Roman"/>
          <w:sz w:val="24"/>
        </w:rPr>
        <w:t>2016</w:t>
      </w:r>
    </w:p>
    <w:p w14:paraId="2EF60385" w14:textId="77777777" w:rsidR="00B81C71" w:rsidRPr="009F33E1" w:rsidRDefault="00B81C71" w:rsidP="00B81C71">
      <w:pPr>
        <w:tabs>
          <w:tab w:val="right" w:pos="8931"/>
        </w:tabs>
        <w:rPr>
          <w:rFonts w:ascii="Times New Roman" w:hAnsi="Times New Roman" w:cs="Times New Roman"/>
          <w:b/>
        </w:rPr>
      </w:pPr>
    </w:p>
    <w:p w14:paraId="2EF1C708" w14:textId="77777777" w:rsidR="00B81C71" w:rsidRPr="00C4015B" w:rsidRDefault="00B81C71" w:rsidP="00B81C71">
      <w:pPr>
        <w:tabs>
          <w:tab w:val="right" w:pos="8931"/>
        </w:tabs>
        <w:rPr>
          <w:rFonts w:ascii="Times New Roman" w:hAnsi="Times New Roman" w:cs="Times New Roman"/>
        </w:rPr>
      </w:pPr>
      <w:r w:rsidRPr="00C4015B">
        <w:rPr>
          <w:rFonts w:ascii="Times New Roman" w:eastAsia="Times New Roman" w:hAnsi="Times New Roman" w:cs="Times New Roman"/>
          <w:sz w:val="24"/>
        </w:rPr>
        <w:tab/>
      </w:r>
    </w:p>
    <w:p w14:paraId="0C6D3CD9" w14:textId="77777777" w:rsidR="00B81C71" w:rsidRPr="00C4015B" w:rsidRDefault="00B81C71" w:rsidP="00B81C71">
      <w:pPr>
        <w:tabs>
          <w:tab w:val="right" w:pos="8931"/>
        </w:tabs>
        <w:rPr>
          <w:rFonts w:ascii="Times New Roman" w:hAnsi="Times New Roman" w:cs="Times New Roman"/>
        </w:rPr>
      </w:pPr>
      <w:r w:rsidRPr="00C4015B">
        <w:rPr>
          <w:rFonts w:ascii="Times New Roman" w:eastAsia="Times New Roman" w:hAnsi="Times New Roman" w:cs="Times New Roman"/>
          <w:sz w:val="24"/>
        </w:rPr>
        <w:tab/>
      </w:r>
    </w:p>
    <w:p w14:paraId="55C41A7C" w14:textId="77777777" w:rsidR="00B81C71" w:rsidRPr="00C4015B" w:rsidRDefault="00B81C71" w:rsidP="00B81C71">
      <w:pPr>
        <w:tabs>
          <w:tab w:val="right" w:pos="8931"/>
        </w:tabs>
        <w:jc w:val="center"/>
        <w:rPr>
          <w:rFonts w:ascii="Times New Roman" w:hAnsi="Times New Roman" w:cs="Times New Roman"/>
        </w:rPr>
      </w:pPr>
      <w:r w:rsidRPr="00C4015B">
        <w:rPr>
          <w:rFonts w:ascii="Times New Roman" w:eastAsia="Tahoma" w:hAnsi="Times New Roman" w:cs="Times New Roman"/>
          <w:sz w:val="24"/>
        </w:rPr>
        <w:t xml:space="preserve">Fakulta sociálních studií MU, </w:t>
      </w:r>
      <w:r>
        <w:rPr>
          <w:rFonts w:ascii="Times New Roman" w:eastAsia="Tahoma" w:hAnsi="Times New Roman" w:cs="Times New Roman"/>
          <w:sz w:val="24"/>
        </w:rPr>
        <w:t>2015/2016</w:t>
      </w:r>
    </w:p>
    <w:p w14:paraId="5F38F617" w14:textId="77777777" w:rsidR="00D5735F" w:rsidRPr="009C46C7" w:rsidRDefault="00C812D6" w:rsidP="00D5735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Článek s názvem </w:t>
      </w:r>
      <w:r w:rsidRPr="009C46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Chytří lidé si vystačí s méně přáteli, pak jsou šťastnější, ukázala velká studie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zveřejněný v internetové verzi časopisu Reflex informuje čtenáře o výsledcích studie, která si kladla za cíl odhalit vliv 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hustoty obyvatel a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interakce s přáteli na životní spokojenost jedinců s ohledem na úroveň inteligence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ZO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5735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Podle údajů v článku výsledky studie poukázaly na to, že inteligentnější lidé mají potřebu menší sociální interakce, protože si často „vystačí“ i sami. Druhým podstatným závěrem studie bylo podle autorů článku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zjištění, že </w:t>
      </w:r>
      <w:r w:rsidR="00D5735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nejméně šťastní jsou lidé žijící na předměstích velkých měst. </w:t>
      </w:r>
    </w:p>
    <w:p w14:paraId="2745B18A" w14:textId="77777777" w:rsidR="00D11086" w:rsidRPr="009C46C7" w:rsidRDefault="00D5735F" w:rsidP="00D1108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Uvedená zpráva vychází ze studie </w:t>
      </w:r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nazvané </w:t>
      </w:r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Country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roads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take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home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… to my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friends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How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intelligence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population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density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friendship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affect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modern</w:t>
      </w:r>
      <w:proofErr w:type="spellEnd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happiness</w:t>
      </w:r>
      <w:proofErr w:type="spellEnd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která byla publikována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odborném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časopise </w:t>
      </w:r>
      <w:proofErr w:type="spellStart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British</w:t>
      </w:r>
      <w:proofErr w:type="spellEnd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Psychology.</w:t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Dvojice vědců Norman P. Li1 and </w:t>
      </w:r>
      <w:proofErr w:type="spellStart"/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Satoshi</w:t>
      </w:r>
      <w:proofErr w:type="spellEnd"/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Kanazawa</w:t>
      </w:r>
      <w:proofErr w:type="spellEnd"/>
      <w:r w:rsidR="00A95AED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soustředili cíl výzkumu na ověření dvou </w:t>
      </w:r>
      <w:commentRangeStart w:id="0"/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hypotéz</w:t>
      </w:r>
      <w:commentRangeEnd w:id="0"/>
      <w:r w:rsidR="00F35D92">
        <w:rPr>
          <w:rStyle w:val="Odkaznakoment"/>
        </w:rPr>
        <w:commentReference w:id="0"/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A) Vysoká hustota obyvatelstva značně snižuje životní spokojenost lidí a tento negativní vliv 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 </w:t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výraznější u méně inteligentních jedinců, B) </w:t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Přátelství má pozitivní vliv na životní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</w:rPr>
        <w:t>spokojenost jedinců, a to výrazněji</w:t>
      </w:r>
      <w:r w:rsidR="00D11086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méně inteligentních jedinců. Už v této chvíli lze rozeznat rozdíly v interpretaci 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</w:rPr>
        <w:t>hypotéz</w:t>
      </w:r>
      <w:r w:rsidR="0077564C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>. On-line článek totiž podstatu hypotéz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>y B</w:t>
      </w:r>
      <w:r w:rsidR="0077564C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zcela obrací: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6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,,Obecně se předpokládalo, a nevyvraceli to ani odborníci, že chytří lidé, kteří mají více přátel, jsou v životě šťastnější.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80483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ypotéza A nebyla v článku zmíněna vůbec.</w:t>
      </w:r>
    </w:p>
    <w:p w14:paraId="37B8C52A" w14:textId="77777777" w:rsidR="00E87E6E" w:rsidRPr="009C46C7" w:rsidRDefault="00E467E5" w:rsidP="00E467E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Studie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použila data z britské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National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Longitudinal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Study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Adolescent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Health</w:t>
      </w:r>
      <w:proofErr w:type="spellEnd"/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jednalo se o osobní rozhovory, které probíhaly v letech 2001–2002 s 15197 osobami ve věku 18–28 (</w:t>
      </w:r>
      <w:r w:rsidR="00AF7D1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=21.96,</w:t>
      </w:r>
      <w:r w:rsidRPr="009C46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F7D1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SD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1.77). Za závislou proměnnou byla zvolena životní spokojenost, která byla dle odpovědí responde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tů zaznamenávána na škále 1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–5. Jako nezávislé proměnné byly použity ve studii A 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hustota obyv</w:t>
      </w:r>
      <w:r w:rsidR="000B3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atelstva (měřena jako počet ob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/km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inteligence (proveden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Peabody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Picture 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Vocabulary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Test, </w:t>
      </w:r>
      <w:proofErr w:type="spellStart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ό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ry</w:t>
      </w:r>
      <w:proofErr w:type="spellEnd"/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byly převedeny na stand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ardní údaje na škále IQ, kde M=100, SD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=15)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V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studii B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byly nezávislými proměnnými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četnost interakce s přáteli 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interakce delší než 5 minut za posledních 7 dní</w:t>
      </w:r>
      <w:r w:rsidR="0080483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80483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škále 0–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 tedy 0x</w:t>
      </w:r>
      <w:r w:rsidR="0080483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B1385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7x a více</w:t>
      </w:r>
      <w:r w:rsidR="00A606A9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="00D906FB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Internetové médium chybně předkládá výzkum jako dlouhodobý. Ačkoli vědci vycházeli z dat longitudinální studie, údaje pro zmíněný </w:t>
      </w:r>
      <w:commentRangeStart w:id="1"/>
      <w:r w:rsidR="00D906FB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výzkum</w:t>
      </w:r>
      <w:commentRangeEnd w:id="1"/>
      <w:r w:rsidR="00F35D92">
        <w:rPr>
          <w:rStyle w:val="Odkaznakoment"/>
        </w:rPr>
        <w:commentReference w:id="1"/>
      </w:r>
      <w:r w:rsidR="00D906FB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byly sesbírány jednorázově.</w:t>
      </w:r>
      <w:r w:rsidR="00A02C10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Článek</w:t>
      </w:r>
      <w:r w:rsidR="00E87E6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2C10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uvádí</w:t>
      </w:r>
      <w:r w:rsidR="00E87E6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počet respondent</w:t>
      </w:r>
      <w:r w:rsidR="00A02C10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ů 15 tisíc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(tedy nepřesně)</w:t>
      </w:r>
      <w:r w:rsidR="00A02C10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E87E6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jejich věk 18–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 (odpovídající).</w:t>
      </w:r>
    </w:p>
    <w:p w14:paraId="4670A16B" w14:textId="77777777" w:rsidR="0051070A" w:rsidRPr="009C46C7" w:rsidRDefault="000C4D93" w:rsidP="0051070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Výsledky </w:t>
      </w:r>
      <w:r w:rsidR="009A56C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studie </w:t>
      </w:r>
      <w:r w:rsidR="00C0614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jsou v článku interpretovány jako 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překvapivé vzhledem k</w:t>
      </w:r>
      <w:r w:rsidR="001E5EB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očekáván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A56C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 závěru výzkumníků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</w:t>
      </w:r>
      <w:r w:rsidR="001E5EB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šak v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yvozujeme, že obě stanovené hypotézy byly potvrzeny. </w:t>
      </w:r>
      <w:r w:rsidR="001E5EB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studii A 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byla hustota obyvatelstva 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negativním vztahu</w:t>
      </w:r>
      <w:r w:rsidR="009A56C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 životní spokojeností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(hustota </w:t>
      </w:r>
      <w:r w:rsidR="009A56C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obyvatel 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úrovních 1–4: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FA594C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−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.058; 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FA594C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−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.055; 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FA594C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−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.076; 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</w:t>
      </w:r>
      <w:r w:rsidR="00FA594C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−.100;</w:t>
      </w:r>
      <w:r w:rsidR="006F3026" w:rsidRPr="009C46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 </w:t>
      </w:r>
      <w:r w:rsidR="006F3026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r w:rsidR="006F3026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.001 pro všechny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E76F3F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C65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ím větší je hustota obyvatel, tím méně jsou obyvatelé šťastní. </w:t>
      </w:r>
      <w:commentRangeStart w:id="2"/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Studie A dále potvrdila, že 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tento vztah je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značně silnější u méně inteligentních jedinců 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AF7D1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=4.2617 vs. 4.1090)  </w:t>
      </w:r>
      <w:r w:rsidR="00FA594C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než u inteligentnějších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AF7D10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=4.2161 vs. 4.1495)</w:t>
      </w:r>
      <w:commentRangeEnd w:id="2"/>
      <w:r w:rsidR="000E1739">
        <w:rPr>
          <w:rStyle w:val="Odkaznakoment"/>
        </w:rPr>
        <w:commentReference w:id="2"/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commentRangeStart w:id="3"/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Standardní</w:t>
      </w:r>
      <w:commentRangeEnd w:id="3"/>
      <w:r w:rsidR="000E1739">
        <w:rPr>
          <w:rStyle w:val="Odkaznakoment"/>
        </w:rPr>
        <w:commentReference w:id="3"/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odchylka životní spokojenosti byla 0,815, průměrný rozdíl v životním spokojenosti za nízkého IQ jedinců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-0.1527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převede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d= 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-.19, 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 vysoké IQ jedinců byl rozdíl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-0.0666, 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tedy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 -. 08.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Vliv hustoty obyvatel</w:t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životní spokojenost byl více než dvakrát tak velký pro méně inteligentní než pro více inteligentní </w:t>
      </w:r>
      <w:commentRangeStart w:id="4"/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respondenty</w:t>
      </w:r>
      <w:commentRangeEnd w:id="4"/>
      <w:r w:rsidR="000E1739">
        <w:rPr>
          <w:rStyle w:val="Odkaznakoment"/>
        </w:rPr>
        <w:commentReference w:id="4"/>
      </w:r>
      <w:r w:rsidR="0051070A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9ED5272" w14:textId="77777777" w:rsidR="008B2211" w:rsidRPr="009C46C7" w:rsidRDefault="008270E2" w:rsidP="008B22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 studii B byl odhalen pozitivní vztah mezi četností interakce s přáteli a životní 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úrovní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ZO (</w:t>
      </w:r>
      <w:r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 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.031,</w:t>
      </w:r>
      <w:r w:rsidRPr="009C46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 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&lt;</w:t>
      </w:r>
      <w:r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.001).</w:t>
      </w:r>
      <w:r w:rsidR="00316C7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případě méně inteligentních jedinců </w:t>
      </w:r>
      <w:r w:rsidR="008B2211" w:rsidRPr="009C46C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IQ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81.39) </w:t>
      </w:r>
      <w:r w:rsidR="002B5DA9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0B493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i, 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kteří se stýkali s přáteli každý den</w:t>
      </w:r>
      <w:r w:rsidR="000B493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vykazovali značně vyšší životní spokojenost (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=4.1586) než ti, kteří se s přáteli stýkali méně často – dvakrát do týdne nebo méně 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06BC5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=4.1163). Naopak více inteligentní respondenti </w:t>
      </w:r>
      <w:r w:rsidR="001E5EB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IQ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115.57), kteří se stýkali s přáteli častěji, byli méně spokojeni se 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svým životem (</w:t>
      </w:r>
      <w:r w:rsidR="00B06BC5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=4.1063) než ti kteří se s přáteli stýkali méně často </w:t>
      </w:r>
      <w:r w:rsidR="000B493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06BC5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=4.1311) U méně inteligentních byl průměrný rozdíl ve spokojenosti mezi těmi, kdo se s přáteli vídali často, a těmi, 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kdo zřídka 0.423 (</w:t>
      </w:r>
      <w:r w:rsidR="008B2211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8B2211" w:rsidRPr="009C4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.05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V případě inteligentnějších se jednalo o </w:t>
      </w:r>
      <w:r w:rsidR="000B3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hodnotu -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0.0248 </w:t>
      </w:r>
      <w:r w:rsidR="00030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030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=</w:t>
      </w:r>
      <w:r w:rsidR="000306C7">
        <w:rPr>
          <w:rStyle w:val="Zdraznn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B3F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commentRangeStart w:id="5"/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commentRangeEnd w:id="5"/>
      <w:r w:rsidR="000E1739">
        <w:rPr>
          <w:rStyle w:val="Odkaznakoment"/>
        </w:rPr>
        <w:commentReference w:id="5"/>
      </w:r>
      <w:r w:rsidR="00A745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B2211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E5EB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80D1AE" w14:textId="77777777" w:rsidR="008465DE" w:rsidRPr="009C46C7" w:rsidRDefault="001E5EB4" w:rsidP="008B221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Celkový </w:t>
      </w:r>
      <w:r w:rsidR="00AF7D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výsledek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studie je v článku zobecněn a závěry diskuse jsou značně zkresleny. Autoři tvrdí, že inteligentnější lidé </w:t>
      </w:r>
      <w:r w:rsidR="009A56C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mají </w:t>
      </w:r>
      <w:r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potřebu menší sociální interakce a ve společnosti se často necítí nejlépe. </w:t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Vědci při vysvětlení vychází ze</w:t>
      </w:r>
      <w:r w:rsidR="00593BF8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3BF8" w:rsidRPr="00646D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Savana</w:t>
      </w:r>
      <w:r w:rsidR="00593BF8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93BF8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theory</w:t>
      </w:r>
      <w:proofErr w:type="spellEnd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happine</w:t>
      </w:r>
      <w:r w:rsidR="008054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tedy z tvrzení, že se moderní populace musí adaptovat na nové prostředí oproti původnímu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B512E" w:rsidRPr="00646DE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ancestal</w:t>
      </w:r>
      <w:proofErr w:type="spellEnd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environment</w:t>
      </w:r>
      <w:proofErr w:type="spellEnd"/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593BF8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Zatímco mozek inteligentních je dobře vyvinut ke zvládání změn, m</w:t>
      </w:r>
      <w:r w:rsidR="00593BF8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éně inteligentní potřebují </w:t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 adaptaci více přátel a blízkých osob, kteří jim pomohou změny zvládat. V článku je dále uvedeno, že lidé žijící na předměstí jsou ne</w:t>
      </w:r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jméně </w:t>
      </w:r>
      <w:commentRangeStart w:id="6"/>
      <w:r w:rsidR="00B06BC5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šťastní</w:t>
      </w:r>
      <w:commentRangeEnd w:id="6"/>
      <w:r w:rsidR="00646DE6">
        <w:rPr>
          <w:rStyle w:val="Odkaznakoment"/>
        </w:rPr>
        <w:commentReference w:id="6"/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což s</w:t>
      </w:r>
      <w:r w:rsidR="008465D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ouvisí to s jejich sociální situací a menšími výdělky</w:t>
      </w:r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Vědecké vysvětlení rovněž tkví v předpokladu </w:t>
      </w:r>
      <w:commentRangeStart w:id="7"/>
      <w:r w:rsidR="009B512E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dědičnosti</w:t>
      </w:r>
      <w:r w:rsidR="00E6670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kdy se prostředí předměstí podobá více původnímu prostředí a přirozeně tedy zvyšuje spokojenost obyvatel.</w:t>
      </w:r>
      <w:commentRangeEnd w:id="7"/>
      <w:r w:rsidR="00646DE6">
        <w:rPr>
          <w:rStyle w:val="Odkaznakoment"/>
        </w:rPr>
        <w:commentReference w:id="7"/>
      </w:r>
      <w:r w:rsidR="00E66704" w:rsidRPr="009C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F8DA1F" w14:textId="77777777" w:rsidR="006F3026" w:rsidRPr="009C46C7" w:rsidRDefault="009C46C7" w:rsidP="006F30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4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Obecně lze tedy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říct, že autoři člá</w:t>
      </w:r>
      <w:r w:rsidR="000B3F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nku, inspirováni </w:t>
      </w:r>
      <w:r w:rsidR="008054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odbornou studií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interpretovali údaje bez na ohledu jejich pravdivost tak,</w:t>
      </w:r>
      <w:r w:rsidR="00A74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aby především zaujali čtenáře</w:t>
      </w:r>
      <w:r w:rsidR="000306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74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D4D643" w14:textId="77777777" w:rsidR="002D6590" w:rsidRDefault="002D6590" w:rsidP="006F3026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14:paraId="692CC40B" w14:textId="77777777" w:rsidR="00E66704" w:rsidRPr="002D6590" w:rsidRDefault="002D6590" w:rsidP="006F3026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D659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Použité zdroje</w:t>
      </w:r>
    </w:p>
    <w:p w14:paraId="7569D600" w14:textId="77777777" w:rsidR="002D6590" w:rsidRPr="002D6590" w:rsidRDefault="002D6590" w:rsidP="006F30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43AF70" w14:textId="77777777" w:rsidR="00E66704" w:rsidRPr="002D6590" w:rsidRDefault="002D6590" w:rsidP="006F30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On-line článek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7AE5C30" w14:textId="77777777" w:rsidR="000C4D93" w:rsidRPr="002D6590" w:rsidRDefault="00E76F3F" w:rsidP="00E467E5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r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(</w:t>
      </w:r>
      <w:hyperlink r:id="rId8" w:history="1">
        <w:r w:rsidRPr="002D659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http://www.reflex.cz/clanek/zpravy/70473/chytri-lide-si-vystaci-s-mene-prateli-pak-jsou-stastnejsi-ukazala-velka-studie.html</w:t>
        </w:r>
      </w:hyperlink>
      <w:r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)</w:t>
      </w:r>
    </w:p>
    <w:p w14:paraId="57138B0E" w14:textId="77777777" w:rsidR="002D6590" w:rsidRPr="002D6590" w:rsidRDefault="002D6590" w:rsidP="00E467E5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</w:p>
    <w:p w14:paraId="23CA8E53" w14:textId="77777777" w:rsidR="002D6590" w:rsidRPr="002D6590" w:rsidRDefault="002D6590" w:rsidP="00E467E5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r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Původní </w:t>
      </w:r>
      <w:commentRangeStart w:id="8"/>
      <w:r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studie</w:t>
      </w:r>
      <w:commentRangeEnd w:id="8"/>
      <w:r w:rsidR="00F35D92">
        <w:rPr>
          <w:rStyle w:val="Odkaznakoment"/>
        </w:rPr>
        <w:commentReference w:id="8"/>
      </w:r>
      <w:r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>:</w:t>
      </w:r>
    </w:p>
    <w:p w14:paraId="2CC2D1C2" w14:textId="77777777" w:rsidR="002D6590" w:rsidRPr="002D6590" w:rsidRDefault="00E961EA" w:rsidP="00E467E5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  <w:hyperlink r:id="rId9" w:history="1">
        <w:r w:rsidR="002D6590" w:rsidRPr="002D659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http://onlinelibrary.wiley.com/doi/10.1111/bjop.12181/full</w:t>
        </w:r>
      </w:hyperlink>
      <w:r w:rsidR="002D6590" w:rsidRPr="002D6590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</w:p>
    <w:p w14:paraId="48F5BD84" w14:textId="77777777" w:rsidR="00E76F3F" w:rsidRDefault="00E76F3F" w:rsidP="00E46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745A15" w14:textId="6FA7A8E6" w:rsidR="00135C83" w:rsidRPr="00135C83" w:rsidRDefault="00646DE6" w:rsidP="00E467E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5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Zvládla jste to tak napůl. Porozuměla jste dobře studii i článku. Dokonce jste si spočítala i velikosti účinku</w:t>
      </w:r>
      <w:r w:rsidR="00135C83" w:rsidRPr="00135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Namísto úvah o tom, jak jsou tyto účinky prezentované, se však zabýváte teoretickými a metodologickými aspekty textu. Zkuste</w:t>
      </w:r>
      <w:r w:rsidR="00A932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se prosím vrátit ke statistice a počítejte</w:t>
      </w:r>
      <w:r w:rsidR="00E961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u toho</w:t>
      </w:r>
      <w:bookmarkStart w:id="9" w:name="_GoBack"/>
      <w:bookmarkEnd w:id="9"/>
      <w:r w:rsidR="00A932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 tím, že ne vše je v originální studii v pořádku.</w:t>
      </w:r>
    </w:p>
    <w:p w14:paraId="08B0850A" w14:textId="77777777" w:rsidR="00135C83" w:rsidRPr="00135C83" w:rsidRDefault="00135C83" w:rsidP="00E467E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5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Práci nepřijímám.</w:t>
      </w:r>
    </w:p>
    <w:p w14:paraId="76EC86F4" w14:textId="77777777" w:rsidR="00135C83" w:rsidRPr="00135C83" w:rsidRDefault="00135C83" w:rsidP="00E467E5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5C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SJ</w:t>
      </w:r>
    </w:p>
    <w:p w14:paraId="6B0232ED" w14:textId="77777777" w:rsidR="00E467E5" w:rsidRPr="00B1385C" w:rsidRDefault="00D906FB" w:rsidP="00E467E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E68AAB4" w14:textId="77777777" w:rsidR="00D11086" w:rsidRPr="00B1385C" w:rsidRDefault="005E1076" w:rsidP="00D11086">
      <w:pPr>
        <w:rPr>
          <w:rFonts w:ascii="Times New Roman" w:hAnsi="Times New Roman" w:cs="Times New Roman"/>
          <w:b/>
          <w:sz w:val="24"/>
          <w:szCs w:val="24"/>
        </w:rPr>
      </w:pPr>
      <w:r w:rsidRPr="00B1385C"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  <w:t xml:space="preserve"> </w:t>
      </w:r>
    </w:p>
    <w:p w14:paraId="206997EE" w14:textId="77777777" w:rsidR="00D11086" w:rsidRPr="00D11086" w:rsidRDefault="00D11086" w:rsidP="00D5735F">
      <w:pPr>
        <w:rPr>
          <w:rFonts w:ascii="Times New Roman" w:hAnsi="Times New Roman" w:cs="Times New Roman"/>
          <w:color w:val="2C2F3B"/>
          <w:sz w:val="24"/>
          <w:szCs w:val="24"/>
          <w:shd w:val="clear" w:color="auto" w:fill="FFFFFF"/>
        </w:rPr>
      </w:pPr>
    </w:p>
    <w:p w14:paraId="0DF64574" w14:textId="77777777" w:rsidR="003C3F54" w:rsidRPr="00C812D6" w:rsidRDefault="003C3F54">
      <w:pPr>
        <w:rPr>
          <w:rFonts w:ascii="Times New Roman" w:hAnsi="Times New Roman" w:cs="Times New Roman"/>
          <w:sz w:val="24"/>
          <w:szCs w:val="24"/>
        </w:rPr>
      </w:pPr>
    </w:p>
    <w:sectPr w:rsidR="003C3F54" w:rsidRPr="00C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6-03T09:18:00Z" w:initials="SJ">
    <w:p w14:paraId="365AF17B" w14:textId="77777777" w:rsidR="00F35D92" w:rsidRDefault="00F35D92">
      <w:pPr>
        <w:pStyle w:val="Textkomente"/>
      </w:pPr>
      <w:r>
        <w:rPr>
          <w:rStyle w:val="Odkaznakoment"/>
        </w:rPr>
        <w:annotationRef/>
      </w:r>
      <w:r w:rsidR="00494FB1">
        <w:t>T</w:t>
      </w:r>
      <w:r>
        <w:t xml:space="preserve">o je </w:t>
      </w:r>
      <w:r w:rsidR="00494FB1">
        <w:t>téma</w:t>
      </w:r>
      <w:r>
        <w:t xml:space="preserve"> spíše do metodologické úvahy.</w:t>
      </w:r>
    </w:p>
  </w:comment>
  <w:comment w:id="1" w:author="Standa Ježek" w:date="2016-06-03T09:21:00Z" w:initials="SJ">
    <w:p w14:paraId="59EEC5A3" w14:textId="77777777" w:rsidR="00F35D92" w:rsidRDefault="00F35D92">
      <w:pPr>
        <w:pStyle w:val="Textkomente"/>
      </w:pPr>
      <w:r>
        <w:rPr>
          <w:rStyle w:val="Odkaznakoment"/>
        </w:rPr>
        <w:annotationRef/>
      </w:r>
      <w:r>
        <w:t xml:space="preserve">Terminologické zmatky. „Studie“ označuje jak celý projekt (česky  často „výzkum“), tak jednotlivou prezentovanou analýzu, článek. </w:t>
      </w:r>
    </w:p>
  </w:comment>
  <w:comment w:id="2" w:author="Standa Ježek" w:date="2016-06-03T09:50:00Z" w:initials="SJ">
    <w:p w14:paraId="3820E2C5" w14:textId="77777777" w:rsidR="000E1739" w:rsidRDefault="000E1739">
      <w:pPr>
        <w:pStyle w:val="Textkomente"/>
      </w:pPr>
      <w:r>
        <w:rPr>
          <w:rStyle w:val="Odkaznakoment"/>
        </w:rPr>
        <w:annotationRef/>
      </w:r>
      <w:r>
        <w:t>Značně silnější? U méně inteligentnějších jedinců je rozdíl asi 0,15  a u inteligentnějších asi 0,07. Oba rozdíly jsou na pětibodové škále malé.</w:t>
      </w:r>
    </w:p>
    <w:p w14:paraId="60A87043" w14:textId="77777777" w:rsidR="000E1739" w:rsidRDefault="000E1739">
      <w:pPr>
        <w:pStyle w:val="Textkomente"/>
      </w:pPr>
    </w:p>
  </w:comment>
  <w:comment w:id="3" w:author="Standa Ježek" w:date="2016-06-03T09:54:00Z" w:initials="SJ">
    <w:p w14:paraId="38E7AC3B" w14:textId="77777777" w:rsidR="000E1739" w:rsidRDefault="000E1739">
      <w:pPr>
        <w:pStyle w:val="Textkomente"/>
      </w:pPr>
      <w:r>
        <w:rPr>
          <w:rStyle w:val="Odkaznakoment"/>
        </w:rPr>
        <w:annotationRef/>
      </w:r>
      <w:r>
        <w:t>Myslíte směrodatnou?</w:t>
      </w:r>
    </w:p>
  </w:comment>
  <w:comment w:id="4" w:author="Standa Ježek" w:date="2016-06-03T09:55:00Z" w:initials="SJ">
    <w:p w14:paraId="2AC730DF" w14:textId="77777777" w:rsidR="000E1739" w:rsidRDefault="000E1739">
      <w:pPr>
        <w:pStyle w:val="Textkomente"/>
      </w:pPr>
      <w:r>
        <w:rPr>
          <w:rStyle w:val="Odkaznakoment"/>
        </w:rPr>
        <w:annotationRef/>
      </w:r>
      <w:r>
        <w:t xml:space="preserve">Jsem rád, že jste si ty </w:t>
      </w:r>
      <w:proofErr w:type="spellStart"/>
      <w:r>
        <w:t>Cohenovy</w:t>
      </w:r>
      <w:proofErr w:type="spellEnd"/>
      <w:r>
        <w:t xml:space="preserve"> d spočítala. Jen nechápu, proč vás to netrklo, že jde o velmi malé rozdíly.</w:t>
      </w:r>
    </w:p>
  </w:comment>
  <w:comment w:id="5" w:author="Standa Ježek" w:date="2016-06-03T09:58:00Z" w:initials="SJ">
    <w:p w14:paraId="36AAA1E5" w14:textId="77777777" w:rsidR="000E1739" w:rsidRDefault="000E1739">
      <w:pPr>
        <w:pStyle w:val="Textkomente"/>
      </w:pPr>
      <w:r>
        <w:rPr>
          <w:rStyle w:val="Odkaznakoment"/>
        </w:rPr>
        <w:annotationRef/>
      </w:r>
      <w:r>
        <w:t>Opět téměř mikroskopické efekty.</w:t>
      </w:r>
    </w:p>
  </w:comment>
  <w:comment w:id="6" w:author="Standa Ježek" w:date="2016-06-03T10:01:00Z" w:initials="SJ">
    <w:p w14:paraId="4B11A196" w14:textId="77777777" w:rsidR="00646DE6" w:rsidRDefault="00646DE6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To nesedí: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United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States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urban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rural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happiness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gradient’,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whereby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residents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rural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areas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small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towns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happier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those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suburbs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turn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happier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those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small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cities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turn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happier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those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large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cities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comment>
  <w:comment w:id="7" w:author="Standa Ježek" w:date="2016-06-03T10:03:00Z" w:initials="SJ">
    <w:p w14:paraId="7E70D7B2" w14:textId="77777777" w:rsidR="00646DE6" w:rsidRDefault="00646DE6">
      <w:pPr>
        <w:pStyle w:val="Textkomente"/>
      </w:pPr>
      <w:r>
        <w:rPr>
          <w:rStyle w:val="Odkaznakoment"/>
        </w:rPr>
        <w:annotationRef/>
      </w:r>
      <w:r>
        <w:t>Jak souvisí prostředí s dědičností?</w:t>
      </w:r>
    </w:p>
  </w:comment>
  <w:comment w:id="8" w:author="Standa Ježek" w:date="2016-06-03T09:15:00Z" w:initials="SJ">
    <w:p w14:paraId="4A0FD08F" w14:textId="77777777" w:rsidR="00F35D92" w:rsidRDefault="00F35D92">
      <w:pPr>
        <w:pStyle w:val="Textkomente"/>
      </w:pPr>
      <w:r>
        <w:rPr>
          <w:rStyle w:val="Odkaznakoment"/>
        </w:rPr>
        <w:annotationRef/>
      </w:r>
      <w:r>
        <w:t>Tato forma referencí neodpovídá žádnému akademickému stylu.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5AF17B" w15:done="0"/>
  <w15:commentEx w15:paraId="59EEC5A3" w15:done="0"/>
  <w15:commentEx w15:paraId="60A87043" w15:done="0"/>
  <w15:commentEx w15:paraId="38E7AC3B" w15:done="0"/>
  <w15:commentEx w15:paraId="2AC730DF" w15:done="0"/>
  <w15:commentEx w15:paraId="36AAA1E5" w15:done="0"/>
  <w15:commentEx w15:paraId="4B11A196" w15:done="0"/>
  <w15:commentEx w15:paraId="7E70D7B2" w15:done="0"/>
  <w15:commentEx w15:paraId="4A0FD0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6"/>
    <w:rsid w:val="000306C7"/>
    <w:rsid w:val="000B3F1A"/>
    <w:rsid w:val="000B4931"/>
    <w:rsid w:val="000C4D93"/>
    <w:rsid w:val="000E1739"/>
    <w:rsid w:val="00106342"/>
    <w:rsid w:val="00135C83"/>
    <w:rsid w:val="001E5EB4"/>
    <w:rsid w:val="00291C5D"/>
    <w:rsid w:val="002B5DA9"/>
    <w:rsid w:val="002D6590"/>
    <w:rsid w:val="00316C74"/>
    <w:rsid w:val="003C3F54"/>
    <w:rsid w:val="0040524B"/>
    <w:rsid w:val="0048710D"/>
    <w:rsid w:val="00494FB1"/>
    <w:rsid w:val="0051070A"/>
    <w:rsid w:val="00593BF8"/>
    <w:rsid w:val="005A4E4B"/>
    <w:rsid w:val="005E1076"/>
    <w:rsid w:val="00622E49"/>
    <w:rsid w:val="00646DE6"/>
    <w:rsid w:val="0068309E"/>
    <w:rsid w:val="00695C09"/>
    <w:rsid w:val="006F3026"/>
    <w:rsid w:val="00731224"/>
    <w:rsid w:val="0077564C"/>
    <w:rsid w:val="00804836"/>
    <w:rsid w:val="008054BC"/>
    <w:rsid w:val="008270E2"/>
    <w:rsid w:val="008465DE"/>
    <w:rsid w:val="008B2211"/>
    <w:rsid w:val="009A56CE"/>
    <w:rsid w:val="009B512E"/>
    <w:rsid w:val="009C46C7"/>
    <w:rsid w:val="009C65D7"/>
    <w:rsid w:val="009F2B60"/>
    <w:rsid w:val="00A02C10"/>
    <w:rsid w:val="00A606A9"/>
    <w:rsid w:val="00A7459E"/>
    <w:rsid w:val="00A932D3"/>
    <w:rsid w:val="00A95AED"/>
    <w:rsid w:val="00AC70F5"/>
    <w:rsid w:val="00AF7D10"/>
    <w:rsid w:val="00B06BC5"/>
    <w:rsid w:val="00B1385C"/>
    <w:rsid w:val="00B81C71"/>
    <w:rsid w:val="00C0614A"/>
    <w:rsid w:val="00C812D6"/>
    <w:rsid w:val="00D11086"/>
    <w:rsid w:val="00D5735F"/>
    <w:rsid w:val="00D906FB"/>
    <w:rsid w:val="00E467E5"/>
    <w:rsid w:val="00E66704"/>
    <w:rsid w:val="00E76F3F"/>
    <w:rsid w:val="00E87E6E"/>
    <w:rsid w:val="00E961EA"/>
    <w:rsid w:val="00F35D92"/>
    <w:rsid w:val="00F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459"/>
  <w15:chartTrackingRefBased/>
  <w15:docId w15:val="{2A951754-7503-43B4-BF22-BDA9AE7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12D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E467E5"/>
  </w:style>
  <w:style w:type="character" w:styleId="Zdraznn">
    <w:name w:val="Emphasis"/>
    <w:basedOn w:val="Standardnpsmoodstavce"/>
    <w:uiPriority w:val="20"/>
    <w:qFormat/>
    <w:rsid w:val="00E467E5"/>
    <w:rPr>
      <w:i/>
      <w:iCs/>
    </w:rPr>
  </w:style>
  <w:style w:type="paragraph" w:styleId="Odstavecseseznamem">
    <w:name w:val="List Paragraph"/>
    <w:basedOn w:val="Normln"/>
    <w:uiPriority w:val="34"/>
    <w:qFormat/>
    <w:rsid w:val="008B22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5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D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D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D9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35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ex.cz/clanek/zpravy/70473/chytri-lide-si-vystaci-s-mene-prateli-pak-jsou-stastnejsi-ukazala-velka-studie.html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nlinelibrary.wiley.com/doi/10.1111/bjop.12181/ful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Standa Ježek</cp:lastModifiedBy>
  <cp:revision>5</cp:revision>
  <dcterms:created xsi:type="dcterms:W3CDTF">2016-05-01T15:16:00Z</dcterms:created>
  <dcterms:modified xsi:type="dcterms:W3CDTF">2016-06-03T08:13:00Z</dcterms:modified>
</cp:coreProperties>
</file>