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82" w:rsidRPr="00CA7682" w:rsidRDefault="00CA7682" w:rsidP="00CA7682">
      <w:pPr>
        <w:spacing w:after="0" w:line="240" w:lineRule="auto"/>
        <w:jc w:val="center"/>
        <w:rPr>
          <w:rFonts w:ascii="Georgia" w:eastAsia="Times New Roman" w:hAnsi="Georgia" w:cs="Arial"/>
          <w:color w:val="000000"/>
          <w:sz w:val="40"/>
          <w:szCs w:val="40"/>
          <w:lang w:eastAsia="cs-CZ"/>
        </w:rPr>
      </w:pPr>
      <w:r w:rsidRPr="00CA7682">
        <w:rPr>
          <w:rFonts w:ascii="Georgia" w:eastAsia="Times New Roman" w:hAnsi="Georgia" w:cs="Arial"/>
          <w:color w:val="000000"/>
          <w:sz w:val="40"/>
          <w:szCs w:val="40"/>
          <w:lang w:eastAsia="cs-CZ"/>
        </w:rPr>
        <w:t>Evropa nevystačí jen se dvěma úrovněmi soudních orgánů</w:t>
      </w:r>
    </w:p>
    <w:p w:rsidR="00CA7682" w:rsidRDefault="00CA7682" w:rsidP="00CA7682">
      <w:pPr>
        <w:spacing w:after="0" w:line="240" w:lineRule="auto"/>
        <w:rPr>
          <w:rFonts w:ascii="Georgia" w:eastAsia="Times New Roman" w:hAnsi="Georgia" w:cs="Arial"/>
          <w:color w:val="000000"/>
          <w:sz w:val="24"/>
          <w:szCs w:val="24"/>
          <w:lang w:eastAsia="cs-CZ"/>
        </w:rPr>
      </w:pPr>
    </w:p>
    <w:p w:rsidR="00A230D5" w:rsidRDefault="00A230D5" w:rsidP="00A230D5">
      <w:pPr>
        <w:spacing w:after="0" w:line="240" w:lineRule="auto"/>
        <w:jc w:val="center"/>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 xml:space="preserve">(Česká pozice, 8. 3. 2016, Kristián </w:t>
      </w:r>
      <w:proofErr w:type="spellStart"/>
      <w:r>
        <w:rPr>
          <w:rFonts w:ascii="Georgia" w:eastAsia="Times New Roman" w:hAnsi="Georgia" w:cs="Arial"/>
          <w:color w:val="000000"/>
          <w:sz w:val="24"/>
          <w:szCs w:val="24"/>
          <w:lang w:eastAsia="cs-CZ"/>
        </w:rPr>
        <w:t>Léko</w:t>
      </w:r>
      <w:proofErr w:type="spellEnd"/>
      <w:r>
        <w:rPr>
          <w:rFonts w:ascii="Georgia" w:eastAsia="Times New Roman" w:hAnsi="Georgia" w:cs="Arial"/>
          <w:color w:val="000000"/>
          <w:sz w:val="24"/>
          <w:szCs w:val="24"/>
          <w:lang w:eastAsia="cs-CZ"/>
        </w:rPr>
        <w:t>)</w:t>
      </w:r>
    </w:p>
    <w:p w:rsidR="00A230D5" w:rsidRDefault="00A230D5" w:rsidP="00A230D5">
      <w:pPr>
        <w:spacing w:after="0" w:line="240" w:lineRule="auto"/>
        <w:jc w:val="center"/>
        <w:rPr>
          <w:rFonts w:ascii="Georgia" w:eastAsia="Times New Roman" w:hAnsi="Georgia" w:cs="Arial"/>
          <w:color w:val="000000"/>
          <w:sz w:val="24"/>
          <w:szCs w:val="24"/>
          <w:lang w:eastAsia="cs-CZ"/>
        </w:rPr>
      </w:pPr>
    </w:p>
    <w:p w:rsidR="008B14BA" w:rsidRDefault="008B14BA" w:rsidP="00A230D5">
      <w:pPr>
        <w:spacing w:after="0" w:line="240" w:lineRule="auto"/>
        <w:jc w:val="center"/>
        <w:rPr>
          <w:rFonts w:ascii="Georgia" w:eastAsia="Times New Roman" w:hAnsi="Georgia" w:cs="Arial"/>
          <w:color w:val="000000"/>
          <w:sz w:val="24"/>
          <w:szCs w:val="24"/>
          <w:lang w:eastAsia="cs-CZ"/>
        </w:rPr>
      </w:pPr>
    </w:p>
    <w:p w:rsidR="00CA7682" w:rsidRDefault="00CA7682" w:rsidP="00CA7682">
      <w:pPr>
        <w:spacing w:after="0" w:line="240" w:lineRule="auto"/>
        <w:jc w:val="both"/>
        <w:rPr>
          <w:rFonts w:ascii="Georgia" w:eastAsia="Times New Roman" w:hAnsi="Georgia" w:cs="Arial"/>
          <w:i/>
          <w:color w:val="000000"/>
          <w:sz w:val="24"/>
          <w:szCs w:val="24"/>
          <w:lang w:eastAsia="cs-CZ"/>
        </w:rPr>
      </w:pPr>
      <w:r w:rsidRPr="00CA7682">
        <w:rPr>
          <w:rFonts w:ascii="Georgia" w:eastAsia="Times New Roman" w:hAnsi="Georgia" w:cs="Arial"/>
          <w:color w:val="000000"/>
          <w:sz w:val="24"/>
          <w:szCs w:val="24"/>
          <w:lang w:eastAsia="cs-CZ"/>
        </w:rPr>
        <w:t>„</w:t>
      </w:r>
      <w:r w:rsidRPr="00CA7682">
        <w:rPr>
          <w:rFonts w:ascii="Georgia" w:eastAsia="Times New Roman" w:hAnsi="Georgia" w:cs="Arial"/>
          <w:i/>
          <w:color w:val="000000"/>
          <w:sz w:val="24"/>
          <w:szCs w:val="24"/>
          <w:lang w:eastAsia="cs-CZ"/>
        </w:rPr>
        <w:t>Měli bychom přemýšlet, jak do budoucna koncepčně řešit architekturu soudních orgánů EU. Ta se bude vyvíjet a lze očekávat, že legislativa bude stále růst, a s tím zvyšovat i počet a pestrost sporů před evropskými soudy</w:t>
      </w:r>
      <w:r w:rsidRPr="00CA7682">
        <w:rPr>
          <w:rFonts w:ascii="Georgia" w:eastAsia="Times New Roman" w:hAnsi="Georgia" w:cs="Arial"/>
          <w:color w:val="000000"/>
          <w:sz w:val="24"/>
          <w:szCs w:val="24"/>
          <w:lang w:eastAsia="cs-CZ"/>
        </w:rPr>
        <w:t>,“</w:t>
      </w:r>
      <w:r w:rsidRPr="00CA7682">
        <w:rPr>
          <w:rFonts w:ascii="Georgia" w:eastAsia="Times New Roman" w:hAnsi="Georgia" w:cs="Arial"/>
          <w:i/>
          <w:color w:val="000000"/>
          <w:sz w:val="24"/>
          <w:szCs w:val="24"/>
          <w:lang w:eastAsia="cs-CZ"/>
        </w:rPr>
        <w:t xml:space="preserve"> </w:t>
      </w:r>
      <w:r w:rsidRPr="00CA7682">
        <w:rPr>
          <w:rFonts w:ascii="Georgia" w:eastAsia="Times New Roman" w:hAnsi="Georgia" w:cs="Arial"/>
          <w:color w:val="000000"/>
          <w:sz w:val="24"/>
          <w:szCs w:val="24"/>
          <w:lang w:eastAsia="cs-CZ"/>
        </w:rPr>
        <w:t>říká v rozhovoru Irena Pelikánová, soudkyně Tribunálu, součásti Soudního dvora EU.</w:t>
      </w:r>
      <w:r w:rsidRPr="00CA7682">
        <w:rPr>
          <w:rFonts w:ascii="Georgia" w:eastAsia="Times New Roman" w:hAnsi="Georgia" w:cs="Arial"/>
          <w:i/>
          <w:color w:val="000000"/>
          <w:sz w:val="24"/>
          <w:szCs w:val="24"/>
          <w:lang w:eastAsia="cs-CZ"/>
        </w:rPr>
        <w:t xml:space="preserve"> </w:t>
      </w:r>
    </w:p>
    <w:p w:rsidR="00E24B40" w:rsidRDefault="00E24B40" w:rsidP="00CA7682">
      <w:pPr>
        <w:spacing w:after="0" w:line="240" w:lineRule="auto"/>
        <w:jc w:val="both"/>
        <w:rPr>
          <w:rFonts w:ascii="Georgia" w:eastAsia="Times New Roman" w:hAnsi="Georgia" w:cs="Arial"/>
          <w:i/>
          <w:color w:val="000000"/>
          <w:sz w:val="24"/>
          <w:szCs w:val="24"/>
          <w:lang w:eastAsia="cs-CZ"/>
        </w:rPr>
      </w:pPr>
    </w:p>
    <w:p w:rsidR="00E24B40" w:rsidRDefault="00E24B40" w:rsidP="00CA7682">
      <w:pPr>
        <w:spacing w:after="0" w:line="240" w:lineRule="auto"/>
        <w:jc w:val="both"/>
        <w:rPr>
          <w:rFonts w:ascii="Georgia" w:eastAsia="Times New Roman" w:hAnsi="Georgia" w:cs="Arial"/>
          <w:i/>
          <w:color w:val="000000"/>
          <w:sz w:val="24"/>
          <w:szCs w:val="24"/>
          <w:lang w:eastAsia="cs-CZ"/>
        </w:rPr>
      </w:pPr>
    </w:p>
    <w:p w:rsidR="00E24B40" w:rsidRDefault="00E24B40" w:rsidP="00E24B40">
      <w:pPr>
        <w:jc w:val="center"/>
        <w:rPr>
          <w:rStyle w:val="autor3"/>
          <w:rFonts w:ascii="Georgia" w:hAnsi="Georgia" w:cs="Arial"/>
          <w:color w:val="000000"/>
          <w:sz w:val="18"/>
          <w:szCs w:val="18"/>
        </w:rPr>
      </w:pPr>
      <w:r>
        <w:rPr>
          <w:rFonts w:ascii="Georgia" w:hAnsi="Georgia" w:cs="Arial"/>
          <w:noProof/>
          <w:color w:val="000000"/>
          <w:sz w:val="18"/>
          <w:szCs w:val="18"/>
          <w:lang w:eastAsia="cs-CZ"/>
        </w:rPr>
        <w:drawing>
          <wp:inline distT="0" distB="0" distL="0" distR="0">
            <wp:extent cx="4382135" cy="2855595"/>
            <wp:effectExtent l="19050" t="0" r="0" b="0"/>
            <wp:docPr id="6" name="obrázek 6" descr="Irena Pelikánová, soudkyně Tribunálu EU. | na serveru Lidovky.cz | aktuální zprávy">
              <a:hlinkClick xmlns:a="http://schemas.openxmlformats.org/drawingml/2006/main" r:id="rId5" tooltip="&quot;Irena Pelikánová, soudkyně Tribunálu EU.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ena Pelikánová, soudkyně Tribunálu EU. | na serveru Lidovky.cz | aktuální zprávy">
                      <a:hlinkClick r:id="rId5" tooltip="&quot;Irena Pelikánová, soudkyně Tribunálu EU. na serveru Lidovky.cz | aktuální zprávy&quot;"/>
                    </pic:cNvPr>
                    <pic:cNvPicPr>
                      <a:picLocks noChangeAspect="1" noChangeArrowheads="1"/>
                    </pic:cNvPicPr>
                  </pic:nvPicPr>
                  <pic:blipFill>
                    <a:blip r:embed="rId6" cstate="print"/>
                    <a:srcRect/>
                    <a:stretch>
                      <a:fillRect/>
                    </a:stretch>
                  </pic:blipFill>
                  <pic:spPr bwMode="auto">
                    <a:xfrm>
                      <a:off x="0" y="0"/>
                      <a:ext cx="4382135" cy="2855595"/>
                    </a:xfrm>
                    <a:prstGeom prst="rect">
                      <a:avLst/>
                    </a:prstGeom>
                    <a:noFill/>
                    <a:ln w="9525">
                      <a:noFill/>
                      <a:miter lim="800000"/>
                      <a:headEnd/>
                      <a:tailEnd/>
                    </a:ln>
                  </pic:spPr>
                </pic:pic>
              </a:graphicData>
            </a:graphic>
          </wp:inline>
        </w:drawing>
      </w:r>
    </w:p>
    <w:p w:rsidR="00E24B40" w:rsidRDefault="00E24B40" w:rsidP="00E24B40">
      <w:pPr>
        <w:jc w:val="center"/>
        <w:rPr>
          <w:rStyle w:val="autor3"/>
          <w:rFonts w:ascii="Georgia" w:hAnsi="Georgia" w:cs="Arial"/>
          <w:color w:val="000000"/>
          <w:sz w:val="18"/>
          <w:szCs w:val="18"/>
        </w:rPr>
      </w:pPr>
      <w:r>
        <w:rPr>
          <w:rStyle w:val="autor3"/>
          <w:rFonts w:ascii="Georgia" w:hAnsi="Georgia" w:cs="Arial"/>
          <w:color w:val="000000"/>
          <w:sz w:val="18"/>
          <w:szCs w:val="18"/>
        </w:rPr>
        <w:t xml:space="preserve">Irena Pelikánová, soudkyně Tribunálu EU. | foto:  </w:t>
      </w:r>
      <w:hyperlink r:id="rId7" w:tgtFrame="_blank" w:history="1">
        <w:r>
          <w:rPr>
            <w:rStyle w:val="Hypertextovodkaz"/>
            <w:rFonts w:ascii="Georgia" w:hAnsi="Georgia" w:cs="Arial"/>
            <w:sz w:val="18"/>
            <w:szCs w:val="18"/>
          </w:rPr>
          <w:t>Dan Materna</w:t>
        </w:r>
      </w:hyperlink>
      <w:r>
        <w:rPr>
          <w:rStyle w:val="autor3"/>
          <w:rFonts w:ascii="Georgia" w:hAnsi="Georgia" w:cs="Arial"/>
          <w:color w:val="000000"/>
          <w:sz w:val="18"/>
          <w:szCs w:val="18"/>
        </w:rPr>
        <w:t>, MAFRA</w:t>
      </w:r>
    </w:p>
    <w:p w:rsidR="00CA7682" w:rsidRPr="00CA7682" w:rsidRDefault="00CA7682" w:rsidP="00CA7682">
      <w:pPr>
        <w:spacing w:after="0" w:line="240" w:lineRule="auto"/>
        <w:jc w:val="both"/>
        <w:rPr>
          <w:rFonts w:ascii="Georgia" w:eastAsia="Times New Roman" w:hAnsi="Georgia" w:cs="Arial"/>
          <w:i/>
          <w:color w:val="000000"/>
          <w:sz w:val="24"/>
          <w:szCs w:val="24"/>
          <w:lang w:eastAsia="cs-CZ"/>
        </w:rPr>
      </w:pPr>
      <w:r>
        <w:rPr>
          <w:rFonts w:ascii="Georgia" w:eastAsia="Times New Roman" w:hAnsi="Georgia" w:cs="Arial"/>
          <w:color w:val="000000"/>
          <w:sz w:val="24"/>
          <w:szCs w:val="24"/>
          <w:lang w:eastAsia="cs-CZ"/>
        </w:rPr>
        <w:t>S</w:t>
      </w:r>
      <w:r w:rsidRPr="00CA7682">
        <w:rPr>
          <w:rFonts w:ascii="Georgia" w:eastAsia="Times New Roman" w:hAnsi="Georgia" w:cs="Arial"/>
          <w:color w:val="000000"/>
          <w:sz w:val="24"/>
          <w:szCs w:val="24"/>
          <w:lang w:eastAsia="cs-CZ"/>
        </w:rPr>
        <w:t>oudkyně evropského Tribunálu a matka současného ministra spravedlnosti Irena Pelikánová v rozhovoru mimo jiné upozorňuje: „</w:t>
      </w:r>
      <w:r w:rsidRPr="00CA7682">
        <w:rPr>
          <w:rFonts w:ascii="Georgia" w:eastAsia="Times New Roman" w:hAnsi="Georgia" w:cs="Arial"/>
          <w:i/>
          <w:color w:val="000000"/>
          <w:sz w:val="24"/>
          <w:szCs w:val="24"/>
          <w:lang w:eastAsia="cs-CZ"/>
        </w:rPr>
        <w:t>Každé rozhodnutí vydané n</w:t>
      </w:r>
      <w:r w:rsidR="00A230D5">
        <w:rPr>
          <w:rFonts w:ascii="Georgia" w:eastAsia="Times New Roman" w:hAnsi="Georgia" w:cs="Arial"/>
          <w:i/>
          <w:color w:val="000000"/>
          <w:sz w:val="24"/>
          <w:szCs w:val="24"/>
          <w:lang w:eastAsia="cs-CZ"/>
        </w:rPr>
        <w:t>ěkterou z </w:t>
      </w:r>
      <w:r w:rsidRPr="00CA7682">
        <w:rPr>
          <w:rFonts w:ascii="Georgia" w:eastAsia="Times New Roman" w:hAnsi="Georgia" w:cs="Arial"/>
          <w:i/>
          <w:color w:val="000000"/>
          <w:sz w:val="24"/>
          <w:szCs w:val="24"/>
          <w:lang w:eastAsia="cs-CZ"/>
        </w:rPr>
        <w:t>evropských institucí může být napadeno žalobou, a to přímo adresátem nebo tím, jehož právního postavení se takové rozhodnutí do</w:t>
      </w:r>
      <w:r w:rsidR="00A230D5">
        <w:rPr>
          <w:rFonts w:ascii="Georgia" w:eastAsia="Times New Roman" w:hAnsi="Georgia" w:cs="Arial"/>
          <w:i/>
          <w:color w:val="000000"/>
          <w:sz w:val="24"/>
          <w:szCs w:val="24"/>
          <w:lang w:eastAsia="cs-CZ"/>
        </w:rPr>
        <w:t>týká. Jde o nesmírně důležitý a </w:t>
      </w:r>
      <w:r w:rsidRPr="00CA7682">
        <w:rPr>
          <w:rFonts w:ascii="Georgia" w:eastAsia="Times New Roman" w:hAnsi="Georgia" w:cs="Arial"/>
          <w:i/>
          <w:color w:val="000000"/>
          <w:sz w:val="24"/>
          <w:szCs w:val="24"/>
          <w:lang w:eastAsia="cs-CZ"/>
        </w:rPr>
        <w:t>praktický instrument právní ochrany, informace o jeho existenci ale do českých luhů ještě téměř nedoputovala. Což je vidět i na přístupu českých advokátů.</w:t>
      </w:r>
      <w:r w:rsidRPr="00CA7682">
        <w:rPr>
          <w:rFonts w:ascii="Georgia" w:eastAsia="Times New Roman" w:hAnsi="Georgia" w:cs="Arial"/>
          <w:color w:val="000000"/>
          <w:sz w:val="24"/>
          <w:szCs w:val="24"/>
          <w:lang w:eastAsia="cs-CZ"/>
        </w:rPr>
        <w:t>“</w:t>
      </w:r>
    </w:p>
    <w:p w:rsidR="00CA7682" w:rsidRDefault="00CA7682" w:rsidP="00CA7682">
      <w:pPr>
        <w:spacing w:after="240" w:line="240" w:lineRule="auto"/>
        <w:jc w:val="both"/>
        <w:rPr>
          <w:rFonts w:ascii="Georgia" w:eastAsia="Times New Roman" w:hAnsi="Georgia" w:cs="Arial"/>
          <w:b/>
          <w:bCs/>
          <w:color w:val="000000"/>
          <w:sz w:val="24"/>
          <w:szCs w:val="24"/>
          <w:lang w:eastAsia="cs-CZ"/>
        </w:rPr>
      </w:pP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Za svou kariéru jste si vyzkoušela mnoho právnických profesí. Měla jste vždy za cíl stát se soudkyní?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Vždy jsem si říkala, že práce soudce by pro mou povahu byla nejvhodnější. Musím totiž říci, že advokátská práce mě netěšila, ba byla mi často přímo protivná. Jste tam totiž ve služebné roli, musíte vždy vyhovět klientovi, který chce jen dosáhnout svého cíle. Zkrátka řekne: „Najděte mi cestu. Jestli bude zákonná nebo nezákonná, to je mně jedno.“</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To se mi velmi příčilo. Klienta jen málokdy zajímalo, co je podle práva správné. Soudce oproti tomu musí hledat, co je správné, spravedlivé a po právu. Je v tom </w:t>
      </w:r>
      <w:r w:rsidRPr="00CA7682">
        <w:rPr>
          <w:rFonts w:ascii="Georgia" w:eastAsia="Times New Roman" w:hAnsi="Georgia" w:cs="Arial"/>
          <w:color w:val="000000"/>
          <w:sz w:val="24"/>
          <w:szCs w:val="24"/>
          <w:lang w:eastAsia="cs-CZ"/>
        </w:rPr>
        <w:lastRenderedPageBreak/>
        <w:t>určitý entuziasmus, snaha jít co nejvíce do hloubky a rozhodnout co nejlépe. A to mě těší, a když se podaří najít řešení, přináší mi to dobrý pocit.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Velmi užitečné však pro mne byly i tři roky v prezidiu Komise pro cenné papíry. Ta vydávala rozhodnutí, prezídium rozhodovalo o rozkladech. Tak jsem měla praxi takřka ze všech oblastí právní práce. Rozhodující význam však pro mne vždy měla práce na Právnické fakultě a právní teorie.</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Soudkyní jste mohla být</w:t>
      </w:r>
      <w:r w:rsidR="00A230D5">
        <w:rPr>
          <w:rFonts w:ascii="Georgia" w:eastAsia="Times New Roman" w:hAnsi="Georgia" w:cs="Arial"/>
          <w:b/>
          <w:bCs/>
          <w:color w:val="000000"/>
          <w:sz w:val="24"/>
          <w:szCs w:val="24"/>
          <w:lang w:eastAsia="cs-CZ"/>
        </w:rPr>
        <w:t xml:space="preserve"> dříve, v roce 1993 jste hned v </w:t>
      </w:r>
      <w:r w:rsidRPr="00CA7682">
        <w:rPr>
          <w:rFonts w:ascii="Georgia" w:eastAsia="Times New Roman" w:hAnsi="Georgia" w:cs="Arial"/>
          <w:b/>
          <w:bCs/>
          <w:color w:val="000000"/>
          <w:sz w:val="24"/>
          <w:szCs w:val="24"/>
          <w:lang w:eastAsia="cs-CZ"/>
        </w:rPr>
        <w:t>první vlně byla nominována na Ústavní soud, ale neprošla jste přes Českou národní radu. Berete to zpětně jako křivdu?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Křivda to nepochybně byla, protože jsem se nikdy ničeho nedopustila, a bylo to zcela absurdní. Kdosi tam obíhal poslance s </w:t>
      </w:r>
      <w:r w:rsidR="00A230D5">
        <w:rPr>
          <w:rFonts w:ascii="Georgia" w:eastAsia="Times New Roman" w:hAnsi="Georgia" w:cs="Arial"/>
          <w:color w:val="000000"/>
          <w:sz w:val="24"/>
          <w:szCs w:val="24"/>
          <w:lang w:eastAsia="cs-CZ"/>
        </w:rPr>
        <w:t>tím, že „mám manžela“, ačkoli i </w:t>
      </w:r>
      <w:r w:rsidRPr="00CA7682">
        <w:rPr>
          <w:rFonts w:ascii="Georgia" w:eastAsia="Times New Roman" w:hAnsi="Georgia" w:cs="Arial"/>
          <w:color w:val="000000"/>
          <w:sz w:val="24"/>
          <w:szCs w:val="24"/>
          <w:lang w:eastAsia="cs-CZ"/>
        </w:rPr>
        <w:t xml:space="preserve">ten v tom figuroval úplně nevinně. Tak jsem nesla důsledky jeho normalizačního postihu před rokem 1989 a paradoxně na základě jakési kolektivní viny i po roce 1989. Ale kdybych se měla užírat tím, kolik křivd </w:t>
      </w:r>
      <w:r w:rsidR="00A230D5">
        <w:rPr>
          <w:rFonts w:ascii="Georgia" w:eastAsia="Times New Roman" w:hAnsi="Georgia" w:cs="Arial"/>
          <w:color w:val="000000"/>
          <w:sz w:val="24"/>
          <w:szCs w:val="24"/>
          <w:lang w:eastAsia="cs-CZ"/>
        </w:rPr>
        <w:t>na mně bylo spácháno, nevyjdu z </w:t>
      </w:r>
      <w:r w:rsidRPr="00CA7682">
        <w:rPr>
          <w:rFonts w:ascii="Georgia" w:eastAsia="Times New Roman" w:hAnsi="Georgia" w:cs="Arial"/>
          <w:color w:val="000000"/>
          <w:sz w:val="24"/>
          <w:szCs w:val="24"/>
          <w:lang w:eastAsia="cs-CZ"/>
        </w:rPr>
        <w:t>pesimismu.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i/>
          <w:iCs/>
          <w:color w:val="000000"/>
          <w:sz w:val="24"/>
          <w:szCs w:val="24"/>
          <w:lang w:eastAsia="cs-CZ"/>
        </w:rPr>
        <w:t xml:space="preserve">(Manželem Ireny Pelikánové je docent </w:t>
      </w:r>
      <w:proofErr w:type="spellStart"/>
      <w:r w:rsidRPr="00CA7682">
        <w:rPr>
          <w:rFonts w:ascii="Georgia" w:eastAsia="Times New Roman" w:hAnsi="Georgia" w:cs="Arial"/>
          <w:i/>
          <w:iCs/>
          <w:color w:val="000000"/>
          <w:sz w:val="24"/>
          <w:szCs w:val="24"/>
          <w:lang w:eastAsia="cs-CZ"/>
        </w:rPr>
        <w:t>Dragutin</w:t>
      </w:r>
      <w:proofErr w:type="spellEnd"/>
      <w:r w:rsidR="00A230D5">
        <w:rPr>
          <w:rFonts w:ascii="Georgia" w:eastAsia="Times New Roman" w:hAnsi="Georgia" w:cs="Arial"/>
          <w:i/>
          <w:iCs/>
          <w:color w:val="000000"/>
          <w:sz w:val="24"/>
          <w:szCs w:val="24"/>
          <w:lang w:eastAsia="cs-CZ"/>
        </w:rPr>
        <w:t xml:space="preserve"> Pelikán, učitel marxismu a </w:t>
      </w:r>
      <w:r w:rsidRPr="00CA7682">
        <w:rPr>
          <w:rFonts w:ascii="Georgia" w:eastAsia="Times New Roman" w:hAnsi="Georgia" w:cs="Arial"/>
          <w:i/>
          <w:iCs/>
          <w:color w:val="000000"/>
          <w:sz w:val="24"/>
          <w:szCs w:val="24"/>
          <w:lang w:eastAsia="cs-CZ"/>
        </w:rPr>
        <w:t xml:space="preserve">sociologie na právnické fakultě před rokem 1968 a v té době proděkan fakulty, vyškrtnut ze strany v roce 1970, poté vyučoval historii sovětského práva na pražské právnické fakultě, při hlasování o ústavních soudcích jej kritizovala především poslankyně Hana Marvanová – pozn. </w:t>
      </w:r>
      <w:proofErr w:type="spellStart"/>
      <w:r w:rsidRPr="00CA7682">
        <w:rPr>
          <w:rFonts w:ascii="Georgia" w:eastAsia="Times New Roman" w:hAnsi="Georgia" w:cs="Arial"/>
          <w:i/>
          <w:iCs/>
          <w:color w:val="000000"/>
          <w:sz w:val="24"/>
          <w:szCs w:val="24"/>
          <w:lang w:eastAsia="cs-CZ"/>
        </w:rPr>
        <w:t>red</w:t>
      </w:r>
      <w:proofErr w:type="spellEnd"/>
      <w:r w:rsidRPr="00CA7682">
        <w:rPr>
          <w:rFonts w:ascii="Georgia" w:eastAsia="Times New Roman" w:hAnsi="Georgia" w:cs="Arial"/>
          <w:i/>
          <w:iCs/>
          <w:color w:val="000000"/>
          <w:sz w:val="24"/>
          <w:szCs w:val="24"/>
          <w:lang w:eastAsia="cs-CZ"/>
        </w:rPr>
        <w:t>.)</w:t>
      </w:r>
      <w:r w:rsidRPr="00CA7682">
        <w:rPr>
          <w:rFonts w:ascii="Georgia" w:eastAsia="Times New Roman" w:hAnsi="Georgia" w:cs="Arial"/>
          <w:color w:val="000000"/>
          <w:sz w:val="24"/>
          <w:szCs w:val="24"/>
          <w:lang w:eastAsia="cs-CZ"/>
        </w:rPr>
        <w: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Již dvanáct let působíte jako soudkyně evropského Tribunálu. Vybavujete si ještě začátky?</w:t>
      </w:r>
      <w:r w:rsidR="00A230D5">
        <w:rPr>
          <w:rFonts w:ascii="Georgia" w:eastAsia="Times New Roman" w:hAnsi="Georgia" w:cs="Arial"/>
          <w:b/>
          <w:bCs/>
          <w:color w:val="000000"/>
          <w:sz w:val="24"/>
          <w:szCs w:val="24"/>
          <w:lang w:eastAsia="cs-CZ"/>
        </w:rPr>
        <w:t xml:space="preserve"> Nehledělo se tehdy na soudce z </w:t>
      </w:r>
      <w:r w:rsidRPr="00CA7682">
        <w:rPr>
          <w:rFonts w:ascii="Georgia" w:eastAsia="Times New Roman" w:hAnsi="Georgia" w:cs="Arial"/>
          <w:b/>
          <w:bCs/>
          <w:color w:val="000000"/>
          <w:sz w:val="24"/>
          <w:szCs w:val="24"/>
          <w:lang w:eastAsia="cs-CZ"/>
        </w:rPr>
        <w:t>nových členských států skrz prsty?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Vůbec ne, právě naopak! Byli jsme přijati naprosto skvěle, soud nám poskytl veškerý servis, který jsme potřebovali. Každý z nás měl jednoho ze služebně starších soudců jako „kmotra“, který nám pomáhal se vším, co bylo třeba. Rozjezd tedy byl velice příjemný, mám na něj ty nejlepší vzpomínky.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Je ale třeba také říci, že jsme dobře věděli, kdo jsme, kam přicházíme a jaká je naše role. Říkali jsme si, že se vše musíme nejprve naučit, a teprve pak můžeme aspirovat na nějaké funkce. Nikdo z nás proto v prvních letech například nechtěl být předsedou senátu. Za ta léta se však situace dost změnila a těch několik, co nás tu od roku 2004 zbylo, dnes patří mezi služebně nejstarší a nejzkušenější.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Nebylo těžké začít rozhodovat spory o evropském právu, které bylo až do vstupu do Evropské unie v zásadě „cizím“ právem?</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Záleželo na tom, kdo z jakého prostředí přišel. Já jsem se od začátku podílela na harmonizačních pracích v legislativní radě vlády, i na fakultě jsme začali brzy po roce 1989 učit evropské právo. Jako členka prezidia Komise pro cenné papíry jsem se zúčastňovala jednání s Komisí EU oh</w:t>
      </w:r>
      <w:r w:rsidR="00A230D5">
        <w:rPr>
          <w:rFonts w:ascii="Georgia" w:eastAsia="Times New Roman" w:hAnsi="Georgia" w:cs="Arial"/>
          <w:color w:val="000000"/>
          <w:sz w:val="24"/>
          <w:szCs w:val="24"/>
          <w:lang w:eastAsia="cs-CZ"/>
        </w:rPr>
        <w:t>ledně harmonizace se směrnicí o </w:t>
      </w:r>
      <w:r w:rsidRPr="00CA7682">
        <w:rPr>
          <w:rFonts w:ascii="Georgia" w:eastAsia="Times New Roman" w:hAnsi="Georgia" w:cs="Arial"/>
          <w:color w:val="000000"/>
          <w:sz w:val="24"/>
          <w:szCs w:val="24"/>
          <w:lang w:eastAsia="cs-CZ"/>
        </w:rPr>
        <w:t>kapitálovém trhu.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proofErr w:type="spellStart"/>
      <w:r w:rsidRPr="00CA7682">
        <w:rPr>
          <w:rFonts w:ascii="Georgia" w:eastAsia="Times New Roman" w:hAnsi="Georgia" w:cs="Arial"/>
          <w:color w:val="000000"/>
          <w:sz w:val="24"/>
          <w:szCs w:val="24"/>
          <w:lang w:eastAsia="cs-CZ"/>
        </w:rPr>
        <w:lastRenderedPageBreak/>
        <w:t>Pozitivněprávní</w:t>
      </w:r>
      <w:proofErr w:type="spellEnd"/>
      <w:r w:rsidRPr="00CA7682">
        <w:rPr>
          <w:rFonts w:ascii="Georgia" w:eastAsia="Times New Roman" w:hAnsi="Georgia" w:cs="Arial"/>
          <w:color w:val="000000"/>
          <w:sz w:val="24"/>
          <w:szCs w:val="24"/>
          <w:lang w:eastAsia="cs-CZ"/>
        </w:rPr>
        <w:t xml:space="preserve"> a doktrinální stránka pro mě nijak nová nebyla. Něco úplně jiného je ale fungování soudu, kde se stanete kolečkem ve stroji, a trvá několik let, než se naučíte, jak do sebe vše zapadá.</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Jaké kauzy Tribunál řeší?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V roce 1989 byl zřízen takzvaný Soud prvního stupně především pro soutěžní spory. Ty jsou stále velmi důležité, byť se těžiště v současné době přesunulo od kartelů ke sporům týkajícím se například státních podpor či strukturálních fondů. Další velkou oblastí byly spory zaměstnanců evropských institucí s institucemi.</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Od vstupu Lisabonské smlouvy v účinnost v roce 2009 se změnil název našeho soudu v češtině na Tribunál, který je součástí Soudního</w:t>
      </w:r>
      <w:r w:rsidR="00A230D5">
        <w:rPr>
          <w:rFonts w:ascii="Georgia" w:eastAsia="Times New Roman" w:hAnsi="Georgia" w:cs="Arial"/>
          <w:color w:val="000000"/>
          <w:sz w:val="24"/>
          <w:szCs w:val="24"/>
          <w:lang w:eastAsia="cs-CZ"/>
        </w:rPr>
        <w:t xml:space="preserve"> dvora EU. Tribunál rozhoduje v </w:t>
      </w:r>
      <w:r w:rsidRPr="00CA7682">
        <w:rPr>
          <w:rFonts w:ascii="Georgia" w:eastAsia="Times New Roman" w:hAnsi="Georgia" w:cs="Arial"/>
          <w:color w:val="000000"/>
          <w:sz w:val="24"/>
          <w:szCs w:val="24"/>
          <w:lang w:eastAsia="cs-CZ"/>
        </w:rPr>
        <w:t>prvním stupni, o opravných prostředcích proti jeho rozhodnutím rozhoduje Soudní dvůr. U kartelů se stále více uplatňuje dohoda o vypořádání s Evropskou komisí.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Když se podniky s komisí dohodnou, je přirozeně menší pravděpodobnost, že se budou obracet na soud. Proto počet těchto sporů</w:t>
      </w:r>
      <w:r w:rsidR="00A230D5">
        <w:rPr>
          <w:rFonts w:ascii="Georgia" w:eastAsia="Times New Roman" w:hAnsi="Georgia" w:cs="Arial"/>
          <w:color w:val="000000"/>
          <w:sz w:val="24"/>
          <w:szCs w:val="24"/>
          <w:lang w:eastAsia="cs-CZ"/>
        </w:rPr>
        <w:t xml:space="preserve"> prudce poklesl. Naopak sporů o </w:t>
      </w:r>
      <w:r w:rsidRPr="00CA7682">
        <w:rPr>
          <w:rFonts w:ascii="Georgia" w:eastAsia="Times New Roman" w:hAnsi="Georgia" w:cs="Arial"/>
          <w:color w:val="000000"/>
          <w:sz w:val="24"/>
          <w:szCs w:val="24"/>
          <w:lang w:eastAsia="cs-CZ"/>
        </w:rPr>
        <w:t>státních podporách přibývá. Zhruba 30 až 40 proc</w:t>
      </w:r>
      <w:r w:rsidR="00A230D5">
        <w:rPr>
          <w:rFonts w:ascii="Georgia" w:eastAsia="Times New Roman" w:hAnsi="Georgia" w:cs="Arial"/>
          <w:color w:val="000000"/>
          <w:sz w:val="24"/>
          <w:szCs w:val="24"/>
          <w:lang w:eastAsia="cs-CZ"/>
        </w:rPr>
        <w:t>ent našeho nápadu tvoří spory o </w:t>
      </w:r>
      <w:r w:rsidRPr="00CA7682">
        <w:rPr>
          <w:rFonts w:ascii="Georgia" w:eastAsia="Times New Roman" w:hAnsi="Georgia" w:cs="Arial"/>
          <w:color w:val="000000"/>
          <w:sz w:val="24"/>
          <w:szCs w:val="24"/>
          <w:lang w:eastAsia="cs-CZ"/>
        </w:rPr>
        <w:t>ochranné známky, což jsou mnohdy banální kauzy rozhodované bez jednání. Dlouho jsme volali po vydělení známkové agendy na specializovaný nižší soud pro ochranné známky, dosud se však toto řešení nepodařilo prosadit.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Zbytek naší práce tvoří pestrá agenda, především žaloby na zrušení jiných rozhodnutí vydaných v kompetenci některé z evropských institucí – takzvané přímé žaloby. Vzrůstá také počet sporů z doložek o kompetenci obsažených ve smlouvách, kde se komise zavazuje ke spolufinancování různých projektů formou dotací či subvencí. Pokud příjemce při realizaci projektu poruší podmínky, spor rozhodujeme my.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Jsou to velmi zajímavé kauzy, které rozhoduje Tribunál, a to částečně podle unijního práva, především ale podle národního práva, nejčastěji belgického. Z praktického hlediska jsou velmi důležité i spory týkající se zákazu výroby a distribuce určitých chemických látek, které by mohly poškozovat životní prostředí.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Agenda se různě přelévá i v závislosti na aktuální politické situaci i v závislosti na nové evropské legislativě. Relativně nové jsou spo</w:t>
      </w:r>
      <w:r w:rsidR="00A230D5">
        <w:rPr>
          <w:rFonts w:ascii="Georgia" w:eastAsia="Times New Roman" w:hAnsi="Georgia" w:cs="Arial"/>
          <w:color w:val="000000"/>
          <w:sz w:val="24"/>
          <w:szCs w:val="24"/>
          <w:lang w:eastAsia="cs-CZ"/>
        </w:rPr>
        <w:t>ry o rozhodnutí Evropské rady o </w:t>
      </w:r>
      <w:r w:rsidRPr="00CA7682">
        <w:rPr>
          <w:rFonts w:ascii="Georgia" w:eastAsia="Times New Roman" w:hAnsi="Georgia" w:cs="Arial"/>
          <w:color w:val="000000"/>
          <w:sz w:val="24"/>
          <w:szCs w:val="24"/>
          <w:lang w:eastAsia="cs-CZ"/>
        </w:rPr>
        <w:t>zmrazení fondů určitých osob, což se nesmírně tvrdě dotýká adresátů těchto rozhodnutí – fyzických i právnických osob, zejména bank ze zemí, jako je Írán, Rusko, Bělorusko nebo Sýrie.</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Mají na váš soud aktuální otázky velký vliv? Mohou se k vám dostat například otázky související s migrační krizí?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Azylové otázky řeší Soudní dvůr, včetně řízení o urgentní předběžné otázce. K nám se zatím nic v souvislosti s migrační krizí nedostalo, ale nikdy nevíte, jaká nová kategorie sporů se objeví.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Jednou z agend Tribunálu jsou takzvané přímé žaloby. V čem spočívají?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Je to agenda, o které jsem se již zmínila v souvislosti s kartely, státními podporami nebo ochrannými známkami, kde Tribunál funguje v podstatě </w:t>
      </w:r>
      <w:r w:rsidRPr="00CA7682">
        <w:rPr>
          <w:rFonts w:ascii="Georgia" w:eastAsia="Times New Roman" w:hAnsi="Georgia" w:cs="Arial"/>
          <w:color w:val="000000"/>
          <w:sz w:val="24"/>
          <w:szCs w:val="24"/>
          <w:lang w:eastAsia="cs-CZ"/>
        </w:rPr>
        <w:lastRenderedPageBreak/>
        <w:t>jako tradiční správní soud. Každé rozhodnutí vydané některou z evropských institucí může být napadeno žalobou, a to přímo adresátem nebo tím, jehož právního postavení se takové rozhodnutí dotýká.</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Jde o nesmírně důležitý a praktický instrument právní ochrany, informace o jeho existenci ale do českých luhů ještě téměř nedoputovala. Což je vidět i na přístupu českých advokátů. Měli jsme tu nedávno spor významného českého podniku o přístup k dokumentům, kde renomovaný advokát sepsal žalobu tak, že část petitu byla nepřípustná.</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Pochopila bych to, kdyby žalobu napsal neznámý a nespecializovaný advokát, ale renomované kanceláři by se to stávat nemělo. Přitom Česká advokátní komora před časem musela zrušit seminář organizovaný se mnou a mým asistentem pro malý zájem advokátů.</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Je větší prostor pro české subjekty využívat přímé žaloby?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Určitě ano. Evropské instituce dnes zasahují do života pomalu každé vesnice. Když někde staví mostek přes potok a rozkradou evropské peníze, spor se může snadno dostat k nám. Evropské soudnictví není nic vzdáleného, co by se českých institucí či firem nedotýkalo</w:t>
      </w:r>
      <w:r w:rsidRPr="00CA7682">
        <w:rPr>
          <w:rFonts w:ascii="Georgia" w:eastAsia="Times New Roman" w:hAnsi="Georgia" w:cs="Arial"/>
          <w:b/>
          <w:bCs/>
          <w:color w:val="000000"/>
          <w:sz w:val="24"/>
          <w:szCs w:val="24"/>
          <w:lang w:eastAsia="cs-CZ"/>
        </w:rPr>
        <w: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Zdaleka nejde jen o rozhodování předběžných otázek, a právě přímé žaloby mohou být pro české subjekty velmi užitečným instrumentem. Je však třeba přesně znát naši kompetenci, aby nebyly podávány nepřípustné žaloby. Zastoupení advokátem je povinné.</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Jsou soudci Tribunálu specializovaní nebo řešíte všichni všechny typy kauz?</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Funguje tu určitá spontánní a přirozená specializace soudců a senátů, která je nutná. Je to vidět na nových typech kauz, kdy je první věc přidělena některému ze soudců a když pak přijdou další podobné kauzy, dostane je stejný soudce nebo alespoň stejný senát. Tato flexibilní specializace napomáhá jednotnosti judikatury.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Když sporů přibude, začnou se rozdělovat mezi ostatní?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Přesně tak. Já jsem třeba začala rozhodovat zmrazené fondy Íránců, ale když jich začalo být příliš mnoho, distribuovala jsem tyto věci kolegům ze senátu. Dnes už zmrazené fondy řeší takřka všechny senáty. Kauzy týkající se registrace takzvaných občanských iniciativ komisí, což umožnila Lisabonská smlouva od roku 2009, řešil jako první můj maltský kolega a nyní několik věcí přišlo i mně.</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Je specializace na nejvyšší úrovni správná, jak funguje například český Nejvyšší soud, nebo je lepší nespecializované vysoké soudnictví po vzoru Soudního dvora EU či českého Ústavního soudu?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lastRenderedPageBreak/>
        <w:t>PELIKÁNOVÁ: Jednoznačná odpověď je složitá. Nespecializovaný soudce má širší pohled a vidí lépe kontext, specialista zase v úzké ma</w:t>
      </w:r>
      <w:r w:rsidR="00A230D5">
        <w:rPr>
          <w:rFonts w:ascii="Georgia" w:eastAsia="Times New Roman" w:hAnsi="Georgia" w:cs="Arial"/>
          <w:color w:val="000000"/>
          <w:sz w:val="24"/>
          <w:szCs w:val="24"/>
          <w:lang w:eastAsia="cs-CZ"/>
        </w:rPr>
        <w:t>terii rozhodne rychleji a asi i </w:t>
      </w:r>
      <w:r w:rsidRPr="00CA7682">
        <w:rPr>
          <w:rFonts w:ascii="Georgia" w:eastAsia="Times New Roman" w:hAnsi="Georgia" w:cs="Arial"/>
          <w:color w:val="000000"/>
          <w:sz w:val="24"/>
          <w:szCs w:val="24"/>
          <w:lang w:eastAsia="cs-CZ"/>
        </w:rPr>
        <w:t>lépe, má ale trochu klapky na očích.</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Ideální je přístupy kombinovat, kdy na nižších instancích specializovaný soudce nějak rozhodne, ale o opravném prostředku již rozhoduje </w:t>
      </w:r>
      <w:proofErr w:type="spellStart"/>
      <w:r w:rsidRPr="00CA7682">
        <w:rPr>
          <w:rFonts w:ascii="Georgia" w:eastAsia="Times New Roman" w:hAnsi="Georgia" w:cs="Arial"/>
          <w:color w:val="000000"/>
          <w:sz w:val="24"/>
          <w:szCs w:val="24"/>
          <w:lang w:eastAsia="cs-CZ"/>
        </w:rPr>
        <w:t>generalista</w:t>
      </w:r>
      <w:proofErr w:type="spellEnd"/>
      <w:r w:rsidRPr="00CA7682">
        <w:rPr>
          <w:rFonts w:ascii="Georgia" w:eastAsia="Times New Roman" w:hAnsi="Georgia" w:cs="Arial"/>
          <w:color w:val="000000"/>
          <w:sz w:val="24"/>
          <w:szCs w:val="24"/>
          <w:lang w:eastAsia="cs-CZ"/>
        </w:rPr>
        <w:t xml:space="preserve">, který věc vidí v širším kontextu a může se zamýšlet nad obecnějšími otázkami. A na té nejvyšší úrovni je vhodnější, když se soudce na věc může podívat z výšky. Na druhé straně </w:t>
      </w:r>
      <w:r w:rsidRPr="00CA7682">
        <w:rPr>
          <w:rFonts w:ascii="Georgia" w:eastAsia="Times New Roman" w:hAnsi="Georgia" w:cs="Arial"/>
          <w:i/>
          <w:iCs/>
          <w:color w:val="000000"/>
          <w:sz w:val="24"/>
          <w:szCs w:val="24"/>
          <w:lang w:eastAsia="cs-CZ"/>
        </w:rPr>
        <w:t>národní soudnictví je mnohem stabilnější z hlediska struktury nápadu, proto umožňuje větší specializaci ve srovnání s naším soudem</w:t>
      </w:r>
      <w:r w:rsidRPr="00CA7682">
        <w:rPr>
          <w:rFonts w:ascii="Georgia" w:eastAsia="Times New Roman" w:hAnsi="Georgia" w:cs="Arial"/>
          <w:color w:val="000000"/>
          <w:sz w:val="24"/>
          <w:szCs w:val="24"/>
          <w:lang w:eastAsia="cs-CZ"/>
        </w:rPr>
        <w: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 xml:space="preserve">LIDOVÉ NOVINY: Tento přístup ale klade mnohem větší nároky na soudce, který jeden den řeší složitý kartel a druhý ochrannou </w:t>
      </w:r>
      <w:proofErr w:type="gramStart"/>
      <w:r w:rsidRPr="00CA7682">
        <w:rPr>
          <w:rFonts w:ascii="Georgia" w:eastAsia="Times New Roman" w:hAnsi="Georgia" w:cs="Arial"/>
          <w:b/>
          <w:bCs/>
          <w:color w:val="000000"/>
          <w:sz w:val="24"/>
          <w:szCs w:val="24"/>
          <w:lang w:eastAsia="cs-CZ"/>
        </w:rPr>
        <w:t>známku...</w:t>
      </w:r>
      <w:proofErr w:type="gramEnd"/>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proofErr w:type="gramStart"/>
      <w:r w:rsidRPr="00CA7682">
        <w:rPr>
          <w:rFonts w:ascii="Georgia" w:eastAsia="Times New Roman" w:hAnsi="Georgia" w:cs="Arial"/>
          <w:color w:val="000000"/>
          <w:sz w:val="24"/>
          <w:szCs w:val="24"/>
          <w:lang w:eastAsia="cs-CZ"/>
        </w:rPr>
        <w:t>PELIKÁNOVÁ: ... což</w:t>
      </w:r>
      <w:proofErr w:type="gramEnd"/>
      <w:r w:rsidRPr="00CA7682">
        <w:rPr>
          <w:rFonts w:ascii="Georgia" w:eastAsia="Times New Roman" w:hAnsi="Georgia" w:cs="Arial"/>
          <w:color w:val="000000"/>
          <w:sz w:val="24"/>
          <w:szCs w:val="24"/>
          <w:lang w:eastAsia="cs-CZ"/>
        </w:rPr>
        <w:t xml:space="preserve"> může generovat chyby. Na každém soudci vidíte, jaký má původ a čemu rozumí. Například když jsem na soud nastoupila, předseda mého senátu byl přední německý specialista na mezinárodní právo soukromé. Tato skořápka z něho nikdy nespadla, když jsme řešili otázku související s jeho oborem, působil jako naprostý suverén, ale když se řešily kartely, bylo znát, že to není jeho parketa.</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Nedostatek erudice v určité oblasti pak může vést k chybám. Ještě více než u nás je to vidět u Soudního dvora, jehož některá rozhodnutí jsou výborná, ale jiná naopak slabší a nepřesvědčivá, protože jeho kompetence je mnohem širší. Je to však problém, který prakticky nemá řešení.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Na druhé straně zbraní proti nevýhodám nespecializovaného soudnictví je, že každé rozhodnutí vzniká kooperací celé skupiny právníků. Tam, kde jeden není specialista, vstupují do hry jiní, kteří jsou zaměření na příslušnou problematiku, a mohou ověřit, že nenastane chyba. Proto máme asistenty a senáty.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Poznala jste desítky kolegů, ale asi málokdo má profil profesorky obchodního práva s praxí v advokacii i veřejné správě. Je soud jako instituce jednotný, ačkoli k němu přicházejí lidé z různých profesí?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Protože je Tribunál převážně obchodním a správním soudem, je můj profil v podstatě ideální. Rozhodně ale není pravidlem. Mám pocit, že ač je na jednotlivých soudcích vidět, odkud přicházejí, instituce je až překvapivě jednotná. Všichni si zde uvědomují svou odpovědnost a nerozhodují lehkomyslně. V základních otázkách se obvykle shodneme a ostrých rozporů je velmi málo.</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Nesmírně důležitá je především sjednocující síla judikatury. Naše rozhodování připomíná skládačku z předchozích relevantních rozhodnutí. Tím, že všichni čerpají ze stejné judikatury a nelze se od ní svévolně odchýlit, je pohled soudu v zásadě jednotný. Funguje to velmi dobře. Kritická chvíle přichází ve chvíli, kdy judikatura neexistuje. To je pak bojová mise. </w:t>
      </w:r>
      <w:r w:rsidRPr="00CA7682">
        <w:rPr>
          <w:rFonts w:ascii="Georgia" w:eastAsia="Times New Roman" w:hAnsi="Georgia" w:cs="Arial"/>
          <w:i/>
          <w:iCs/>
          <w:color w:val="000000"/>
          <w:sz w:val="24"/>
          <w:szCs w:val="24"/>
          <w:lang w:eastAsia="cs-CZ"/>
        </w:rPr>
        <w:t xml:space="preserve">(úsměv) </w:t>
      </w:r>
      <w:r w:rsidRPr="00CA7682">
        <w:rPr>
          <w:rFonts w:ascii="Georgia" w:eastAsia="Times New Roman" w:hAnsi="Georgia" w:cs="Arial"/>
          <w:color w:val="000000"/>
          <w:sz w:val="24"/>
          <w:szCs w:val="24"/>
          <w:lang w:eastAsia="cs-CZ"/>
        </w:rPr>
        <w:t>Ale i tady mne mnohdy překvapí, jak jsme jednotní, přestože každý přicházíme odjinud.</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Děje se to často?</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Vůbec ne. Je to ale nejzajímavější a zároveň nejtěžší práce, když přichází úplně nový typ kauz a judikatura se vytváří od nuly. U mě takto začaly již </w:t>
      </w:r>
      <w:r w:rsidRPr="00CA7682">
        <w:rPr>
          <w:rFonts w:ascii="Georgia" w:eastAsia="Times New Roman" w:hAnsi="Georgia" w:cs="Arial"/>
          <w:color w:val="000000"/>
          <w:sz w:val="24"/>
          <w:szCs w:val="24"/>
          <w:lang w:eastAsia="cs-CZ"/>
        </w:rPr>
        <w:lastRenderedPageBreak/>
        <w:t>zmíněné zmrazené fondy. Drtivá většina rozhodnutí ale stojí na již existující judikatuře. Ovšem nové otázky se objevují i tam, kde je ustálená judikatura. Ta se proto neustále a postupně zpřesňuje a zjemňuje.</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Jak se za dobu, co na T</w:t>
      </w:r>
      <w:r w:rsidR="00A230D5">
        <w:rPr>
          <w:rFonts w:ascii="Georgia" w:eastAsia="Times New Roman" w:hAnsi="Georgia" w:cs="Arial"/>
          <w:b/>
          <w:bCs/>
          <w:color w:val="000000"/>
          <w:sz w:val="24"/>
          <w:szCs w:val="24"/>
          <w:lang w:eastAsia="cs-CZ"/>
        </w:rPr>
        <w:t>ribunálu soudíte, změnil soud a </w:t>
      </w:r>
      <w:r w:rsidRPr="00CA7682">
        <w:rPr>
          <w:rFonts w:ascii="Georgia" w:eastAsia="Times New Roman" w:hAnsi="Georgia" w:cs="Arial"/>
          <w:b/>
          <w:bCs/>
          <w:color w:val="000000"/>
          <w:sz w:val="24"/>
          <w:szCs w:val="24"/>
          <w:lang w:eastAsia="cs-CZ"/>
        </w:rPr>
        <w:t>jeho role?</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Brzy po našem příchodu v červenci 2004 na Tribunál přešla ze Soudního dvora kompetence týkající se některých věcí, kde jednou stranou je členský stát. Brzy poté byl zřízen Soud pro veřejnou službu, což bylo výsledkem našeho velikého úsilí. Zaměstnaneckých sporů totiž bylo p</w:t>
      </w:r>
      <w:r w:rsidR="00A230D5">
        <w:rPr>
          <w:rFonts w:ascii="Georgia" w:eastAsia="Times New Roman" w:hAnsi="Georgia" w:cs="Arial"/>
          <w:color w:val="000000"/>
          <w:sz w:val="24"/>
          <w:szCs w:val="24"/>
          <w:lang w:eastAsia="cs-CZ"/>
        </w:rPr>
        <w:t>oměrně hodně, zatěžovaly soud a </w:t>
      </w:r>
      <w:r w:rsidRPr="00CA7682">
        <w:rPr>
          <w:rFonts w:ascii="Georgia" w:eastAsia="Times New Roman" w:hAnsi="Georgia" w:cs="Arial"/>
          <w:color w:val="000000"/>
          <w:sz w:val="24"/>
          <w:szCs w:val="24"/>
          <w:lang w:eastAsia="cs-CZ"/>
        </w:rPr>
        <w:t>přece jen představovaly méně důležitou kategorii sporů.</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Jelikož je podle primárního práva možné vydělovat i další agendu na zvláštní soudy, velice jsme usilovali, jak bylo již řečeno, o zřízení specializovaného soudu pro ochranné známky. Tam jsme však ztroskotali, protože Soudní dvůr se postavil proti tomuto našemu požadavku.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Nyní se rozběhne dlouho diskutovaná reforma Tribunálu. Proč jste ji i na veřejnosti tak ostře kritizovala?</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Především proto, že jde zce</w:t>
      </w:r>
      <w:r w:rsidR="00A230D5">
        <w:rPr>
          <w:rFonts w:ascii="Georgia" w:eastAsia="Times New Roman" w:hAnsi="Georgia" w:cs="Arial"/>
          <w:color w:val="000000"/>
          <w:sz w:val="24"/>
          <w:szCs w:val="24"/>
          <w:lang w:eastAsia="cs-CZ"/>
        </w:rPr>
        <w:t>la proti dosavadním tendencím k </w:t>
      </w:r>
      <w:r w:rsidRPr="00CA7682">
        <w:rPr>
          <w:rFonts w:ascii="Georgia" w:eastAsia="Times New Roman" w:hAnsi="Georgia" w:cs="Arial"/>
          <w:color w:val="000000"/>
          <w:sz w:val="24"/>
          <w:szCs w:val="24"/>
          <w:lang w:eastAsia="cs-CZ"/>
        </w:rPr>
        <w:t xml:space="preserve">vytvoření soudní soustavy včetně specializovaných nižších soudů. Reforma je ústupem od aplikace smlouvy z </w:t>
      </w:r>
      <w:proofErr w:type="gramStart"/>
      <w:r w:rsidRPr="00CA7682">
        <w:rPr>
          <w:rFonts w:ascii="Georgia" w:eastAsia="Times New Roman" w:hAnsi="Georgia" w:cs="Arial"/>
          <w:color w:val="000000"/>
          <w:sz w:val="24"/>
          <w:szCs w:val="24"/>
          <w:lang w:eastAsia="cs-CZ"/>
        </w:rPr>
        <w:t>Nice</w:t>
      </w:r>
      <w:proofErr w:type="gramEnd"/>
      <w:r w:rsidRPr="00CA7682">
        <w:rPr>
          <w:rFonts w:ascii="Georgia" w:eastAsia="Times New Roman" w:hAnsi="Georgia" w:cs="Arial"/>
          <w:color w:val="000000"/>
          <w:sz w:val="24"/>
          <w:szCs w:val="24"/>
          <w:lang w:eastAsia="cs-CZ"/>
        </w:rPr>
        <w:t>, která reformovala primární evropské právo právě v tomto smyslu.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Pro veřejnost je nejviditelnější změnou zdvojnásobení počtu soudců. Na první pohled se může zdát, že to je krok Tribunálu příznivý. V tuto chvíli je to ale opatření zbytečné. Přichází totiž v době, kdy zaznamenáv</w:t>
      </w:r>
      <w:r w:rsidR="00A230D5">
        <w:rPr>
          <w:rFonts w:ascii="Georgia" w:eastAsia="Times New Roman" w:hAnsi="Georgia" w:cs="Arial"/>
          <w:color w:val="000000"/>
          <w:sz w:val="24"/>
          <w:szCs w:val="24"/>
          <w:lang w:eastAsia="cs-CZ"/>
        </w:rPr>
        <w:t>áme pokles počtu nových sporů a </w:t>
      </w:r>
      <w:r w:rsidRPr="00CA7682">
        <w:rPr>
          <w:rFonts w:ascii="Georgia" w:eastAsia="Times New Roman" w:hAnsi="Georgia" w:cs="Arial"/>
          <w:color w:val="000000"/>
          <w:sz w:val="24"/>
          <w:szCs w:val="24"/>
          <w:lang w:eastAsia="cs-CZ"/>
        </w:rPr>
        <w:t>současně jsme velmi zvýšili výkonnost. Statistika</w:t>
      </w:r>
      <w:r w:rsidR="00A230D5">
        <w:rPr>
          <w:rFonts w:ascii="Georgia" w:eastAsia="Times New Roman" w:hAnsi="Georgia" w:cs="Arial"/>
          <w:color w:val="000000"/>
          <w:sz w:val="24"/>
          <w:szCs w:val="24"/>
          <w:lang w:eastAsia="cs-CZ"/>
        </w:rPr>
        <w:t xml:space="preserve"> je v tomto směru jednoznačná a </w:t>
      </w:r>
      <w:r w:rsidRPr="00CA7682">
        <w:rPr>
          <w:rFonts w:ascii="Georgia" w:eastAsia="Times New Roman" w:hAnsi="Georgia" w:cs="Arial"/>
          <w:color w:val="000000"/>
          <w:sz w:val="24"/>
          <w:szCs w:val="24"/>
          <w:lang w:eastAsia="cs-CZ"/>
        </w:rPr>
        <w:t xml:space="preserve">přesvědčivá. Reforma nám zkomplikuje fungování. </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Nechme stranou technické problémy, že se 56 členů jen obtížně vejde do plenární zasedací místnosti či že plenární schůze v takovém počtu musíme organizovat zcela odlišně než ve 28 členech. Ale může se paradoxně i zpomalit rozhodování, protože se zřejmě bude více věcí rozhodovat v pětičlenných se</w:t>
      </w:r>
      <w:r w:rsidR="00A230D5">
        <w:rPr>
          <w:rFonts w:ascii="Georgia" w:eastAsia="Times New Roman" w:hAnsi="Georgia" w:cs="Arial"/>
          <w:color w:val="000000"/>
          <w:sz w:val="24"/>
          <w:szCs w:val="24"/>
          <w:lang w:eastAsia="cs-CZ"/>
        </w:rPr>
        <w:t>nátech, například noví soudci a </w:t>
      </w:r>
      <w:r w:rsidRPr="00CA7682">
        <w:rPr>
          <w:rFonts w:ascii="Georgia" w:eastAsia="Times New Roman" w:hAnsi="Georgia" w:cs="Arial"/>
          <w:color w:val="000000"/>
          <w:sz w:val="24"/>
          <w:szCs w:val="24"/>
          <w:lang w:eastAsia="cs-CZ"/>
        </w:rPr>
        <w:t>asistenti se musejí teprve zaučit. Logicky, čím více</w:t>
      </w:r>
      <w:r w:rsidR="00A230D5">
        <w:rPr>
          <w:rFonts w:ascii="Georgia" w:eastAsia="Times New Roman" w:hAnsi="Georgia" w:cs="Arial"/>
          <w:color w:val="000000"/>
          <w:sz w:val="24"/>
          <w:szCs w:val="24"/>
          <w:lang w:eastAsia="cs-CZ"/>
        </w:rPr>
        <w:t xml:space="preserve"> lidí v senátu, tím pomalejší a </w:t>
      </w:r>
      <w:r w:rsidRPr="00CA7682">
        <w:rPr>
          <w:rFonts w:ascii="Georgia" w:eastAsia="Times New Roman" w:hAnsi="Georgia" w:cs="Arial"/>
          <w:color w:val="000000"/>
          <w:sz w:val="24"/>
          <w:szCs w:val="24"/>
          <w:lang w:eastAsia="cs-CZ"/>
        </w:rPr>
        <w:t>obtížnější je rozhodování.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Přitom i to je proti dosavadním tendencím, kdy nový jednací řád soudu v zájmu růstu produktivity naopak umožnil rozhodování o více otázkách samosoudcem. Nejcitelnější pro nás je ale zrušení Soudu pro veřejnou s</w:t>
      </w:r>
      <w:r w:rsidR="00A230D5">
        <w:rPr>
          <w:rFonts w:ascii="Georgia" w:eastAsia="Times New Roman" w:hAnsi="Georgia" w:cs="Arial"/>
          <w:color w:val="000000"/>
          <w:sz w:val="24"/>
          <w:szCs w:val="24"/>
          <w:lang w:eastAsia="cs-CZ"/>
        </w:rPr>
        <w:t>lužbu. Je to krok zpět, který k </w:t>
      </w:r>
      <w:r w:rsidRPr="00CA7682">
        <w:rPr>
          <w:rFonts w:ascii="Georgia" w:eastAsia="Times New Roman" w:hAnsi="Georgia" w:cs="Arial"/>
          <w:color w:val="000000"/>
          <w:sz w:val="24"/>
          <w:szCs w:val="24"/>
          <w:lang w:eastAsia="cs-CZ"/>
        </w:rPr>
        <w:t>nám vrátí všechny zaměstnanecké spory. Nadšeni z toho opravdu nejsme.</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Proč by bylo lepší vydělovat určité agendy na zvláštní soudy, případně které?</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Během těch asi deseti let diskusí o specializovaných soudech se objevil hezký pojem „masový spor“. Jde o ucelenou skupinu stejnorodých sporů, která je stabilní co do počtu věcí, nápad nesmí příliš kolísat, </w:t>
      </w:r>
      <w:r w:rsidR="00A230D5">
        <w:rPr>
          <w:rFonts w:ascii="Georgia" w:eastAsia="Times New Roman" w:hAnsi="Georgia" w:cs="Arial"/>
          <w:color w:val="000000"/>
          <w:sz w:val="24"/>
          <w:szCs w:val="24"/>
          <w:lang w:eastAsia="cs-CZ"/>
        </w:rPr>
        <w:t>a spory musejí být stejnorodé i </w:t>
      </w:r>
      <w:r w:rsidRPr="00CA7682">
        <w:rPr>
          <w:rFonts w:ascii="Georgia" w:eastAsia="Times New Roman" w:hAnsi="Georgia" w:cs="Arial"/>
          <w:color w:val="000000"/>
          <w:sz w:val="24"/>
          <w:szCs w:val="24"/>
          <w:lang w:eastAsia="cs-CZ"/>
        </w:rPr>
        <w:t xml:space="preserve">z hlediska řešené problematiky. V takovém případě je vydělení na specializovaný </w:t>
      </w:r>
      <w:r w:rsidRPr="00CA7682">
        <w:rPr>
          <w:rFonts w:ascii="Georgia" w:eastAsia="Times New Roman" w:hAnsi="Georgia" w:cs="Arial"/>
          <w:color w:val="000000"/>
          <w:sz w:val="24"/>
          <w:szCs w:val="24"/>
          <w:lang w:eastAsia="cs-CZ"/>
        </w:rPr>
        <w:lastRenderedPageBreak/>
        <w:t>soud velmi užitečné. A ochranné známky tato kritéria stoprocentně splňují. Stejně tak zaměstnanecké spory.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Měli bychom přemýšlet, jak do budoucna koncepčně řešit architekturu soudních orgánů Evropské unie. Ta se bude dále vyvíjet a lze očekávat, že legislativa bude stále narůstat, a s tím se zvyšovat i počet a pestrost sporů před evropskými soudy. Je naivní si myslet, že unie dlouhodobě vystačí jenom se dvěma úrovněmi soudních orgánů.</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Dokonce bych si dovedla po vzoru USA představit územní unijní soudy, které by fungovaly například pro jeden nebo několik členských států. Bylo by to také blíže občanům, než když jsou soudy jen v Lucemburku. Zkrátka zde dosud chybí koncepční uvažování, a když se podívám, jak bezkoncepčně probíhalo schvalování aktuální reformy, jímá mě hrůza. Na Tribunálu je cítit ho</w:t>
      </w:r>
      <w:r w:rsidR="00A230D5">
        <w:rPr>
          <w:rFonts w:ascii="Georgia" w:eastAsia="Times New Roman" w:hAnsi="Georgia" w:cs="Arial"/>
          <w:color w:val="000000"/>
          <w:sz w:val="24"/>
          <w:szCs w:val="24"/>
          <w:lang w:eastAsia="cs-CZ"/>
        </w:rPr>
        <w:t>řkost, že se musíme vypořádat s </w:t>
      </w:r>
      <w:r w:rsidRPr="00CA7682">
        <w:rPr>
          <w:rFonts w:ascii="Georgia" w:eastAsia="Times New Roman" w:hAnsi="Georgia" w:cs="Arial"/>
          <w:color w:val="000000"/>
          <w:sz w:val="24"/>
          <w:szCs w:val="24"/>
          <w:lang w:eastAsia="cs-CZ"/>
        </w:rPr>
        <w:t>nedomyšlenou reformou, se kterou jsme nesouhlasili.</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V souvislosti s reformou Tribunálu musí Česká republika najít druhého soudce. V prvním výběrovém řízení nebyl vybrán nikdo. Jaké jsou nezbytné předpoklady?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Základní podmínky stanoví Smlouva o fungování EU. Mají to být lidé, kteří splňují podmínky pro přístup k nejvyšším soudním funkcím. Musejí poskytovat záruky nestrannosti a nezávislosti. Další podmínky stanoví výbor zřízený podle článku 255 Smlouvy o fungování EU (SFEU). Ten klade důraz na jazykové a odborné znalosti a na dlouholeté zkušenosti z významnějších funkcí. Přicházejí experti na různá právní odvětví, advokáti, soudci i učitelé z vysokých škol.</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V praxi je z hlediska práce soudu klíčová</w:t>
      </w:r>
      <w:r w:rsidR="00A230D5">
        <w:rPr>
          <w:rFonts w:ascii="Georgia" w:eastAsia="Times New Roman" w:hAnsi="Georgia" w:cs="Arial"/>
          <w:color w:val="000000"/>
          <w:sz w:val="24"/>
          <w:szCs w:val="24"/>
          <w:lang w:eastAsia="cs-CZ"/>
        </w:rPr>
        <w:t xml:space="preserve"> otázka vzájemného porozumění a </w:t>
      </w:r>
      <w:r w:rsidRPr="00CA7682">
        <w:rPr>
          <w:rFonts w:ascii="Georgia" w:eastAsia="Times New Roman" w:hAnsi="Georgia" w:cs="Arial"/>
          <w:color w:val="000000"/>
          <w:sz w:val="24"/>
          <w:szCs w:val="24"/>
          <w:lang w:eastAsia="cs-CZ"/>
        </w:rPr>
        <w:t>pochopení, což někdy vázne kvůli jazyku, protože některé členské státy stanovené podmínky nerespektují. Pořád přichází dost lidí, kteří neumějí dostatečně dobře francouzsky. Některé členské státy si myslí, že když kandidát projde přes výbor podle článku 255 SFEU, pak je to v pořádku.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Ale to je hluboký omyl, protože jmenovaný soudce</w:t>
      </w:r>
      <w:r w:rsidR="00A230D5">
        <w:rPr>
          <w:rFonts w:ascii="Georgia" w:eastAsia="Times New Roman" w:hAnsi="Georgia" w:cs="Arial"/>
          <w:color w:val="000000"/>
          <w:sz w:val="24"/>
          <w:szCs w:val="24"/>
          <w:lang w:eastAsia="cs-CZ"/>
        </w:rPr>
        <w:t xml:space="preserve"> teprve potom začíná pracovat a </w:t>
      </w:r>
      <w:r w:rsidRPr="00CA7682">
        <w:rPr>
          <w:rFonts w:ascii="Georgia" w:eastAsia="Times New Roman" w:hAnsi="Georgia" w:cs="Arial"/>
          <w:color w:val="000000"/>
          <w:sz w:val="24"/>
          <w:szCs w:val="24"/>
          <w:lang w:eastAsia="cs-CZ"/>
        </w:rPr>
        <w:t>jenom my uvnitř soudu vidíme, nakolik může e</w:t>
      </w:r>
      <w:r w:rsidR="00A230D5">
        <w:rPr>
          <w:rFonts w:ascii="Georgia" w:eastAsia="Times New Roman" w:hAnsi="Georgia" w:cs="Arial"/>
          <w:color w:val="000000"/>
          <w:sz w:val="24"/>
          <w:szCs w:val="24"/>
          <w:lang w:eastAsia="cs-CZ"/>
        </w:rPr>
        <w:t>fektivně svou práci vykonávat a </w:t>
      </w:r>
      <w:r w:rsidRPr="00CA7682">
        <w:rPr>
          <w:rFonts w:ascii="Georgia" w:eastAsia="Times New Roman" w:hAnsi="Georgia" w:cs="Arial"/>
          <w:color w:val="000000"/>
          <w:sz w:val="24"/>
          <w:szCs w:val="24"/>
          <w:lang w:eastAsia="cs-CZ"/>
        </w:rPr>
        <w:t>nakolik je omezen v důsledku toho, že od počátku nesplňoval stanovené předpoklady. Je odpovědností členského státu, zda chce mít svého soudce, který sice je fyzicky přítomen, ale jenž se nemůže dostatečně podílet na naší činnosti. Navzdory tomu se případy problematických kandidátů opakují.</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Proč je francouzština natolik důležitá?</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Je to pracovní jazyk a bez francouzštiny to nejde, neustále vám chodí stohy dokumentů ve francouzštině, na poradách se mluví jen francouzsky, není tam žádný tlumočník. Takže když soudce jazyk neumí, vůbec neví, o čem se mluví. Funkci evropského soudce zkrátka bez francouzštiny nelze řádně vykonávat.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 xml:space="preserve">LIDOVÉ NOVINY: I když to je skvělý právník, pokud neumí </w:t>
      </w:r>
      <w:proofErr w:type="gramStart"/>
      <w:r w:rsidRPr="00CA7682">
        <w:rPr>
          <w:rFonts w:ascii="Georgia" w:eastAsia="Times New Roman" w:hAnsi="Georgia" w:cs="Arial"/>
          <w:b/>
          <w:bCs/>
          <w:color w:val="000000"/>
          <w:sz w:val="24"/>
          <w:szCs w:val="24"/>
          <w:lang w:eastAsia="cs-CZ"/>
        </w:rPr>
        <w:t>francouzsky...</w:t>
      </w:r>
      <w:proofErr w:type="gramEnd"/>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proofErr w:type="gramStart"/>
      <w:r w:rsidRPr="00CA7682">
        <w:rPr>
          <w:rFonts w:ascii="Georgia" w:eastAsia="Times New Roman" w:hAnsi="Georgia" w:cs="Arial"/>
          <w:color w:val="000000"/>
          <w:sz w:val="24"/>
          <w:szCs w:val="24"/>
          <w:lang w:eastAsia="cs-CZ"/>
        </w:rPr>
        <w:t>PELIKÁNOVÁ: ... tak</w:t>
      </w:r>
      <w:proofErr w:type="gramEnd"/>
      <w:r w:rsidRPr="00CA7682">
        <w:rPr>
          <w:rFonts w:ascii="Georgia" w:eastAsia="Times New Roman" w:hAnsi="Georgia" w:cs="Arial"/>
          <w:color w:val="000000"/>
          <w:sz w:val="24"/>
          <w:szCs w:val="24"/>
          <w:lang w:eastAsia="cs-CZ"/>
        </w:rPr>
        <w:t xml:space="preserve"> své zkušenosti nemůže nijak uplatnit. Bohužel, taková je realita. A francouzsky se opravdu nenaučíte za týden.</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lastRenderedPageBreak/>
        <w:t>LIDOVÉ NOVINY: Která další kritéria jsou důležitá?</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Především je třeba mít odborné zázemí a zejména zkušenosti. Zejména nové členské státy někdy navrhují kandidáty, kterým je málo přes 30 let, nemají žádné životní a pracovní zkušenosti, a chybí jim proto nadhled. Zmíněný expertní výbor ale začal přitvrzovat, naposledy z těchto důvodů odmítl kandidáta na generálního advokáta za Bulharsko.</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Je francouzština jako hlavní jazyk udržitelná?</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Tato diskuse se stále otevírá, ale podle mě to nejde v dohledné době změnit. Angličtina naráží na řadu problémů, byť na určité úrovni anglicky rozumí skoro každý</w:t>
      </w:r>
      <w:r w:rsidRPr="00CA7682">
        <w:rPr>
          <w:rFonts w:ascii="Georgia" w:eastAsia="Times New Roman" w:hAnsi="Georgia" w:cs="Arial"/>
          <w:i/>
          <w:iCs/>
          <w:color w:val="000000"/>
          <w:sz w:val="24"/>
          <w:szCs w:val="24"/>
          <w:lang w:eastAsia="cs-CZ"/>
        </w:rPr>
        <w:t xml:space="preserve">. </w:t>
      </w:r>
      <w:r w:rsidRPr="00CA7682">
        <w:rPr>
          <w:rFonts w:ascii="Georgia" w:eastAsia="Times New Roman" w:hAnsi="Georgia" w:cs="Arial"/>
          <w:color w:val="000000"/>
          <w:sz w:val="24"/>
          <w:szCs w:val="24"/>
          <w:lang w:eastAsia="cs-CZ"/>
        </w:rPr>
        <w:t>Všechny posty by se musely obsadit lidmi s perfektní angličtinou, které ve spádové oblasti Lucemburku nenajdete</w:t>
      </w:r>
      <w:r w:rsidRPr="00CA7682">
        <w:rPr>
          <w:rFonts w:ascii="Georgia" w:eastAsia="Times New Roman" w:hAnsi="Georgia" w:cs="Arial"/>
          <w:i/>
          <w:iCs/>
          <w:color w:val="000000"/>
          <w:sz w:val="24"/>
          <w:szCs w:val="24"/>
          <w:lang w:eastAsia="cs-CZ"/>
        </w:rPr>
        <w:t>.</w:t>
      </w:r>
      <w:r w:rsidRPr="00CA7682">
        <w:rPr>
          <w:rFonts w:ascii="Georgia" w:eastAsia="Times New Roman" w:hAnsi="Georgia" w:cs="Arial"/>
          <w:color w:val="000000"/>
          <w:sz w:val="24"/>
          <w:szCs w:val="24"/>
          <w:lang w:eastAsia="cs-CZ"/>
        </w:rPr>
        <w:t xml:space="preserve"> I nyní máme nedostatek anglických překladatelů. Většina personálu jsou Francouzi a Belgičané, někteří francouzsky hovořící Němci. Leda by se soud přesunul do </w:t>
      </w:r>
      <w:proofErr w:type="gramStart"/>
      <w:r w:rsidRPr="00CA7682">
        <w:rPr>
          <w:rFonts w:ascii="Georgia" w:eastAsia="Times New Roman" w:hAnsi="Georgia" w:cs="Arial"/>
          <w:color w:val="000000"/>
          <w:sz w:val="24"/>
          <w:szCs w:val="24"/>
          <w:lang w:eastAsia="cs-CZ"/>
        </w:rPr>
        <w:t>Londýna...</w:t>
      </w:r>
      <w:proofErr w:type="gramEnd"/>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Nedávno jste absolvovala dvě výběrová řízení. Jak hodnotíte způsob, jímž je v České republice organizované?</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Formálně to vypadá hezky, materiálně je to bohužel o mnoho horší. Na vlastní oči jsem viděla, jak je možné vše </w:t>
      </w:r>
      <w:proofErr w:type="gramStart"/>
      <w:r w:rsidRPr="00CA7682">
        <w:rPr>
          <w:rFonts w:ascii="Georgia" w:eastAsia="Times New Roman" w:hAnsi="Georgia" w:cs="Arial"/>
          <w:color w:val="000000"/>
          <w:sz w:val="24"/>
          <w:szCs w:val="24"/>
          <w:lang w:eastAsia="cs-CZ"/>
        </w:rPr>
        <w:t>zmanipulovat...</w:t>
      </w:r>
      <w:proofErr w:type="gramEnd"/>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 xml:space="preserve">LIDOVÉ NOVINY: Jak se zpětně díváte na dva roky starou událost, kdy byl místo vás nominován na post soudce Tribunálu tehdejší ministr Petr </w:t>
      </w:r>
      <w:proofErr w:type="spellStart"/>
      <w:r w:rsidRPr="00CA7682">
        <w:rPr>
          <w:rFonts w:ascii="Georgia" w:eastAsia="Times New Roman" w:hAnsi="Georgia" w:cs="Arial"/>
          <w:b/>
          <w:bCs/>
          <w:color w:val="000000"/>
          <w:sz w:val="24"/>
          <w:szCs w:val="24"/>
          <w:lang w:eastAsia="cs-CZ"/>
        </w:rPr>
        <w:t>Mlsna</w:t>
      </w:r>
      <w:proofErr w:type="spellEnd"/>
      <w:r w:rsidRPr="00CA7682">
        <w:rPr>
          <w:rFonts w:ascii="Georgia" w:eastAsia="Times New Roman" w:hAnsi="Georgia" w:cs="Arial"/>
          <w:b/>
          <w:bCs/>
          <w:color w:val="000000"/>
          <w:sz w:val="24"/>
          <w:szCs w:val="24"/>
          <w:lang w:eastAsia="cs-CZ"/>
        </w:rPr>
        <w:t>, kterého následně expertní výbor EU odmítl?</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To bylo opravdu nepěkné, nemá smysl se k tomu vracet.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 xml:space="preserve">LIDOVÉ NOVINY: V loňském výběrovém řízení o českého generálního advokáta Soudního dvora uspěl mladý akademik Michal </w:t>
      </w:r>
      <w:proofErr w:type="spellStart"/>
      <w:r w:rsidRPr="00CA7682">
        <w:rPr>
          <w:rFonts w:ascii="Georgia" w:eastAsia="Times New Roman" w:hAnsi="Georgia" w:cs="Arial"/>
          <w:b/>
          <w:bCs/>
          <w:color w:val="000000"/>
          <w:sz w:val="24"/>
          <w:szCs w:val="24"/>
          <w:lang w:eastAsia="cs-CZ"/>
        </w:rPr>
        <w:t>Bobeka</w:t>
      </w:r>
      <w:proofErr w:type="spellEnd"/>
      <w:r w:rsidRPr="00CA7682">
        <w:rPr>
          <w:rFonts w:ascii="Georgia" w:eastAsia="Times New Roman" w:hAnsi="Georgia" w:cs="Arial"/>
          <w:b/>
          <w:bCs/>
          <w:color w:val="000000"/>
          <w:sz w:val="24"/>
          <w:szCs w:val="24"/>
          <w:lang w:eastAsia="cs-CZ"/>
        </w:rPr>
        <w:t xml:space="preserve"> a vy jste skončila až druhá. Vybraný kandidát ale prošel přes expertní výbor. Co bylo ve výběrovém řízení špatně?</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To, že mi výběrová komise řekla, že kvůli „stabilitě Tribunálu“ nemohu uspět, to je přece naprosto absurdní. Řada soudců přešla z Tribunálu na Soudní dvůr, dokonce současný předseda Soudního dvora byl soudcem Soudu prvního stupně a rád to připomíná. Práce u Tribunálu je naopak považovaná za pozitivní kvalifikaci pro přechod k Soudnímu dvoru.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 xml:space="preserve">LIDOVÉ NOVINY: Jak „kauzu </w:t>
      </w:r>
      <w:proofErr w:type="spellStart"/>
      <w:r w:rsidRPr="00CA7682">
        <w:rPr>
          <w:rFonts w:ascii="Georgia" w:eastAsia="Times New Roman" w:hAnsi="Georgia" w:cs="Arial"/>
          <w:b/>
          <w:bCs/>
          <w:color w:val="000000"/>
          <w:sz w:val="24"/>
          <w:szCs w:val="24"/>
          <w:lang w:eastAsia="cs-CZ"/>
        </w:rPr>
        <w:t>Mlsna</w:t>
      </w:r>
      <w:proofErr w:type="spellEnd"/>
      <w:r w:rsidRPr="00CA7682">
        <w:rPr>
          <w:rFonts w:ascii="Georgia" w:eastAsia="Times New Roman" w:hAnsi="Georgia" w:cs="Arial"/>
          <w:b/>
          <w:bCs/>
          <w:color w:val="000000"/>
          <w:sz w:val="24"/>
          <w:szCs w:val="24"/>
          <w:lang w:eastAsia="cs-CZ"/>
        </w:rPr>
        <w:t>“ vnímali vaši kolegové na soudu?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Členové soudu tato politická rozhodnutí nemohou ovlivnit a berou je, jak přijdou.</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Dá se říct, že máte Michalu Bobkovi za zlé, že dnes vykonává funkci, o kterou jste se ucházela?</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PELIKÁNOVÁ: To chápete celkem dobře. Vycházím z toho, naše generace měla jistou trpělivost a byla schopná čekat, až přijde jejich čas. Například si vůbec nedovedu představit, že bych šla do výběrového řízení proti Viktoru Knappovi nebo Martě Knappové! To byly obrovské autority.</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lastRenderedPageBreak/>
        <w:t xml:space="preserve">Nelíbí se mi, že právníci z nastupující generace bez jakýchkoli zkušeností chtějí hned skočit na co nejvyšší post. Nemají za sebou vůbec nic, ženou se jenom za svými ambicemi! V evropském soudnictví je zkušenost a dostatečná praxe naprosto nezbytná a je i formálně předepsaným požadavkem. Odcházející předseda Soudního dvora </w:t>
      </w:r>
      <w:proofErr w:type="spellStart"/>
      <w:r w:rsidRPr="00CA7682">
        <w:rPr>
          <w:rFonts w:ascii="Georgia" w:eastAsia="Times New Roman" w:hAnsi="Georgia" w:cs="Arial"/>
          <w:color w:val="000000"/>
          <w:sz w:val="24"/>
          <w:szCs w:val="24"/>
          <w:lang w:eastAsia="cs-CZ"/>
        </w:rPr>
        <w:t>Vassilos</w:t>
      </w:r>
      <w:proofErr w:type="spellEnd"/>
      <w:r w:rsidRPr="00CA7682">
        <w:rPr>
          <w:rFonts w:ascii="Georgia" w:eastAsia="Times New Roman" w:hAnsi="Georgia" w:cs="Arial"/>
          <w:color w:val="000000"/>
          <w:sz w:val="24"/>
          <w:szCs w:val="24"/>
          <w:lang w:eastAsia="cs-CZ"/>
        </w:rPr>
        <w:t xml:space="preserve"> </w:t>
      </w:r>
      <w:proofErr w:type="spellStart"/>
      <w:r w:rsidRPr="00CA7682">
        <w:rPr>
          <w:rFonts w:ascii="Georgia" w:eastAsia="Times New Roman" w:hAnsi="Georgia" w:cs="Arial"/>
          <w:color w:val="000000"/>
          <w:sz w:val="24"/>
          <w:szCs w:val="24"/>
          <w:lang w:eastAsia="cs-CZ"/>
        </w:rPr>
        <w:t>Skouris</w:t>
      </w:r>
      <w:proofErr w:type="spellEnd"/>
      <w:r w:rsidRPr="00CA7682">
        <w:rPr>
          <w:rFonts w:ascii="Georgia" w:eastAsia="Times New Roman" w:hAnsi="Georgia" w:cs="Arial"/>
          <w:color w:val="000000"/>
          <w:sz w:val="24"/>
          <w:szCs w:val="24"/>
          <w:lang w:eastAsia="cs-CZ"/>
        </w:rPr>
        <w:t xml:space="preserve"> řekl ve svém závěrečném projevu: „Zkušenost se nedá ničím nahradit.“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Musím říci, že v mládí bych o tom možná pochybovala, ale dnes vidím, že </w:t>
      </w:r>
      <w:r w:rsidR="00A230D5">
        <w:rPr>
          <w:rFonts w:ascii="Georgia" w:eastAsia="Times New Roman" w:hAnsi="Georgia" w:cs="Arial"/>
          <w:color w:val="000000"/>
          <w:sz w:val="24"/>
          <w:szCs w:val="24"/>
          <w:lang w:eastAsia="cs-CZ"/>
        </w:rPr>
        <w:t>pracovní a </w:t>
      </w:r>
      <w:r w:rsidRPr="00CA7682">
        <w:rPr>
          <w:rFonts w:ascii="Georgia" w:eastAsia="Times New Roman" w:hAnsi="Georgia" w:cs="Arial"/>
          <w:color w:val="000000"/>
          <w:sz w:val="24"/>
          <w:szCs w:val="24"/>
          <w:lang w:eastAsia="cs-CZ"/>
        </w:rPr>
        <w:t xml:space="preserve">životní zkušenost dává člověku jiný pohled na svět. Člověk se zkušenostmi učí, jsem dnes nepochybně jiným člověkem, než jsem byla v roce 1989, kdy mi bylo už čtyřicet. Byla jsem tehdy v různých komisích, a přesto se na mne dívali jako na dorostenku! </w:t>
      </w:r>
      <w:r w:rsidRPr="00CA7682">
        <w:rPr>
          <w:rFonts w:ascii="Georgia" w:eastAsia="Times New Roman" w:hAnsi="Georgia" w:cs="Arial"/>
          <w:i/>
          <w:iCs/>
          <w:color w:val="000000"/>
          <w:sz w:val="24"/>
          <w:szCs w:val="24"/>
          <w:lang w:eastAsia="cs-CZ"/>
        </w:rPr>
        <w:t>(úsměv)</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Měla jsem určitá stanoviska, a ač jsem měla v mnoha věcech – zpětně vzato – pravdu, vždy mě zahnali. Co jsem mohla Knappovi, </w:t>
      </w:r>
      <w:proofErr w:type="spellStart"/>
      <w:r w:rsidRPr="00CA7682">
        <w:rPr>
          <w:rFonts w:ascii="Georgia" w:eastAsia="Times New Roman" w:hAnsi="Georgia" w:cs="Arial"/>
          <w:color w:val="000000"/>
          <w:sz w:val="24"/>
          <w:szCs w:val="24"/>
          <w:lang w:eastAsia="cs-CZ"/>
        </w:rPr>
        <w:t>Tomsovi</w:t>
      </w:r>
      <w:proofErr w:type="spellEnd"/>
      <w:r w:rsidRPr="00CA7682">
        <w:rPr>
          <w:rFonts w:ascii="Georgia" w:eastAsia="Times New Roman" w:hAnsi="Georgia" w:cs="Arial"/>
          <w:color w:val="000000"/>
          <w:sz w:val="24"/>
          <w:szCs w:val="24"/>
          <w:lang w:eastAsia="cs-CZ"/>
        </w:rPr>
        <w:t xml:space="preserve">, Kopáčovi a dalším povídat? Mladí a mladší jim mohli naslouchat, sem tam něco </w:t>
      </w:r>
      <w:proofErr w:type="spellStart"/>
      <w:r w:rsidRPr="00CA7682">
        <w:rPr>
          <w:rFonts w:ascii="Georgia" w:eastAsia="Times New Roman" w:hAnsi="Georgia" w:cs="Arial"/>
          <w:color w:val="000000"/>
          <w:sz w:val="24"/>
          <w:szCs w:val="24"/>
          <w:lang w:eastAsia="cs-CZ"/>
        </w:rPr>
        <w:t>připodotknout</w:t>
      </w:r>
      <w:proofErr w:type="spellEnd"/>
      <w:r w:rsidRPr="00CA7682">
        <w:rPr>
          <w:rFonts w:ascii="Georgia" w:eastAsia="Times New Roman" w:hAnsi="Georgia" w:cs="Arial"/>
          <w:color w:val="000000"/>
          <w:sz w:val="24"/>
          <w:szCs w:val="24"/>
          <w:lang w:eastAsia="cs-CZ"/>
        </w:rPr>
        <w:t>, ale nemohli si dělat nárok, aby něco řídili nebo o něčem rozhodovali. To je přirozený řád následnosti mezi generacemi, který v České republice často není respektován.</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 xml:space="preserve">LIDOVÉ NOVINY: Váš syn je také mladý a na vysokém </w:t>
      </w:r>
      <w:proofErr w:type="gramStart"/>
      <w:r w:rsidRPr="00CA7682">
        <w:rPr>
          <w:rFonts w:ascii="Georgia" w:eastAsia="Times New Roman" w:hAnsi="Georgia" w:cs="Arial"/>
          <w:b/>
          <w:bCs/>
          <w:color w:val="000000"/>
          <w:sz w:val="24"/>
          <w:szCs w:val="24"/>
          <w:lang w:eastAsia="cs-CZ"/>
        </w:rPr>
        <w:t>postu...</w:t>
      </w:r>
      <w:proofErr w:type="gramEnd"/>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Máte pravdu, že tam šel hodně brzy, a vůbec mu to nezávidím. Je to ale jiné v tom, že je to politický post. A já jsem ho do toho postu nijak </w:t>
      </w:r>
      <w:proofErr w:type="gramStart"/>
      <w:r w:rsidRPr="00CA7682">
        <w:rPr>
          <w:rFonts w:ascii="Georgia" w:eastAsia="Times New Roman" w:hAnsi="Georgia" w:cs="Arial"/>
          <w:color w:val="000000"/>
          <w:sz w:val="24"/>
          <w:szCs w:val="24"/>
          <w:lang w:eastAsia="cs-CZ"/>
        </w:rPr>
        <w:t>nedosazovala...</w:t>
      </w:r>
      <w:proofErr w:type="gramEnd"/>
      <w:r w:rsidRPr="00CA7682">
        <w:rPr>
          <w:rFonts w:ascii="Georgia" w:eastAsia="Times New Roman" w:hAnsi="Georgia" w:cs="Arial"/>
          <w:color w:val="000000"/>
          <w:sz w:val="24"/>
          <w:szCs w:val="24"/>
          <w:lang w:eastAsia="cs-CZ"/>
        </w:rPr>
        <w:t xml:space="preserve"> Byla to jeho volba, jeho odpovědnost a nebude lehké při plnění tohoto úkolu obstát.</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Potom je tu ještě jeden aspekt: český člověk je s politikou trvale nespokojený a je snadné na to odpovědět: jste-li nespokojeni, jděte do politiky, pokuste se něco dokázat a něco zlepšit. Vím, že právě toto byla jeho motivace. To je zcela jiná situace než soudci nejvyšší soudní instance půlmiliardové Evropy, kteří musí být vybaveni nejen profesionální znalostí, ale také životní moudrostí dávající jim morální právo rozhodovat na takové vysoké úrovni.</w:t>
      </w:r>
    </w:p>
    <w:p w:rsidR="00CA7682" w:rsidRP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b/>
          <w:bCs/>
          <w:color w:val="000000"/>
          <w:sz w:val="24"/>
          <w:szCs w:val="24"/>
          <w:lang w:eastAsia="cs-CZ"/>
        </w:rPr>
        <w:t>LIDOVÉ NOVINY: Funguje česká enkláva v Lucemburku? Komunikujete spolu?</w:t>
      </w:r>
    </w:p>
    <w:p w:rsidR="00CA7682" w:rsidRDefault="00CA7682" w:rsidP="00CA7682">
      <w:pPr>
        <w:spacing w:after="240" w:line="240" w:lineRule="auto"/>
        <w:jc w:val="both"/>
        <w:rPr>
          <w:rFonts w:ascii="Georgia" w:eastAsia="Times New Roman" w:hAnsi="Georgia" w:cs="Arial"/>
          <w:color w:val="000000"/>
          <w:sz w:val="24"/>
          <w:szCs w:val="24"/>
          <w:lang w:eastAsia="cs-CZ"/>
        </w:rPr>
      </w:pPr>
      <w:r w:rsidRPr="00CA7682">
        <w:rPr>
          <w:rFonts w:ascii="Georgia" w:eastAsia="Times New Roman" w:hAnsi="Georgia" w:cs="Arial"/>
          <w:color w:val="000000"/>
          <w:sz w:val="24"/>
          <w:szCs w:val="24"/>
          <w:lang w:eastAsia="cs-CZ"/>
        </w:rPr>
        <w:t xml:space="preserve">PELIKÁNOVÁ: Příliš ne, což je dáno především tím, že Tribunál a Soudní dvůr jsou si dost vzdáleny, což ještě zesílily spory o reformu v loňském roce. S profesorem </w:t>
      </w:r>
      <w:proofErr w:type="spellStart"/>
      <w:r w:rsidRPr="00CA7682">
        <w:rPr>
          <w:rFonts w:ascii="Georgia" w:eastAsia="Times New Roman" w:hAnsi="Georgia" w:cs="Arial"/>
          <w:color w:val="000000"/>
          <w:sz w:val="24"/>
          <w:szCs w:val="24"/>
          <w:lang w:eastAsia="cs-CZ"/>
        </w:rPr>
        <w:t>Malenovským</w:t>
      </w:r>
      <w:proofErr w:type="spellEnd"/>
      <w:r w:rsidRPr="00CA7682">
        <w:rPr>
          <w:rFonts w:ascii="Georgia" w:eastAsia="Times New Roman" w:hAnsi="Georgia" w:cs="Arial"/>
          <w:color w:val="000000"/>
          <w:sz w:val="24"/>
          <w:szCs w:val="24"/>
          <w:lang w:eastAsia="cs-CZ"/>
        </w:rPr>
        <w:t xml:space="preserve"> vycházím normálně, máme dobré osobní vztahy, ale pracovních vztahů máme z objektivních důvodů méně. Také základní obory, na něž jsme specializováni, jsou různé. V odborných stanoviscích se však prakticky vždy a zcela shodujeme. Nikdo nemáme </w:t>
      </w:r>
      <w:proofErr w:type="gramStart"/>
      <w:r w:rsidRPr="00CA7682">
        <w:rPr>
          <w:rFonts w:ascii="Georgia" w:eastAsia="Times New Roman" w:hAnsi="Georgia" w:cs="Arial"/>
          <w:color w:val="000000"/>
          <w:sz w:val="24"/>
          <w:szCs w:val="24"/>
          <w:lang w:eastAsia="cs-CZ"/>
        </w:rPr>
        <w:t>čas...</w:t>
      </w:r>
      <w:proofErr w:type="gramEnd"/>
    </w:p>
    <w:p w:rsidR="00A230D5" w:rsidRDefault="00A230D5" w:rsidP="00CA7682">
      <w:pPr>
        <w:spacing w:after="240" w:line="240" w:lineRule="auto"/>
        <w:jc w:val="both"/>
        <w:rPr>
          <w:rFonts w:ascii="Georgia" w:eastAsia="Times New Roman" w:hAnsi="Georgia" w:cs="Arial"/>
          <w:color w:val="000000"/>
          <w:sz w:val="24"/>
          <w:szCs w:val="24"/>
          <w:lang w:eastAsia="cs-CZ"/>
        </w:rPr>
      </w:pPr>
    </w:p>
    <w:p w:rsidR="00A230D5" w:rsidRPr="00A230D5" w:rsidRDefault="00A230D5" w:rsidP="00A230D5">
      <w:pPr>
        <w:spacing w:after="0" w:line="240" w:lineRule="auto"/>
        <w:outlineLvl w:val="2"/>
        <w:rPr>
          <w:rFonts w:ascii="Georgia" w:eastAsia="Times New Roman" w:hAnsi="Georgia" w:cs="Arial"/>
          <w:b/>
          <w:color w:val="000000"/>
          <w:sz w:val="24"/>
          <w:szCs w:val="24"/>
          <w:lang w:eastAsia="cs-CZ"/>
        </w:rPr>
      </w:pPr>
      <w:r w:rsidRPr="00CA7682">
        <w:rPr>
          <w:rFonts w:ascii="Georgia" w:eastAsia="Times New Roman" w:hAnsi="Georgia" w:cs="Arial"/>
          <w:b/>
          <w:color w:val="000000"/>
          <w:sz w:val="24"/>
          <w:szCs w:val="24"/>
          <w:lang w:eastAsia="cs-CZ"/>
        </w:rPr>
        <w:t>Irena Pelikánová</w:t>
      </w:r>
    </w:p>
    <w:p w:rsidR="00A230D5" w:rsidRPr="00CA7682" w:rsidRDefault="00A230D5" w:rsidP="00A230D5">
      <w:pPr>
        <w:spacing w:after="0" w:line="240" w:lineRule="auto"/>
        <w:outlineLvl w:val="2"/>
        <w:rPr>
          <w:rFonts w:ascii="Georgia" w:eastAsia="Times New Roman" w:hAnsi="Georgia" w:cs="Arial"/>
          <w:i/>
          <w:color w:val="000000"/>
          <w:sz w:val="24"/>
          <w:szCs w:val="24"/>
          <w:lang w:eastAsia="cs-CZ"/>
        </w:rPr>
      </w:pPr>
    </w:p>
    <w:p w:rsidR="00A230D5" w:rsidRPr="00A230D5" w:rsidRDefault="00A230D5" w:rsidP="007617B3">
      <w:pPr>
        <w:spacing w:after="0" w:line="240" w:lineRule="auto"/>
        <w:jc w:val="both"/>
        <w:rPr>
          <w:rFonts w:ascii="Georgia" w:eastAsia="Times New Roman" w:hAnsi="Georgia" w:cs="Arial"/>
          <w:i/>
          <w:color w:val="000000"/>
          <w:sz w:val="24"/>
          <w:szCs w:val="24"/>
          <w:lang w:eastAsia="cs-CZ"/>
        </w:rPr>
      </w:pPr>
      <w:r w:rsidRPr="00CA7682">
        <w:rPr>
          <w:rFonts w:ascii="Georgia" w:eastAsia="Times New Roman" w:hAnsi="Georgia" w:cs="Arial"/>
          <w:i/>
          <w:color w:val="000000"/>
          <w:sz w:val="24"/>
          <w:szCs w:val="24"/>
          <w:lang w:eastAsia="cs-CZ"/>
        </w:rPr>
        <w:t>Od roku 2004 je českou soudkyní Tribunálu, který je součástí Soudního dvora EU.</w:t>
      </w:r>
    </w:p>
    <w:p w:rsidR="00A230D5" w:rsidRPr="00CA7682" w:rsidRDefault="00A230D5" w:rsidP="00A230D5">
      <w:pPr>
        <w:spacing w:after="0" w:line="240" w:lineRule="auto"/>
        <w:ind w:firstLine="240"/>
        <w:jc w:val="both"/>
        <w:rPr>
          <w:rFonts w:ascii="Georgia" w:eastAsia="Times New Roman" w:hAnsi="Georgia" w:cs="Arial"/>
          <w:i/>
          <w:color w:val="000000"/>
          <w:sz w:val="24"/>
          <w:szCs w:val="24"/>
          <w:lang w:eastAsia="cs-CZ"/>
        </w:rPr>
      </w:pPr>
    </w:p>
    <w:p w:rsidR="00A230D5" w:rsidRPr="00A230D5" w:rsidRDefault="00A230D5" w:rsidP="007617B3">
      <w:pPr>
        <w:spacing w:after="0" w:line="240" w:lineRule="auto"/>
        <w:jc w:val="both"/>
        <w:rPr>
          <w:rFonts w:ascii="Georgia" w:eastAsia="Times New Roman" w:hAnsi="Georgia" w:cs="Arial"/>
          <w:i/>
          <w:color w:val="000000"/>
          <w:sz w:val="24"/>
          <w:szCs w:val="24"/>
          <w:lang w:eastAsia="cs-CZ"/>
        </w:rPr>
      </w:pPr>
      <w:r w:rsidRPr="00CA7682">
        <w:rPr>
          <w:rFonts w:ascii="Georgia" w:eastAsia="Times New Roman" w:hAnsi="Georgia" w:cs="Arial"/>
          <w:i/>
          <w:color w:val="000000"/>
          <w:sz w:val="24"/>
          <w:szCs w:val="24"/>
          <w:lang w:eastAsia="cs-CZ"/>
        </w:rPr>
        <w:t>Její mandát byl v roce 2013 prodloužen a měla by v postu setrvat do roku 2019.</w:t>
      </w:r>
    </w:p>
    <w:p w:rsidR="00A230D5" w:rsidRPr="00CA7682" w:rsidRDefault="00A230D5" w:rsidP="00A230D5">
      <w:pPr>
        <w:spacing w:after="0" w:line="240" w:lineRule="auto"/>
        <w:ind w:left="240"/>
        <w:jc w:val="both"/>
        <w:rPr>
          <w:rFonts w:ascii="Georgia" w:eastAsia="Times New Roman" w:hAnsi="Georgia" w:cs="Arial"/>
          <w:i/>
          <w:color w:val="000000"/>
          <w:sz w:val="24"/>
          <w:szCs w:val="24"/>
          <w:lang w:eastAsia="cs-CZ"/>
        </w:rPr>
      </w:pPr>
    </w:p>
    <w:p w:rsidR="00A230D5" w:rsidRPr="00A230D5" w:rsidRDefault="00A230D5" w:rsidP="007617B3">
      <w:pPr>
        <w:spacing w:after="0" w:line="240" w:lineRule="auto"/>
        <w:jc w:val="both"/>
        <w:rPr>
          <w:rFonts w:ascii="Georgia" w:eastAsia="Times New Roman" w:hAnsi="Georgia" w:cs="Arial"/>
          <w:i/>
          <w:color w:val="000000"/>
          <w:sz w:val="24"/>
          <w:szCs w:val="24"/>
          <w:lang w:eastAsia="cs-CZ"/>
        </w:rPr>
      </w:pPr>
      <w:r w:rsidRPr="00CA7682">
        <w:rPr>
          <w:rFonts w:ascii="Georgia" w:eastAsia="Times New Roman" w:hAnsi="Georgia" w:cs="Arial"/>
          <w:i/>
          <w:color w:val="000000"/>
          <w:sz w:val="24"/>
          <w:szCs w:val="24"/>
          <w:lang w:eastAsia="cs-CZ"/>
        </w:rPr>
        <w:t>V roce 1993 byla jmenována profesorkou obchodního práva, v devadesátých letech vedla katedru obchodního práva na pražské právnické fakultě. Dodnes na ní</w:t>
      </w:r>
      <w:r w:rsidRPr="00A230D5">
        <w:rPr>
          <w:rFonts w:ascii="Georgia" w:eastAsia="Times New Roman" w:hAnsi="Georgia" w:cs="Arial"/>
          <w:i/>
          <w:color w:val="000000"/>
          <w:sz w:val="24"/>
          <w:szCs w:val="24"/>
          <w:lang w:eastAsia="cs-CZ"/>
        </w:rPr>
        <w:t xml:space="preserve"> </w:t>
      </w:r>
      <w:r w:rsidRPr="00CA7682">
        <w:rPr>
          <w:rFonts w:ascii="Georgia" w:eastAsia="Times New Roman" w:hAnsi="Georgia" w:cs="Arial"/>
          <w:i/>
          <w:color w:val="000000"/>
          <w:sz w:val="24"/>
          <w:szCs w:val="24"/>
          <w:lang w:eastAsia="cs-CZ"/>
        </w:rPr>
        <w:lastRenderedPageBreak/>
        <w:t>vyučuje a publikovala řadu učebnic a jiných odborných textů o různých oblastech obchodního práva.</w:t>
      </w:r>
    </w:p>
    <w:p w:rsidR="00A230D5" w:rsidRPr="00CA7682" w:rsidRDefault="00A230D5" w:rsidP="00A230D5">
      <w:pPr>
        <w:spacing w:after="0" w:line="240" w:lineRule="auto"/>
        <w:ind w:left="240"/>
        <w:jc w:val="both"/>
        <w:rPr>
          <w:rFonts w:ascii="Georgia" w:eastAsia="Times New Roman" w:hAnsi="Georgia" w:cs="Arial"/>
          <w:i/>
          <w:color w:val="000000"/>
          <w:sz w:val="24"/>
          <w:szCs w:val="24"/>
          <w:lang w:eastAsia="cs-CZ"/>
        </w:rPr>
      </w:pPr>
    </w:p>
    <w:p w:rsidR="00A230D5" w:rsidRPr="00A230D5" w:rsidRDefault="00A230D5" w:rsidP="007617B3">
      <w:pPr>
        <w:spacing w:after="0" w:line="240" w:lineRule="auto"/>
        <w:jc w:val="both"/>
        <w:rPr>
          <w:rFonts w:ascii="Georgia" w:eastAsia="Times New Roman" w:hAnsi="Georgia" w:cs="Arial"/>
          <w:i/>
          <w:color w:val="000000"/>
          <w:sz w:val="24"/>
          <w:szCs w:val="24"/>
          <w:lang w:eastAsia="cs-CZ"/>
        </w:rPr>
      </w:pPr>
      <w:r w:rsidRPr="00CA7682">
        <w:rPr>
          <w:rFonts w:ascii="Georgia" w:eastAsia="Times New Roman" w:hAnsi="Georgia" w:cs="Arial"/>
          <w:i/>
          <w:color w:val="000000"/>
          <w:sz w:val="24"/>
          <w:szCs w:val="24"/>
          <w:lang w:eastAsia="cs-CZ"/>
        </w:rPr>
        <w:t>Působila rovněž jako členka Legislativní rady vlády (1998–2004) a členka prezidia Komise pro cenné papíry (1999–2002).</w:t>
      </w:r>
    </w:p>
    <w:p w:rsidR="00A230D5" w:rsidRPr="00CA7682" w:rsidRDefault="00A230D5" w:rsidP="00A230D5">
      <w:pPr>
        <w:spacing w:after="0" w:line="240" w:lineRule="auto"/>
        <w:ind w:left="240"/>
        <w:jc w:val="both"/>
        <w:rPr>
          <w:rFonts w:ascii="Georgia" w:eastAsia="Times New Roman" w:hAnsi="Georgia" w:cs="Arial"/>
          <w:i/>
          <w:color w:val="000000"/>
          <w:sz w:val="24"/>
          <w:szCs w:val="24"/>
          <w:lang w:eastAsia="cs-CZ"/>
        </w:rPr>
      </w:pPr>
    </w:p>
    <w:p w:rsidR="00A230D5" w:rsidRPr="00A230D5" w:rsidRDefault="00A230D5" w:rsidP="007617B3">
      <w:pPr>
        <w:spacing w:after="0" w:line="240" w:lineRule="auto"/>
        <w:jc w:val="both"/>
        <w:rPr>
          <w:rFonts w:ascii="Georgia" w:eastAsia="Times New Roman" w:hAnsi="Georgia" w:cs="Arial"/>
          <w:i/>
          <w:color w:val="000000"/>
          <w:sz w:val="24"/>
          <w:szCs w:val="24"/>
          <w:lang w:eastAsia="cs-CZ"/>
        </w:rPr>
      </w:pPr>
      <w:r w:rsidRPr="00CA7682">
        <w:rPr>
          <w:rFonts w:ascii="Georgia" w:eastAsia="Times New Roman" w:hAnsi="Georgia" w:cs="Arial"/>
          <w:i/>
          <w:color w:val="000000"/>
          <w:sz w:val="24"/>
          <w:szCs w:val="24"/>
          <w:lang w:eastAsia="cs-CZ"/>
        </w:rPr>
        <w:t>Pracovala i jako advokátka v pražské kanceláři Císař, Češka, Smutný.</w:t>
      </w:r>
    </w:p>
    <w:p w:rsidR="00A230D5" w:rsidRPr="00CA7682" w:rsidRDefault="00A230D5" w:rsidP="00A230D5">
      <w:pPr>
        <w:spacing w:after="0" w:line="240" w:lineRule="auto"/>
        <w:ind w:left="240"/>
        <w:jc w:val="both"/>
        <w:rPr>
          <w:rFonts w:ascii="Georgia" w:eastAsia="Times New Roman" w:hAnsi="Georgia" w:cs="Arial"/>
          <w:i/>
          <w:color w:val="000000"/>
          <w:sz w:val="24"/>
          <w:szCs w:val="24"/>
          <w:lang w:eastAsia="cs-CZ"/>
        </w:rPr>
      </w:pPr>
    </w:p>
    <w:p w:rsidR="00A230D5" w:rsidRDefault="00A230D5" w:rsidP="007617B3">
      <w:pPr>
        <w:spacing w:after="240" w:line="240" w:lineRule="auto"/>
        <w:jc w:val="both"/>
        <w:rPr>
          <w:rFonts w:ascii="Georgia" w:eastAsia="Times New Roman" w:hAnsi="Georgia" w:cs="Arial"/>
          <w:b/>
          <w:bCs/>
          <w:i/>
          <w:color w:val="000000"/>
          <w:sz w:val="18"/>
          <w:szCs w:val="18"/>
          <w:lang w:eastAsia="cs-CZ"/>
        </w:rPr>
      </w:pPr>
      <w:r w:rsidRPr="00CA7682">
        <w:rPr>
          <w:rFonts w:ascii="Georgia" w:eastAsia="Times New Roman" w:hAnsi="Georgia" w:cs="Arial"/>
          <w:i/>
          <w:color w:val="000000"/>
          <w:sz w:val="24"/>
          <w:szCs w:val="24"/>
          <w:lang w:eastAsia="cs-CZ"/>
        </w:rPr>
        <w:t>Má dva syny, jedním z nich je současný ministr spravedlnosti Robert Pelikán. Druhý syn Tomáš působí v advokacii.</w:t>
      </w:r>
      <w:r w:rsidRPr="00A230D5">
        <w:rPr>
          <w:rFonts w:ascii="Georgia" w:eastAsia="Times New Roman" w:hAnsi="Georgia" w:cs="Arial"/>
          <w:b/>
          <w:bCs/>
          <w:i/>
          <w:color w:val="000000"/>
          <w:sz w:val="18"/>
          <w:szCs w:val="18"/>
          <w:lang w:eastAsia="cs-CZ"/>
        </w:rPr>
        <w:t xml:space="preserve"> </w:t>
      </w:r>
    </w:p>
    <w:p w:rsidR="00F67D20" w:rsidRDefault="00F67D20" w:rsidP="007617B3">
      <w:pPr>
        <w:spacing w:after="240" w:line="240" w:lineRule="auto"/>
        <w:jc w:val="both"/>
        <w:rPr>
          <w:rFonts w:ascii="Georgia" w:eastAsia="Times New Roman" w:hAnsi="Georgia" w:cs="Arial"/>
          <w:bCs/>
          <w:color w:val="000000"/>
          <w:sz w:val="24"/>
          <w:szCs w:val="24"/>
          <w:lang w:eastAsia="cs-CZ"/>
        </w:rPr>
      </w:pPr>
    </w:p>
    <w:p w:rsidR="00F67D20" w:rsidRPr="00F67D20" w:rsidRDefault="00F67D20" w:rsidP="007617B3">
      <w:pPr>
        <w:spacing w:after="240" w:line="240" w:lineRule="auto"/>
        <w:jc w:val="both"/>
        <w:rPr>
          <w:rFonts w:ascii="Georgia" w:eastAsia="Times New Roman" w:hAnsi="Georgia" w:cs="Arial"/>
          <w:bCs/>
          <w:color w:val="000000"/>
          <w:sz w:val="24"/>
          <w:szCs w:val="24"/>
          <w:lang w:eastAsia="cs-CZ"/>
        </w:rPr>
      </w:pPr>
      <w:r w:rsidRPr="00F67D20">
        <w:rPr>
          <w:rFonts w:ascii="Georgia" w:eastAsia="Times New Roman" w:hAnsi="Georgia" w:cs="Arial"/>
          <w:bCs/>
          <w:color w:val="000000"/>
          <w:sz w:val="24"/>
          <w:szCs w:val="24"/>
          <w:lang w:eastAsia="cs-CZ"/>
        </w:rPr>
        <w:t>http://ceskapozice.lidovky.cz/evropa-nevystaci-jen-se-dvema-urovnemi-soudnich-organu-pin-/tema.aspx?c=A160306_211520_pozice-tema_lube</w:t>
      </w:r>
    </w:p>
    <w:p w:rsidR="00CA7682" w:rsidRDefault="00CA7682" w:rsidP="003E548D">
      <w:pPr>
        <w:shd w:val="clear" w:color="auto" w:fill="FFFFFF"/>
        <w:spacing w:after="72" w:line="305" w:lineRule="atLeast"/>
        <w:jc w:val="center"/>
        <w:outlineLvl w:val="1"/>
        <w:rPr>
          <w:rFonts w:asciiTheme="majorHAnsi" w:eastAsia="Times New Roman" w:hAnsiTheme="majorHAnsi" w:cs="Arial"/>
          <w:color w:val="000000"/>
          <w:kern w:val="36"/>
          <w:sz w:val="58"/>
          <w:szCs w:val="58"/>
          <w:lang w:eastAsia="cs-CZ"/>
        </w:rPr>
      </w:pPr>
    </w:p>
    <w:sectPr w:rsidR="00CA7682" w:rsidSect="007360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417F"/>
    <w:multiLevelType w:val="multilevel"/>
    <w:tmpl w:val="B71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321EE"/>
    <w:multiLevelType w:val="multilevel"/>
    <w:tmpl w:val="DC3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E548D"/>
    <w:rsid w:val="00001420"/>
    <w:rsid w:val="00005740"/>
    <w:rsid w:val="000060C0"/>
    <w:rsid w:val="000064C0"/>
    <w:rsid w:val="00007C91"/>
    <w:rsid w:val="000110A6"/>
    <w:rsid w:val="00015452"/>
    <w:rsid w:val="000167ED"/>
    <w:rsid w:val="000212AB"/>
    <w:rsid w:val="000214A1"/>
    <w:rsid w:val="0002539F"/>
    <w:rsid w:val="000261D2"/>
    <w:rsid w:val="00030159"/>
    <w:rsid w:val="00033C3C"/>
    <w:rsid w:val="00036C3F"/>
    <w:rsid w:val="00043698"/>
    <w:rsid w:val="00055350"/>
    <w:rsid w:val="000561F2"/>
    <w:rsid w:val="0005751B"/>
    <w:rsid w:val="00060C4B"/>
    <w:rsid w:val="000612FC"/>
    <w:rsid w:val="00065DFC"/>
    <w:rsid w:val="00071433"/>
    <w:rsid w:val="00071B75"/>
    <w:rsid w:val="0009320A"/>
    <w:rsid w:val="0009329A"/>
    <w:rsid w:val="00094148"/>
    <w:rsid w:val="00095D89"/>
    <w:rsid w:val="000A7103"/>
    <w:rsid w:val="000B0E1B"/>
    <w:rsid w:val="000B7338"/>
    <w:rsid w:val="000C17A7"/>
    <w:rsid w:val="000C3AE8"/>
    <w:rsid w:val="000D04C7"/>
    <w:rsid w:val="000D52E9"/>
    <w:rsid w:val="000D6EA4"/>
    <w:rsid w:val="000E0680"/>
    <w:rsid w:val="000E2CFC"/>
    <w:rsid w:val="000F03A3"/>
    <w:rsid w:val="000F2623"/>
    <w:rsid w:val="000F2BB2"/>
    <w:rsid w:val="000F5135"/>
    <w:rsid w:val="000F54CF"/>
    <w:rsid w:val="0010487C"/>
    <w:rsid w:val="0010546A"/>
    <w:rsid w:val="0011161B"/>
    <w:rsid w:val="00116995"/>
    <w:rsid w:val="00120CB7"/>
    <w:rsid w:val="00121864"/>
    <w:rsid w:val="00123E9C"/>
    <w:rsid w:val="00124522"/>
    <w:rsid w:val="00125A4F"/>
    <w:rsid w:val="00131B1B"/>
    <w:rsid w:val="00134E70"/>
    <w:rsid w:val="00136604"/>
    <w:rsid w:val="001371C2"/>
    <w:rsid w:val="00145546"/>
    <w:rsid w:val="00151D6F"/>
    <w:rsid w:val="0015541C"/>
    <w:rsid w:val="00156879"/>
    <w:rsid w:val="00160998"/>
    <w:rsid w:val="00162D49"/>
    <w:rsid w:val="00163672"/>
    <w:rsid w:val="00164D2F"/>
    <w:rsid w:val="001721E2"/>
    <w:rsid w:val="001726C9"/>
    <w:rsid w:val="0018042E"/>
    <w:rsid w:val="00182D28"/>
    <w:rsid w:val="001864D6"/>
    <w:rsid w:val="00192DBE"/>
    <w:rsid w:val="0019603F"/>
    <w:rsid w:val="00196D37"/>
    <w:rsid w:val="001A4307"/>
    <w:rsid w:val="001B0B40"/>
    <w:rsid w:val="001B0FA5"/>
    <w:rsid w:val="001B4703"/>
    <w:rsid w:val="001B5ED4"/>
    <w:rsid w:val="001C1681"/>
    <w:rsid w:val="001C34A1"/>
    <w:rsid w:val="001C446C"/>
    <w:rsid w:val="001D34D7"/>
    <w:rsid w:val="001D6CBD"/>
    <w:rsid w:val="001F3A57"/>
    <w:rsid w:val="00201559"/>
    <w:rsid w:val="00201BD6"/>
    <w:rsid w:val="002034DE"/>
    <w:rsid w:val="00210510"/>
    <w:rsid w:val="00220030"/>
    <w:rsid w:val="002220B9"/>
    <w:rsid w:val="0022266E"/>
    <w:rsid w:val="00226E7F"/>
    <w:rsid w:val="00234BFA"/>
    <w:rsid w:val="00237F1F"/>
    <w:rsid w:val="00243CD0"/>
    <w:rsid w:val="0024438F"/>
    <w:rsid w:val="00260AB8"/>
    <w:rsid w:val="00270FAD"/>
    <w:rsid w:val="002756A5"/>
    <w:rsid w:val="00280A6A"/>
    <w:rsid w:val="00290A07"/>
    <w:rsid w:val="00293194"/>
    <w:rsid w:val="0029330A"/>
    <w:rsid w:val="002A7734"/>
    <w:rsid w:val="002B1978"/>
    <w:rsid w:val="002C0145"/>
    <w:rsid w:val="002C059C"/>
    <w:rsid w:val="002C1906"/>
    <w:rsid w:val="002C54F0"/>
    <w:rsid w:val="002E0D04"/>
    <w:rsid w:val="002E307A"/>
    <w:rsid w:val="002E38FE"/>
    <w:rsid w:val="002F0F15"/>
    <w:rsid w:val="002F0FC4"/>
    <w:rsid w:val="002F70F2"/>
    <w:rsid w:val="00304941"/>
    <w:rsid w:val="00315115"/>
    <w:rsid w:val="003159EC"/>
    <w:rsid w:val="00315DF0"/>
    <w:rsid w:val="00320D45"/>
    <w:rsid w:val="00324927"/>
    <w:rsid w:val="00324C6B"/>
    <w:rsid w:val="00324FDA"/>
    <w:rsid w:val="00325AAA"/>
    <w:rsid w:val="00341388"/>
    <w:rsid w:val="00341BC8"/>
    <w:rsid w:val="00342CEC"/>
    <w:rsid w:val="003432D7"/>
    <w:rsid w:val="00346387"/>
    <w:rsid w:val="00346B9C"/>
    <w:rsid w:val="00357F2E"/>
    <w:rsid w:val="00367CEF"/>
    <w:rsid w:val="003745AA"/>
    <w:rsid w:val="0038136C"/>
    <w:rsid w:val="00384AAE"/>
    <w:rsid w:val="00394D59"/>
    <w:rsid w:val="00397AB2"/>
    <w:rsid w:val="003A62A2"/>
    <w:rsid w:val="003B6791"/>
    <w:rsid w:val="003C019D"/>
    <w:rsid w:val="003C01EF"/>
    <w:rsid w:val="003C16E6"/>
    <w:rsid w:val="003C73A6"/>
    <w:rsid w:val="003D68B3"/>
    <w:rsid w:val="003E5266"/>
    <w:rsid w:val="003E548D"/>
    <w:rsid w:val="003F54C5"/>
    <w:rsid w:val="003F5E90"/>
    <w:rsid w:val="0040408A"/>
    <w:rsid w:val="004067B9"/>
    <w:rsid w:val="00407A74"/>
    <w:rsid w:val="00412257"/>
    <w:rsid w:val="00416514"/>
    <w:rsid w:val="00416A31"/>
    <w:rsid w:val="00423EDD"/>
    <w:rsid w:val="00424600"/>
    <w:rsid w:val="004252CF"/>
    <w:rsid w:val="00437C04"/>
    <w:rsid w:val="004424CF"/>
    <w:rsid w:val="0044510B"/>
    <w:rsid w:val="00452F44"/>
    <w:rsid w:val="0045714D"/>
    <w:rsid w:val="0046280C"/>
    <w:rsid w:val="004657EB"/>
    <w:rsid w:val="0046749B"/>
    <w:rsid w:val="00471DDB"/>
    <w:rsid w:val="004749EB"/>
    <w:rsid w:val="00485ABE"/>
    <w:rsid w:val="004A41F0"/>
    <w:rsid w:val="004A588C"/>
    <w:rsid w:val="004B297D"/>
    <w:rsid w:val="004B43EF"/>
    <w:rsid w:val="004B450C"/>
    <w:rsid w:val="004C4676"/>
    <w:rsid w:val="004C568E"/>
    <w:rsid w:val="004C7706"/>
    <w:rsid w:val="004E1479"/>
    <w:rsid w:val="004F069F"/>
    <w:rsid w:val="004F3D64"/>
    <w:rsid w:val="004F764B"/>
    <w:rsid w:val="0050761B"/>
    <w:rsid w:val="00514294"/>
    <w:rsid w:val="00517104"/>
    <w:rsid w:val="00520A6C"/>
    <w:rsid w:val="00521AEC"/>
    <w:rsid w:val="00522CDA"/>
    <w:rsid w:val="00523AE3"/>
    <w:rsid w:val="0052775F"/>
    <w:rsid w:val="00530884"/>
    <w:rsid w:val="00554905"/>
    <w:rsid w:val="00557B22"/>
    <w:rsid w:val="00565353"/>
    <w:rsid w:val="0056552B"/>
    <w:rsid w:val="0057031C"/>
    <w:rsid w:val="00570468"/>
    <w:rsid w:val="0059344B"/>
    <w:rsid w:val="00594F87"/>
    <w:rsid w:val="005A1198"/>
    <w:rsid w:val="005A24A4"/>
    <w:rsid w:val="005A575B"/>
    <w:rsid w:val="005A7BBC"/>
    <w:rsid w:val="005C2E8D"/>
    <w:rsid w:val="005D0A61"/>
    <w:rsid w:val="005D6262"/>
    <w:rsid w:val="005E169B"/>
    <w:rsid w:val="005E5044"/>
    <w:rsid w:val="005E541D"/>
    <w:rsid w:val="005E7949"/>
    <w:rsid w:val="005F0123"/>
    <w:rsid w:val="005F01DE"/>
    <w:rsid w:val="005F3457"/>
    <w:rsid w:val="005F40BB"/>
    <w:rsid w:val="005F53ED"/>
    <w:rsid w:val="00601ACF"/>
    <w:rsid w:val="00610821"/>
    <w:rsid w:val="006143E6"/>
    <w:rsid w:val="00620536"/>
    <w:rsid w:val="0062086F"/>
    <w:rsid w:val="006271E6"/>
    <w:rsid w:val="00630765"/>
    <w:rsid w:val="00631002"/>
    <w:rsid w:val="006317EC"/>
    <w:rsid w:val="00633E20"/>
    <w:rsid w:val="006401D8"/>
    <w:rsid w:val="00642BFA"/>
    <w:rsid w:val="00646735"/>
    <w:rsid w:val="00650890"/>
    <w:rsid w:val="006562CC"/>
    <w:rsid w:val="0065796B"/>
    <w:rsid w:val="00657CE2"/>
    <w:rsid w:val="00662868"/>
    <w:rsid w:val="006660B7"/>
    <w:rsid w:val="006671D2"/>
    <w:rsid w:val="00670C0B"/>
    <w:rsid w:val="0067298F"/>
    <w:rsid w:val="00672A64"/>
    <w:rsid w:val="006770C9"/>
    <w:rsid w:val="00686FB7"/>
    <w:rsid w:val="00692279"/>
    <w:rsid w:val="00692FEB"/>
    <w:rsid w:val="00696717"/>
    <w:rsid w:val="006A4BD2"/>
    <w:rsid w:val="006A6AA5"/>
    <w:rsid w:val="006B5B53"/>
    <w:rsid w:val="006B6D70"/>
    <w:rsid w:val="006C071A"/>
    <w:rsid w:val="006C49A8"/>
    <w:rsid w:val="006C5F53"/>
    <w:rsid w:val="006D3161"/>
    <w:rsid w:val="006D448A"/>
    <w:rsid w:val="006E33AC"/>
    <w:rsid w:val="006E3C36"/>
    <w:rsid w:val="006E4B21"/>
    <w:rsid w:val="006F08CD"/>
    <w:rsid w:val="006F1821"/>
    <w:rsid w:val="006F3230"/>
    <w:rsid w:val="006F331C"/>
    <w:rsid w:val="006F7D8E"/>
    <w:rsid w:val="00703464"/>
    <w:rsid w:val="00704CE4"/>
    <w:rsid w:val="007079D3"/>
    <w:rsid w:val="00713859"/>
    <w:rsid w:val="007167A1"/>
    <w:rsid w:val="00721C47"/>
    <w:rsid w:val="0072266C"/>
    <w:rsid w:val="00727820"/>
    <w:rsid w:val="007278EA"/>
    <w:rsid w:val="007309FA"/>
    <w:rsid w:val="00736027"/>
    <w:rsid w:val="00745322"/>
    <w:rsid w:val="00746BC5"/>
    <w:rsid w:val="00747EAD"/>
    <w:rsid w:val="007617B3"/>
    <w:rsid w:val="00762B97"/>
    <w:rsid w:val="007679C3"/>
    <w:rsid w:val="00771263"/>
    <w:rsid w:val="007927F0"/>
    <w:rsid w:val="007A164D"/>
    <w:rsid w:val="007A3938"/>
    <w:rsid w:val="007A683A"/>
    <w:rsid w:val="007A6B0B"/>
    <w:rsid w:val="007C045B"/>
    <w:rsid w:val="007D7181"/>
    <w:rsid w:val="007D75A9"/>
    <w:rsid w:val="007E2D7B"/>
    <w:rsid w:val="007F2846"/>
    <w:rsid w:val="007F5584"/>
    <w:rsid w:val="008008A4"/>
    <w:rsid w:val="00800FF5"/>
    <w:rsid w:val="00801654"/>
    <w:rsid w:val="00806BA6"/>
    <w:rsid w:val="00812BD1"/>
    <w:rsid w:val="00815AD1"/>
    <w:rsid w:val="00825334"/>
    <w:rsid w:val="008333AF"/>
    <w:rsid w:val="00837541"/>
    <w:rsid w:val="00844449"/>
    <w:rsid w:val="008549C6"/>
    <w:rsid w:val="00857031"/>
    <w:rsid w:val="00860CD5"/>
    <w:rsid w:val="00863CDD"/>
    <w:rsid w:val="00865A69"/>
    <w:rsid w:val="00867193"/>
    <w:rsid w:val="00877520"/>
    <w:rsid w:val="00880E87"/>
    <w:rsid w:val="008831D8"/>
    <w:rsid w:val="00883B73"/>
    <w:rsid w:val="008850F9"/>
    <w:rsid w:val="00885EB4"/>
    <w:rsid w:val="00886976"/>
    <w:rsid w:val="00897BB6"/>
    <w:rsid w:val="008A311A"/>
    <w:rsid w:val="008B14BA"/>
    <w:rsid w:val="008B238B"/>
    <w:rsid w:val="008C78D5"/>
    <w:rsid w:val="008D0280"/>
    <w:rsid w:val="008D202C"/>
    <w:rsid w:val="008D3D86"/>
    <w:rsid w:val="008E0092"/>
    <w:rsid w:val="008E0D2E"/>
    <w:rsid w:val="008E558B"/>
    <w:rsid w:val="008E5DFB"/>
    <w:rsid w:val="008E7E7E"/>
    <w:rsid w:val="008F06B4"/>
    <w:rsid w:val="008F0FEA"/>
    <w:rsid w:val="008F19C6"/>
    <w:rsid w:val="009030DE"/>
    <w:rsid w:val="00903FEE"/>
    <w:rsid w:val="00904AC8"/>
    <w:rsid w:val="00920DBD"/>
    <w:rsid w:val="00925530"/>
    <w:rsid w:val="00933846"/>
    <w:rsid w:val="00950666"/>
    <w:rsid w:val="009514C7"/>
    <w:rsid w:val="009549FC"/>
    <w:rsid w:val="009566B4"/>
    <w:rsid w:val="009622C2"/>
    <w:rsid w:val="00976E5B"/>
    <w:rsid w:val="009812AA"/>
    <w:rsid w:val="00981E48"/>
    <w:rsid w:val="0098774D"/>
    <w:rsid w:val="00992500"/>
    <w:rsid w:val="00992C15"/>
    <w:rsid w:val="00997133"/>
    <w:rsid w:val="009A5C45"/>
    <w:rsid w:val="009B2477"/>
    <w:rsid w:val="009C5097"/>
    <w:rsid w:val="009C78D6"/>
    <w:rsid w:val="009D0CDE"/>
    <w:rsid w:val="009D4F65"/>
    <w:rsid w:val="009D5797"/>
    <w:rsid w:val="009D6A11"/>
    <w:rsid w:val="009D7350"/>
    <w:rsid w:val="00A03EF2"/>
    <w:rsid w:val="00A230D5"/>
    <w:rsid w:val="00A31E70"/>
    <w:rsid w:val="00A34B29"/>
    <w:rsid w:val="00A3763E"/>
    <w:rsid w:val="00A52E7F"/>
    <w:rsid w:val="00A61BF4"/>
    <w:rsid w:val="00A62D9C"/>
    <w:rsid w:val="00A7009A"/>
    <w:rsid w:val="00A83C0D"/>
    <w:rsid w:val="00A84BE1"/>
    <w:rsid w:val="00A85F60"/>
    <w:rsid w:val="00A86B2A"/>
    <w:rsid w:val="00A86C01"/>
    <w:rsid w:val="00A87315"/>
    <w:rsid w:val="00A9342C"/>
    <w:rsid w:val="00A972F5"/>
    <w:rsid w:val="00AA087A"/>
    <w:rsid w:val="00AB2861"/>
    <w:rsid w:val="00AB38C2"/>
    <w:rsid w:val="00AB70C6"/>
    <w:rsid w:val="00AC0F44"/>
    <w:rsid w:val="00AD2AEA"/>
    <w:rsid w:val="00AD2D5E"/>
    <w:rsid w:val="00AD3F57"/>
    <w:rsid w:val="00AD709D"/>
    <w:rsid w:val="00AE50E5"/>
    <w:rsid w:val="00AF1C85"/>
    <w:rsid w:val="00AF63AA"/>
    <w:rsid w:val="00B10919"/>
    <w:rsid w:val="00B12278"/>
    <w:rsid w:val="00B2593A"/>
    <w:rsid w:val="00B31D96"/>
    <w:rsid w:val="00B4275D"/>
    <w:rsid w:val="00B4374C"/>
    <w:rsid w:val="00B50D07"/>
    <w:rsid w:val="00B56222"/>
    <w:rsid w:val="00B60446"/>
    <w:rsid w:val="00B622B4"/>
    <w:rsid w:val="00B651A5"/>
    <w:rsid w:val="00B65465"/>
    <w:rsid w:val="00B65C32"/>
    <w:rsid w:val="00B65F75"/>
    <w:rsid w:val="00B661C6"/>
    <w:rsid w:val="00B671D3"/>
    <w:rsid w:val="00B7103E"/>
    <w:rsid w:val="00B71A66"/>
    <w:rsid w:val="00BA095B"/>
    <w:rsid w:val="00BA7C6A"/>
    <w:rsid w:val="00BD04A8"/>
    <w:rsid w:val="00BD6B77"/>
    <w:rsid w:val="00BE06CC"/>
    <w:rsid w:val="00BE16A5"/>
    <w:rsid w:val="00BF3314"/>
    <w:rsid w:val="00BF7339"/>
    <w:rsid w:val="00C13620"/>
    <w:rsid w:val="00C16509"/>
    <w:rsid w:val="00C169A7"/>
    <w:rsid w:val="00C20D1F"/>
    <w:rsid w:val="00C37C8F"/>
    <w:rsid w:val="00C4324C"/>
    <w:rsid w:val="00C43AF4"/>
    <w:rsid w:val="00C452DD"/>
    <w:rsid w:val="00C50D1D"/>
    <w:rsid w:val="00C50DE1"/>
    <w:rsid w:val="00C76AC2"/>
    <w:rsid w:val="00C77A73"/>
    <w:rsid w:val="00C830B2"/>
    <w:rsid w:val="00C8727E"/>
    <w:rsid w:val="00C93232"/>
    <w:rsid w:val="00C93B8F"/>
    <w:rsid w:val="00C9744D"/>
    <w:rsid w:val="00C97F11"/>
    <w:rsid w:val="00CA263D"/>
    <w:rsid w:val="00CA2D2F"/>
    <w:rsid w:val="00CA564C"/>
    <w:rsid w:val="00CA7682"/>
    <w:rsid w:val="00CB5908"/>
    <w:rsid w:val="00CC5168"/>
    <w:rsid w:val="00CC5208"/>
    <w:rsid w:val="00CC6882"/>
    <w:rsid w:val="00CC7E6E"/>
    <w:rsid w:val="00CD5BF8"/>
    <w:rsid w:val="00CD7BAC"/>
    <w:rsid w:val="00CE046B"/>
    <w:rsid w:val="00CE2F34"/>
    <w:rsid w:val="00CF2DD1"/>
    <w:rsid w:val="00CF4B4B"/>
    <w:rsid w:val="00D03EE3"/>
    <w:rsid w:val="00D1760A"/>
    <w:rsid w:val="00D21B04"/>
    <w:rsid w:val="00D231B2"/>
    <w:rsid w:val="00D3296A"/>
    <w:rsid w:val="00D3422A"/>
    <w:rsid w:val="00D35749"/>
    <w:rsid w:val="00D3642A"/>
    <w:rsid w:val="00D4279F"/>
    <w:rsid w:val="00D52142"/>
    <w:rsid w:val="00D56F4A"/>
    <w:rsid w:val="00D6066D"/>
    <w:rsid w:val="00D60A06"/>
    <w:rsid w:val="00D6547A"/>
    <w:rsid w:val="00D66719"/>
    <w:rsid w:val="00D72849"/>
    <w:rsid w:val="00D776F9"/>
    <w:rsid w:val="00D84F54"/>
    <w:rsid w:val="00D85071"/>
    <w:rsid w:val="00D855DC"/>
    <w:rsid w:val="00D91743"/>
    <w:rsid w:val="00D91A77"/>
    <w:rsid w:val="00DA02F0"/>
    <w:rsid w:val="00DA2658"/>
    <w:rsid w:val="00DA35C2"/>
    <w:rsid w:val="00DA388E"/>
    <w:rsid w:val="00DA76D5"/>
    <w:rsid w:val="00DC0220"/>
    <w:rsid w:val="00DC150B"/>
    <w:rsid w:val="00DC4407"/>
    <w:rsid w:val="00DD5D91"/>
    <w:rsid w:val="00DE0B6C"/>
    <w:rsid w:val="00DE6150"/>
    <w:rsid w:val="00DF10CD"/>
    <w:rsid w:val="00E02C53"/>
    <w:rsid w:val="00E03B7C"/>
    <w:rsid w:val="00E03C73"/>
    <w:rsid w:val="00E07F05"/>
    <w:rsid w:val="00E10BB2"/>
    <w:rsid w:val="00E14BAC"/>
    <w:rsid w:val="00E2002C"/>
    <w:rsid w:val="00E20303"/>
    <w:rsid w:val="00E20C77"/>
    <w:rsid w:val="00E21F69"/>
    <w:rsid w:val="00E22990"/>
    <w:rsid w:val="00E243B5"/>
    <w:rsid w:val="00E24B09"/>
    <w:rsid w:val="00E24B40"/>
    <w:rsid w:val="00E268E9"/>
    <w:rsid w:val="00E4029C"/>
    <w:rsid w:val="00E44836"/>
    <w:rsid w:val="00E46677"/>
    <w:rsid w:val="00E5015E"/>
    <w:rsid w:val="00E52107"/>
    <w:rsid w:val="00E57E8A"/>
    <w:rsid w:val="00E61450"/>
    <w:rsid w:val="00E71691"/>
    <w:rsid w:val="00E77122"/>
    <w:rsid w:val="00E77270"/>
    <w:rsid w:val="00E833A4"/>
    <w:rsid w:val="00E849A7"/>
    <w:rsid w:val="00E84F75"/>
    <w:rsid w:val="00E92C66"/>
    <w:rsid w:val="00E95B3D"/>
    <w:rsid w:val="00EB660A"/>
    <w:rsid w:val="00EC59D1"/>
    <w:rsid w:val="00ED60C0"/>
    <w:rsid w:val="00EE1B37"/>
    <w:rsid w:val="00EE23A7"/>
    <w:rsid w:val="00EE4C44"/>
    <w:rsid w:val="00EE7B4F"/>
    <w:rsid w:val="00EF0E7A"/>
    <w:rsid w:val="00EF1086"/>
    <w:rsid w:val="00EF2487"/>
    <w:rsid w:val="00EF25CA"/>
    <w:rsid w:val="00F0311D"/>
    <w:rsid w:val="00F06E34"/>
    <w:rsid w:val="00F07D34"/>
    <w:rsid w:val="00F11C52"/>
    <w:rsid w:val="00F13830"/>
    <w:rsid w:val="00F13BF1"/>
    <w:rsid w:val="00F14641"/>
    <w:rsid w:val="00F14C22"/>
    <w:rsid w:val="00F159CF"/>
    <w:rsid w:val="00F161BF"/>
    <w:rsid w:val="00F16D99"/>
    <w:rsid w:val="00F21686"/>
    <w:rsid w:val="00F26B56"/>
    <w:rsid w:val="00F32294"/>
    <w:rsid w:val="00F32B47"/>
    <w:rsid w:val="00F334CE"/>
    <w:rsid w:val="00F41BE7"/>
    <w:rsid w:val="00F41EAE"/>
    <w:rsid w:val="00F435F6"/>
    <w:rsid w:val="00F46544"/>
    <w:rsid w:val="00F46C70"/>
    <w:rsid w:val="00F51A8B"/>
    <w:rsid w:val="00F5354D"/>
    <w:rsid w:val="00F5543F"/>
    <w:rsid w:val="00F554EE"/>
    <w:rsid w:val="00F56AEB"/>
    <w:rsid w:val="00F61935"/>
    <w:rsid w:val="00F62290"/>
    <w:rsid w:val="00F66538"/>
    <w:rsid w:val="00F67D20"/>
    <w:rsid w:val="00F71F19"/>
    <w:rsid w:val="00F744E0"/>
    <w:rsid w:val="00F93DF4"/>
    <w:rsid w:val="00FA229F"/>
    <w:rsid w:val="00FA2C1C"/>
    <w:rsid w:val="00FA58DE"/>
    <w:rsid w:val="00FC6423"/>
    <w:rsid w:val="00FC6B3E"/>
    <w:rsid w:val="00FC7DA0"/>
    <w:rsid w:val="00FD1B4B"/>
    <w:rsid w:val="00FD3D2E"/>
    <w:rsid w:val="00FE0288"/>
    <w:rsid w:val="00FE6027"/>
    <w:rsid w:val="00FE6557"/>
    <w:rsid w:val="00FF2F39"/>
    <w:rsid w:val="00FF35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6027"/>
  </w:style>
  <w:style w:type="paragraph" w:styleId="Nadpis3">
    <w:name w:val="heading 3"/>
    <w:basedOn w:val="Normln"/>
    <w:link w:val="Nadpis3Char"/>
    <w:uiPriority w:val="9"/>
    <w:qFormat/>
    <w:rsid w:val="00CA7682"/>
    <w:pPr>
      <w:spacing w:after="0" w:line="240" w:lineRule="auto"/>
      <w:outlineLvl w:val="2"/>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foto">
    <w:name w:val="autor_foto"/>
    <w:basedOn w:val="Normln"/>
    <w:rsid w:val="003E548D"/>
    <w:pPr>
      <w:spacing w:after="120" w:line="338" w:lineRule="atLeast"/>
    </w:pPr>
    <w:rPr>
      <w:rFonts w:ascii="Arial" w:eastAsia="Times New Roman" w:hAnsi="Arial" w:cs="Arial"/>
      <w:caps/>
      <w:color w:val="000000"/>
      <w:sz w:val="24"/>
      <w:szCs w:val="24"/>
      <w:lang w:eastAsia="cs-CZ"/>
    </w:rPr>
  </w:style>
  <w:style w:type="paragraph" w:customStyle="1" w:styleId="zakltext">
    <w:name w:val="zakl_text"/>
    <w:basedOn w:val="Normln"/>
    <w:rsid w:val="003E548D"/>
    <w:pPr>
      <w:spacing w:before="120" w:after="0" w:line="240" w:lineRule="auto"/>
    </w:pPr>
    <w:rPr>
      <w:rFonts w:ascii="Georgia" w:eastAsia="Times New Roman" w:hAnsi="Georgia" w:cs="Times New Roman"/>
      <w:sz w:val="24"/>
      <w:szCs w:val="24"/>
      <w:lang w:eastAsia="cs-CZ"/>
    </w:rPr>
  </w:style>
  <w:style w:type="paragraph" w:customStyle="1" w:styleId="otazkaln">
    <w:name w:val="otazka_ln"/>
    <w:basedOn w:val="Normln"/>
    <w:rsid w:val="003E548D"/>
    <w:pPr>
      <w:spacing w:before="156" w:after="0" w:line="240" w:lineRule="auto"/>
    </w:pPr>
    <w:rPr>
      <w:rFonts w:ascii="Georgia" w:eastAsia="Times New Roman" w:hAnsi="Georgia" w:cs="Times New Roman"/>
      <w:b/>
      <w:bCs/>
      <w:sz w:val="24"/>
      <w:szCs w:val="24"/>
      <w:lang w:eastAsia="cs-CZ"/>
    </w:rPr>
  </w:style>
  <w:style w:type="paragraph" w:customStyle="1" w:styleId="autor1">
    <w:name w:val="autor1"/>
    <w:basedOn w:val="Normln"/>
    <w:rsid w:val="003E548D"/>
    <w:pPr>
      <w:spacing w:after="0" w:line="338" w:lineRule="atLeast"/>
    </w:pPr>
    <w:rPr>
      <w:rFonts w:ascii="Arial" w:eastAsia="Times New Roman" w:hAnsi="Arial" w:cs="Arial"/>
      <w:b/>
      <w:bCs/>
      <w:caps/>
      <w:color w:val="000000"/>
      <w:sz w:val="24"/>
      <w:szCs w:val="24"/>
      <w:lang w:eastAsia="cs-CZ"/>
    </w:rPr>
  </w:style>
  <w:style w:type="character" w:customStyle="1" w:styleId="otazkaln2">
    <w:name w:val="otazka_ln2"/>
    <w:basedOn w:val="Standardnpsmoodstavce"/>
    <w:rsid w:val="003E548D"/>
    <w:rPr>
      <w:rFonts w:ascii="Georgia" w:hAnsi="Georgia" w:hint="default"/>
      <w:b/>
      <w:bCs/>
    </w:rPr>
  </w:style>
  <w:style w:type="character" w:customStyle="1" w:styleId="zakltext2">
    <w:name w:val="zakl_text2"/>
    <w:basedOn w:val="Standardnpsmoodstavce"/>
    <w:rsid w:val="003E548D"/>
    <w:rPr>
      <w:rFonts w:ascii="Georgia" w:hAnsi="Georgia" w:hint="default"/>
      <w:b w:val="0"/>
      <w:bCs w:val="0"/>
    </w:rPr>
  </w:style>
  <w:style w:type="character" w:customStyle="1" w:styleId="Nadpis3Char">
    <w:name w:val="Nadpis 3 Char"/>
    <w:basedOn w:val="Standardnpsmoodstavce"/>
    <w:link w:val="Nadpis3"/>
    <w:uiPriority w:val="9"/>
    <w:rsid w:val="00CA768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A7682"/>
    <w:rPr>
      <w:strike w:val="0"/>
      <w:dstrike w:val="0"/>
      <w:color w:val="000000"/>
      <w:u w:val="none"/>
      <w:effect w:val="none"/>
    </w:rPr>
  </w:style>
  <w:style w:type="paragraph" w:styleId="Normlnweb">
    <w:name w:val="Normal (Web)"/>
    <w:basedOn w:val="Normln"/>
    <w:uiPriority w:val="99"/>
    <w:semiHidden/>
    <w:unhideWhenUsed/>
    <w:rsid w:val="00CA7682"/>
    <w:pPr>
      <w:spacing w:after="0"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CA7682"/>
    <w:pPr>
      <w:spacing w:after="0" w:line="240" w:lineRule="auto"/>
    </w:pPr>
    <w:rPr>
      <w:rFonts w:ascii="Times New Roman" w:eastAsia="Times New Roman" w:hAnsi="Times New Roman" w:cs="Times New Roman"/>
      <w:sz w:val="24"/>
      <w:szCs w:val="24"/>
      <w:lang w:eastAsia="cs-CZ"/>
    </w:rPr>
  </w:style>
  <w:style w:type="character" w:customStyle="1" w:styleId="time6">
    <w:name w:val="time6"/>
    <w:basedOn w:val="Standardnpsmoodstavce"/>
    <w:rsid w:val="00CA7682"/>
    <w:rPr>
      <w:color w:val="339999"/>
    </w:rPr>
  </w:style>
  <w:style w:type="character" w:customStyle="1" w:styleId="autor3">
    <w:name w:val="autor3"/>
    <w:basedOn w:val="Standardnpsmoodstavce"/>
    <w:rsid w:val="00CA7682"/>
    <w:rPr>
      <w:vanish w:val="0"/>
      <w:webHidden w:val="0"/>
      <w:sz w:val="22"/>
      <w:szCs w:val="22"/>
      <w:shd w:val="clear" w:color="auto" w:fill="FFFFFF"/>
      <w:specVanish w:val="0"/>
    </w:rPr>
  </w:style>
  <w:style w:type="character" w:customStyle="1" w:styleId="first-letter2">
    <w:name w:val="first-letter2"/>
    <w:basedOn w:val="Standardnpsmoodstavce"/>
    <w:rsid w:val="00CA7682"/>
    <w:rPr>
      <w:sz w:val="117"/>
      <w:szCs w:val="117"/>
    </w:rPr>
  </w:style>
  <w:style w:type="paragraph" w:styleId="Textbubliny">
    <w:name w:val="Balloon Text"/>
    <w:basedOn w:val="Normln"/>
    <w:link w:val="TextbublinyChar"/>
    <w:uiPriority w:val="99"/>
    <w:semiHidden/>
    <w:unhideWhenUsed/>
    <w:rsid w:val="00CA76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8241">
      <w:bodyDiv w:val="1"/>
      <w:marLeft w:val="0"/>
      <w:marRight w:val="0"/>
      <w:marTop w:val="0"/>
      <w:marBottom w:val="136"/>
      <w:divBdr>
        <w:top w:val="none" w:sz="0" w:space="0" w:color="auto"/>
        <w:left w:val="none" w:sz="0" w:space="0" w:color="auto"/>
        <w:bottom w:val="none" w:sz="0" w:space="0" w:color="auto"/>
        <w:right w:val="none" w:sz="0" w:space="0" w:color="auto"/>
      </w:divBdr>
      <w:divsChild>
        <w:div w:id="1356732177">
          <w:marLeft w:val="0"/>
          <w:marRight w:val="0"/>
          <w:marTop w:val="0"/>
          <w:marBottom w:val="0"/>
          <w:divBdr>
            <w:top w:val="none" w:sz="0" w:space="0" w:color="auto"/>
            <w:left w:val="none" w:sz="0" w:space="0" w:color="auto"/>
            <w:bottom w:val="none" w:sz="0" w:space="0" w:color="auto"/>
            <w:right w:val="none" w:sz="0" w:space="0" w:color="auto"/>
          </w:divBdr>
          <w:divsChild>
            <w:div w:id="6517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178669">
      <w:bodyDiv w:val="1"/>
      <w:marLeft w:val="0"/>
      <w:marRight w:val="0"/>
      <w:marTop w:val="0"/>
      <w:marBottom w:val="0"/>
      <w:divBdr>
        <w:top w:val="none" w:sz="0" w:space="0" w:color="auto"/>
        <w:left w:val="none" w:sz="0" w:space="0" w:color="auto"/>
        <w:bottom w:val="none" w:sz="0" w:space="0" w:color="auto"/>
        <w:right w:val="none" w:sz="0" w:space="0" w:color="auto"/>
      </w:divBdr>
      <w:divsChild>
        <w:div w:id="276448921">
          <w:marLeft w:val="0"/>
          <w:marRight w:val="0"/>
          <w:marTop w:val="0"/>
          <w:marBottom w:val="0"/>
          <w:divBdr>
            <w:top w:val="none" w:sz="0" w:space="0" w:color="auto"/>
            <w:left w:val="none" w:sz="0" w:space="0" w:color="auto"/>
            <w:bottom w:val="none" w:sz="0" w:space="0" w:color="auto"/>
            <w:right w:val="none" w:sz="0" w:space="0" w:color="auto"/>
          </w:divBdr>
          <w:divsChild>
            <w:div w:id="3850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7340">
      <w:bodyDiv w:val="1"/>
      <w:marLeft w:val="0"/>
      <w:marRight w:val="0"/>
      <w:marTop w:val="0"/>
      <w:marBottom w:val="136"/>
      <w:divBdr>
        <w:top w:val="none" w:sz="0" w:space="0" w:color="auto"/>
        <w:left w:val="none" w:sz="0" w:space="0" w:color="auto"/>
        <w:bottom w:val="none" w:sz="0" w:space="0" w:color="auto"/>
        <w:right w:val="none" w:sz="0" w:space="0" w:color="auto"/>
      </w:divBdr>
      <w:divsChild>
        <w:div w:id="199633438">
          <w:marLeft w:val="0"/>
          <w:marRight w:val="0"/>
          <w:marTop w:val="0"/>
          <w:marBottom w:val="0"/>
          <w:divBdr>
            <w:top w:val="none" w:sz="0" w:space="0" w:color="auto"/>
            <w:left w:val="none" w:sz="0" w:space="0" w:color="auto"/>
            <w:bottom w:val="none" w:sz="0" w:space="0" w:color="auto"/>
            <w:right w:val="none" w:sz="0" w:space="0" w:color="auto"/>
          </w:divBdr>
          <w:divsChild>
            <w:div w:id="50798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322897">
      <w:bodyDiv w:val="1"/>
      <w:marLeft w:val="0"/>
      <w:marRight w:val="0"/>
      <w:marTop w:val="0"/>
      <w:marBottom w:val="136"/>
      <w:divBdr>
        <w:top w:val="none" w:sz="0" w:space="0" w:color="auto"/>
        <w:left w:val="none" w:sz="0" w:space="0" w:color="auto"/>
        <w:bottom w:val="none" w:sz="0" w:space="0" w:color="auto"/>
        <w:right w:val="none" w:sz="0" w:space="0" w:color="auto"/>
      </w:divBdr>
      <w:divsChild>
        <w:div w:id="1107239627">
          <w:marLeft w:val="0"/>
          <w:marRight w:val="0"/>
          <w:marTop w:val="0"/>
          <w:marBottom w:val="0"/>
          <w:divBdr>
            <w:top w:val="none" w:sz="0" w:space="0" w:color="auto"/>
            <w:left w:val="none" w:sz="0" w:space="0" w:color="auto"/>
            <w:bottom w:val="none" w:sz="0" w:space="0" w:color="auto"/>
            <w:right w:val="none" w:sz="0" w:space="0" w:color="auto"/>
          </w:divBdr>
          <w:divsChild>
            <w:div w:id="69751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801673">
                  <w:marLeft w:val="0"/>
                  <w:marRight w:val="0"/>
                  <w:marTop w:val="0"/>
                  <w:marBottom w:val="0"/>
                  <w:divBdr>
                    <w:top w:val="none" w:sz="0" w:space="0" w:color="auto"/>
                    <w:left w:val="none" w:sz="0" w:space="0" w:color="auto"/>
                    <w:bottom w:val="none" w:sz="0" w:space="0" w:color="auto"/>
                    <w:right w:val="none" w:sz="0" w:space="0" w:color="auto"/>
                  </w:divBdr>
                  <w:divsChild>
                    <w:div w:id="1200389007">
                      <w:marLeft w:val="0"/>
                      <w:marRight w:val="0"/>
                      <w:marTop w:val="0"/>
                      <w:marBottom w:val="240"/>
                      <w:divBdr>
                        <w:top w:val="none" w:sz="0" w:space="0" w:color="auto"/>
                        <w:left w:val="none" w:sz="0" w:space="0" w:color="auto"/>
                        <w:bottom w:val="none" w:sz="0" w:space="0" w:color="auto"/>
                        <w:right w:val="none" w:sz="0" w:space="0" w:color="auto"/>
                      </w:divBdr>
                      <w:divsChild>
                        <w:div w:id="1364281671">
                          <w:marLeft w:val="0"/>
                          <w:marRight w:val="0"/>
                          <w:marTop w:val="0"/>
                          <w:marBottom w:val="0"/>
                          <w:divBdr>
                            <w:top w:val="none" w:sz="0" w:space="0" w:color="auto"/>
                            <w:left w:val="none" w:sz="0" w:space="0" w:color="auto"/>
                            <w:bottom w:val="none" w:sz="0" w:space="0" w:color="auto"/>
                            <w:right w:val="none" w:sz="0" w:space="0" w:color="auto"/>
                          </w:divBdr>
                        </w:div>
                        <w:div w:id="1496413264">
                          <w:marLeft w:val="0"/>
                          <w:marRight w:val="0"/>
                          <w:marTop w:val="0"/>
                          <w:marBottom w:val="0"/>
                          <w:divBdr>
                            <w:top w:val="none" w:sz="0" w:space="0" w:color="auto"/>
                            <w:left w:val="none" w:sz="0" w:space="0" w:color="auto"/>
                            <w:bottom w:val="none" w:sz="0" w:space="0" w:color="auto"/>
                            <w:right w:val="none" w:sz="0" w:space="0" w:color="auto"/>
                          </w:divBdr>
                        </w:div>
                      </w:divsChild>
                    </w:div>
                    <w:div w:id="322707899">
                      <w:marLeft w:val="0"/>
                      <w:marRight w:val="0"/>
                      <w:marTop w:val="0"/>
                      <w:marBottom w:val="0"/>
                      <w:divBdr>
                        <w:top w:val="none" w:sz="0" w:space="0" w:color="auto"/>
                        <w:left w:val="none" w:sz="0" w:space="0" w:color="auto"/>
                        <w:bottom w:val="none" w:sz="0" w:space="0" w:color="auto"/>
                        <w:right w:val="none" w:sz="0" w:space="0" w:color="auto"/>
                      </w:divBdr>
                      <w:divsChild>
                        <w:div w:id="1213611715">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202549119">
                          <w:blockQuote w:val="1"/>
                          <w:marLeft w:val="136"/>
                          <w:marRight w:val="0"/>
                          <w:marTop w:val="136"/>
                          <w:marBottom w:val="136"/>
                          <w:divBdr>
                            <w:top w:val="none" w:sz="0" w:space="0" w:color="auto"/>
                            <w:left w:val="single" w:sz="6" w:space="14" w:color="B2B2B2"/>
                            <w:bottom w:val="none" w:sz="0" w:space="0" w:color="auto"/>
                            <w:right w:val="none" w:sz="0" w:space="0" w:color="auto"/>
                          </w:divBdr>
                        </w:div>
                        <w:div w:id="922572337">
                          <w:blockQuote w:val="1"/>
                          <w:marLeft w:val="136"/>
                          <w:marRight w:val="0"/>
                          <w:marTop w:val="136"/>
                          <w:marBottom w:val="136"/>
                          <w:divBdr>
                            <w:top w:val="none" w:sz="0" w:space="0" w:color="auto"/>
                            <w:left w:val="single" w:sz="6" w:space="14" w:color="B2B2B2"/>
                            <w:bottom w:val="none" w:sz="0" w:space="0" w:color="auto"/>
                            <w:right w:val="none" w:sz="0" w:space="0" w:color="auto"/>
                          </w:divBdr>
                        </w:div>
                        <w:div w:id="642663894">
                          <w:blockQuote w:val="1"/>
                          <w:marLeft w:val="136"/>
                          <w:marRight w:val="0"/>
                          <w:marTop w:val="136"/>
                          <w:marBottom w:val="136"/>
                          <w:divBdr>
                            <w:top w:val="none" w:sz="0" w:space="0" w:color="auto"/>
                            <w:left w:val="single" w:sz="6" w:space="14" w:color="B2B2B2"/>
                            <w:bottom w:val="none" w:sz="0" w:space="0" w:color="auto"/>
                            <w:right w:val="none" w:sz="0" w:space="0" w:color="auto"/>
                          </w:divBdr>
                        </w:div>
                        <w:div w:id="988707248">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946232471">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55195965">
                          <w:blockQuote w:val="1"/>
                          <w:marLeft w:val="136"/>
                          <w:marRight w:val="0"/>
                          <w:marTop w:val="136"/>
                          <w:marBottom w:val="136"/>
                          <w:divBdr>
                            <w:top w:val="none" w:sz="0" w:space="0" w:color="auto"/>
                            <w:left w:val="single" w:sz="6" w:space="14" w:color="B2B2B2"/>
                            <w:bottom w:val="none" w:sz="0" w:space="0" w:color="auto"/>
                            <w:right w:val="none" w:sz="0" w:space="0" w:color="auto"/>
                          </w:divBdr>
                        </w:div>
                        <w:div w:id="830873622">
                          <w:blockQuote w:val="1"/>
                          <w:marLeft w:val="136"/>
                          <w:marRight w:val="0"/>
                          <w:marTop w:val="136"/>
                          <w:marBottom w:val="136"/>
                          <w:divBdr>
                            <w:top w:val="none" w:sz="0" w:space="0" w:color="auto"/>
                            <w:left w:val="single" w:sz="6" w:space="14" w:color="B2B2B2"/>
                            <w:bottom w:val="none" w:sz="0" w:space="0" w:color="auto"/>
                            <w:right w:val="none" w:sz="0" w:space="0" w:color="auto"/>
                          </w:divBdr>
                        </w:div>
                        <w:div w:id="2067756497">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825579964">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778405239">
                          <w:blockQuote w:val="1"/>
                          <w:marLeft w:val="136"/>
                          <w:marRight w:val="0"/>
                          <w:marTop w:val="136"/>
                          <w:marBottom w:val="136"/>
                          <w:divBdr>
                            <w:top w:val="none" w:sz="0" w:space="0" w:color="auto"/>
                            <w:left w:val="single" w:sz="6" w:space="14" w:color="B2B2B2"/>
                            <w:bottom w:val="none" w:sz="0" w:space="0" w:color="auto"/>
                            <w:right w:val="none" w:sz="0" w:space="0" w:color="auto"/>
                          </w:divBdr>
                        </w:div>
                        <w:div w:id="626855180">
                          <w:blockQuote w:val="1"/>
                          <w:marLeft w:val="136"/>
                          <w:marRight w:val="0"/>
                          <w:marTop w:val="136"/>
                          <w:marBottom w:val="136"/>
                          <w:divBdr>
                            <w:top w:val="none" w:sz="0" w:space="0" w:color="auto"/>
                            <w:left w:val="single" w:sz="6" w:space="14" w:color="B2B2B2"/>
                            <w:bottom w:val="none" w:sz="0" w:space="0" w:color="auto"/>
                            <w:right w:val="none" w:sz="0" w:space="0" w:color="auto"/>
                          </w:divBdr>
                        </w:div>
                        <w:div w:id="307561450">
                          <w:blockQuote w:val="1"/>
                          <w:marLeft w:val="136"/>
                          <w:marRight w:val="0"/>
                          <w:marTop w:val="136"/>
                          <w:marBottom w:val="136"/>
                          <w:divBdr>
                            <w:top w:val="none" w:sz="0" w:space="0" w:color="auto"/>
                            <w:left w:val="single" w:sz="6" w:space="14" w:color="B2B2B2"/>
                            <w:bottom w:val="none" w:sz="0" w:space="0" w:color="auto"/>
                            <w:right w:val="none" w:sz="0" w:space="0" w:color="auto"/>
                          </w:divBdr>
                        </w:div>
                        <w:div w:id="527186591">
                          <w:blockQuote w:val="1"/>
                          <w:marLeft w:val="136"/>
                          <w:marRight w:val="0"/>
                          <w:marTop w:val="136"/>
                          <w:marBottom w:val="136"/>
                          <w:divBdr>
                            <w:top w:val="none" w:sz="0" w:space="0" w:color="auto"/>
                            <w:left w:val="single" w:sz="6" w:space="14" w:color="B2B2B2"/>
                            <w:bottom w:val="none" w:sz="0" w:space="0" w:color="auto"/>
                            <w:right w:val="none" w:sz="0" w:space="0" w:color="auto"/>
                          </w:divBdr>
                        </w:div>
                        <w:div w:id="64109475">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883908271">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430004680">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130637362">
                          <w:blockQuote w:val="1"/>
                          <w:marLeft w:val="136"/>
                          <w:marRight w:val="0"/>
                          <w:marTop w:val="136"/>
                          <w:marBottom w:val="136"/>
                          <w:divBdr>
                            <w:top w:val="none" w:sz="0" w:space="0" w:color="auto"/>
                            <w:left w:val="single" w:sz="6" w:space="14" w:color="B2B2B2"/>
                            <w:bottom w:val="none" w:sz="0" w:space="0" w:color="auto"/>
                            <w:right w:val="none" w:sz="0" w:space="0" w:color="auto"/>
                          </w:divBdr>
                        </w:div>
                        <w:div w:id="7063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533">
                  <w:marLeft w:val="0"/>
                  <w:marRight w:val="0"/>
                  <w:marTop w:val="0"/>
                  <w:marBottom w:val="299"/>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ce.idnes.cz/mafra/fotografove.aspx?fotograf=danmaterna&amp;idnov=1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eskapozice.lidovky.cz/foto.aspx?r=pozice-tema&amp;foto1=LEK60891b_IP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3559</Words>
  <Characters>21001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bonckova</dc:creator>
  <cp:lastModifiedBy>bonckova</cp:lastModifiedBy>
  <cp:revision>7</cp:revision>
  <dcterms:created xsi:type="dcterms:W3CDTF">2017-04-10T15:13:00Z</dcterms:created>
  <dcterms:modified xsi:type="dcterms:W3CDTF">2017-04-10T15:37:00Z</dcterms:modified>
</cp:coreProperties>
</file>